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D10" w:rsidRDefault="00004D10" w:rsidP="00004D10">
      <w:pPr>
        <w:contextualSpacing/>
        <w:jc w:val="center"/>
        <w:rPr>
          <w:rFonts w:ascii="Tahoma" w:hAnsi="Tahoma" w:cs="Tahoma"/>
          <w:b/>
          <w:i/>
          <w:sz w:val="32"/>
          <w:szCs w:val="32"/>
          <w:lang w:val="es-CO"/>
        </w:rPr>
      </w:pPr>
    </w:p>
    <w:p w:rsidR="00004D10" w:rsidRPr="00403A8E" w:rsidRDefault="00004D10" w:rsidP="00004D10">
      <w:pPr>
        <w:contextualSpacing/>
        <w:jc w:val="center"/>
        <w:rPr>
          <w:rFonts w:ascii="Tahoma" w:hAnsi="Tahoma" w:cs="Tahoma"/>
          <w:b/>
          <w:i/>
          <w:sz w:val="32"/>
          <w:szCs w:val="32"/>
          <w:lang w:val="es-CO"/>
        </w:rPr>
      </w:pPr>
      <w:r w:rsidRPr="00403A8E">
        <w:rPr>
          <w:rFonts w:ascii="Tahoma" w:hAnsi="Tahoma" w:cs="Tahoma"/>
          <w:b/>
          <w:i/>
          <w:sz w:val="32"/>
          <w:szCs w:val="32"/>
          <w:lang w:val="es-CO"/>
        </w:rPr>
        <w:t>PLAN MUNICIPAL PARA LA GESTION DEL RIESGO</w:t>
      </w:r>
      <w:r>
        <w:rPr>
          <w:rFonts w:ascii="Tahoma" w:hAnsi="Tahoma" w:cs="Tahoma"/>
          <w:b/>
          <w:i/>
          <w:sz w:val="32"/>
          <w:szCs w:val="32"/>
          <w:lang w:val="es-CO"/>
        </w:rPr>
        <w:t xml:space="preserve"> DE DESASTRES</w:t>
      </w:r>
    </w:p>
    <w:p w:rsidR="00004D10" w:rsidRPr="00403A8E" w:rsidRDefault="00004D10" w:rsidP="00004D10">
      <w:pPr>
        <w:contextualSpacing/>
        <w:jc w:val="center"/>
        <w:rPr>
          <w:rFonts w:ascii="Tahoma" w:hAnsi="Tahoma" w:cs="Tahoma"/>
          <w:b/>
          <w:i/>
          <w:sz w:val="36"/>
          <w:szCs w:val="36"/>
          <w:lang w:val="es-CO"/>
        </w:rPr>
      </w:pPr>
      <w:r w:rsidRPr="00403A8E">
        <w:rPr>
          <w:rFonts w:ascii="Tahoma" w:hAnsi="Tahoma" w:cs="Tahoma"/>
          <w:b/>
          <w:i/>
          <w:sz w:val="36"/>
          <w:szCs w:val="36"/>
          <w:lang w:val="es-CO"/>
        </w:rPr>
        <w:t xml:space="preserve"> MUNICIPIO DE MONTERIA</w:t>
      </w:r>
    </w:p>
    <w:p w:rsidR="00372312" w:rsidRDefault="00372312" w:rsidP="00004D10">
      <w:pPr>
        <w:contextualSpacing/>
        <w:jc w:val="center"/>
        <w:rPr>
          <w:rFonts w:ascii="Tahoma" w:hAnsi="Tahoma" w:cs="Tahoma"/>
          <w:i/>
          <w:sz w:val="36"/>
          <w:szCs w:val="36"/>
          <w:lang w:val="es-CO"/>
        </w:rPr>
      </w:pPr>
    </w:p>
    <w:p w:rsidR="00004D10" w:rsidRPr="00403A8E" w:rsidRDefault="00004D10" w:rsidP="00004D10">
      <w:pPr>
        <w:contextualSpacing/>
        <w:jc w:val="center"/>
        <w:rPr>
          <w:rFonts w:ascii="Tahoma" w:hAnsi="Tahoma" w:cs="Tahoma"/>
          <w:i/>
          <w:sz w:val="36"/>
          <w:szCs w:val="36"/>
          <w:lang w:val="es-CO"/>
        </w:rPr>
      </w:pPr>
      <w:r>
        <w:rPr>
          <w:rFonts w:ascii="Tahoma" w:hAnsi="Tahoma" w:cs="Tahoma"/>
          <w:i/>
          <w:sz w:val="36"/>
          <w:szCs w:val="36"/>
          <w:lang w:val="es-CO"/>
        </w:rPr>
        <w:t xml:space="preserve">CONSEJO MUNICIPAL DE GESTIÓN DEL RIESGO DE DESASTRES “CMGRD” </w:t>
      </w:r>
    </w:p>
    <w:p w:rsidR="00004D10" w:rsidRDefault="00004D10" w:rsidP="000448B5">
      <w:pPr>
        <w:contextualSpacing/>
        <w:jc w:val="center"/>
        <w:rPr>
          <w:rFonts w:ascii="Tahoma" w:hAnsi="Tahoma" w:cs="Tahoma"/>
          <w:b/>
          <w:i/>
          <w:sz w:val="32"/>
          <w:szCs w:val="32"/>
          <w:lang w:val="es-CO"/>
        </w:rPr>
      </w:pPr>
    </w:p>
    <w:p w:rsidR="00004D10" w:rsidRDefault="00004D10" w:rsidP="000448B5">
      <w:pPr>
        <w:contextualSpacing/>
        <w:jc w:val="center"/>
        <w:rPr>
          <w:rFonts w:ascii="Tahoma" w:hAnsi="Tahoma" w:cs="Tahoma"/>
          <w:b/>
          <w:i/>
          <w:sz w:val="32"/>
          <w:szCs w:val="32"/>
          <w:lang w:val="es-CO"/>
        </w:rPr>
      </w:pPr>
    </w:p>
    <w:p w:rsidR="00622646" w:rsidRDefault="00004D10" w:rsidP="000448B5">
      <w:pPr>
        <w:contextualSpacing/>
        <w:jc w:val="center"/>
        <w:rPr>
          <w:rFonts w:ascii="Tahoma" w:hAnsi="Tahoma" w:cs="Tahoma"/>
          <w:b/>
          <w:i/>
          <w:sz w:val="32"/>
          <w:szCs w:val="32"/>
          <w:lang w:val="es-CO"/>
        </w:rPr>
      </w:pPr>
      <w:r w:rsidRPr="00004D10">
        <w:rPr>
          <w:rFonts w:ascii="Tahoma" w:hAnsi="Tahoma" w:cs="Tahoma"/>
          <w:b/>
          <w:i/>
          <w:sz w:val="32"/>
          <w:szCs w:val="32"/>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6pt;height:261.7pt">
            <v:imagedata r:id="rId8" o:title="DSC_1875[1]"/>
          </v:shape>
        </w:pict>
      </w:r>
    </w:p>
    <w:p w:rsidR="00BB2AC5" w:rsidRPr="00403A8E" w:rsidRDefault="00BB2AC5" w:rsidP="000448B5">
      <w:pPr>
        <w:contextualSpacing/>
        <w:jc w:val="center"/>
        <w:rPr>
          <w:rFonts w:ascii="Tahoma" w:hAnsi="Tahoma" w:cs="Tahoma"/>
          <w:i/>
          <w:lang w:val="es-CO"/>
        </w:rPr>
      </w:pPr>
    </w:p>
    <w:p w:rsidR="00BB2AC5" w:rsidRPr="00403A8E" w:rsidRDefault="00BB2AC5" w:rsidP="000448B5">
      <w:pPr>
        <w:contextualSpacing/>
        <w:jc w:val="center"/>
        <w:rPr>
          <w:rFonts w:ascii="Tahoma" w:hAnsi="Tahoma" w:cs="Tahoma"/>
          <w:i/>
          <w:lang w:val="es-CO"/>
        </w:rPr>
      </w:pPr>
    </w:p>
    <w:p w:rsidR="004F0472" w:rsidRPr="00403A8E" w:rsidRDefault="002E4A0F" w:rsidP="000448B5">
      <w:pPr>
        <w:contextualSpacing/>
        <w:jc w:val="center"/>
        <w:rPr>
          <w:rFonts w:ascii="Tahoma" w:hAnsi="Tahoma" w:cs="Tahoma"/>
          <w:b/>
          <w:i/>
          <w:sz w:val="28"/>
          <w:szCs w:val="28"/>
          <w:lang w:val="es-CO"/>
        </w:rPr>
      </w:pPr>
      <w:r w:rsidRPr="00403A8E">
        <w:rPr>
          <w:rFonts w:ascii="Tahoma" w:hAnsi="Tahoma" w:cs="Tahoma"/>
          <w:b/>
          <w:i/>
          <w:sz w:val="28"/>
          <w:szCs w:val="28"/>
          <w:lang w:val="es-CO"/>
        </w:rPr>
        <w:t>MONTERÍA</w:t>
      </w:r>
    </w:p>
    <w:p w:rsidR="002E4A0F" w:rsidRPr="00403A8E" w:rsidRDefault="002E4A0F" w:rsidP="000448B5">
      <w:pPr>
        <w:contextualSpacing/>
        <w:jc w:val="center"/>
        <w:rPr>
          <w:rFonts w:ascii="Tahoma" w:hAnsi="Tahoma" w:cs="Tahoma"/>
          <w:b/>
          <w:i/>
          <w:sz w:val="28"/>
          <w:szCs w:val="28"/>
          <w:lang w:val="es-CO"/>
        </w:rPr>
      </w:pPr>
    </w:p>
    <w:p w:rsidR="00843F4A" w:rsidRDefault="00843F4A" w:rsidP="000448B5">
      <w:pPr>
        <w:contextualSpacing/>
        <w:jc w:val="center"/>
        <w:rPr>
          <w:rFonts w:ascii="Tahoma" w:hAnsi="Tahoma" w:cs="Tahoma"/>
          <w:b/>
          <w:i/>
          <w:sz w:val="28"/>
          <w:szCs w:val="28"/>
          <w:lang w:val="es-CO"/>
        </w:rPr>
      </w:pPr>
    </w:p>
    <w:p w:rsidR="00BB2AC5" w:rsidRPr="00403A8E" w:rsidRDefault="00622646" w:rsidP="000448B5">
      <w:pPr>
        <w:contextualSpacing/>
        <w:jc w:val="center"/>
        <w:rPr>
          <w:rFonts w:ascii="Tahoma" w:hAnsi="Tahoma" w:cs="Tahoma"/>
          <w:b/>
          <w:i/>
          <w:sz w:val="28"/>
          <w:szCs w:val="28"/>
          <w:lang w:val="es-CO"/>
        </w:rPr>
      </w:pPr>
      <w:r>
        <w:rPr>
          <w:rFonts w:ascii="Tahoma" w:hAnsi="Tahoma" w:cs="Tahoma"/>
          <w:b/>
          <w:i/>
          <w:sz w:val="28"/>
          <w:szCs w:val="28"/>
          <w:lang w:val="es-CO"/>
        </w:rPr>
        <w:t xml:space="preserve">AGOSTO </w:t>
      </w:r>
      <w:r w:rsidRPr="00403A8E">
        <w:rPr>
          <w:rFonts w:ascii="Tahoma" w:hAnsi="Tahoma" w:cs="Tahoma"/>
          <w:b/>
          <w:i/>
          <w:sz w:val="28"/>
          <w:szCs w:val="28"/>
          <w:lang w:val="es-CO"/>
        </w:rPr>
        <w:t xml:space="preserve"> DE 201</w:t>
      </w:r>
      <w:r>
        <w:rPr>
          <w:rFonts w:ascii="Tahoma" w:hAnsi="Tahoma" w:cs="Tahoma"/>
          <w:b/>
          <w:i/>
          <w:sz w:val="28"/>
          <w:szCs w:val="28"/>
          <w:lang w:val="es-CO"/>
        </w:rPr>
        <w:t>2</w:t>
      </w:r>
    </w:p>
    <w:p w:rsidR="002E4A0F" w:rsidRPr="00403A8E" w:rsidRDefault="002E4A0F" w:rsidP="00843F4A">
      <w:pPr>
        <w:contextualSpacing/>
        <w:rPr>
          <w:rFonts w:ascii="Tahoma" w:hAnsi="Tahoma" w:cs="Tahoma"/>
          <w:i/>
          <w:sz w:val="16"/>
          <w:lang w:val="es-CO"/>
        </w:rPr>
      </w:pPr>
    </w:p>
    <w:p w:rsidR="002E4A0F" w:rsidRPr="00403A8E" w:rsidRDefault="002E4A0F" w:rsidP="000448B5">
      <w:pPr>
        <w:contextualSpacing/>
        <w:jc w:val="center"/>
        <w:rPr>
          <w:rFonts w:ascii="Tahoma" w:hAnsi="Tahoma" w:cs="Tahoma"/>
          <w:i/>
          <w:sz w:val="16"/>
          <w:lang w:val="es-CO"/>
        </w:rPr>
      </w:pPr>
    </w:p>
    <w:p w:rsidR="00E03CC0" w:rsidRDefault="00E03CC0" w:rsidP="000448B5">
      <w:pPr>
        <w:contextualSpacing/>
        <w:jc w:val="center"/>
        <w:rPr>
          <w:rFonts w:ascii="Tahoma" w:hAnsi="Tahoma" w:cs="Tahoma"/>
          <w:i/>
          <w:sz w:val="16"/>
          <w:lang w:val="es-CO"/>
        </w:rPr>
      </w:pPr>
    </w:p>
    <w:p w:rsidR="00015557" w:rsidRDefault="00015557" w:rsidP="00015557">
      <w:pPr>
        <w:contextualSpacing/>
        <w:jc w:val="center"/>
        <w:outlineLvl w:val="0"/>
        <w:rPr>
          <w:rFonts w:ascii="Tahoma" w:hAnsi="Tahoma" w:cs="Tahoma"/>
          <w:b/>
          <w:i/>
          <w:sz w:val="22"/>
          <w:szCs w:val="22"/>
          <w:lang w:val="es-CO"/>
        </w:rPr>
      </w:pPr>
    </w:p>
    <w:p w:rsidR="00015557" w:rsidRDefault="00015557" w:rsidP="00015557">
      <w:pPr>
        <w:contextualSpacing/>
        <w:jc w:val="center"/>
        <w:outlineLvl w:val="0"/>
        <w:rPr>
          <w:rFonts w:ascii="Tahoma" w:hAnsi="Tahoma" w:cs="Tahoma"/>
          <w:b/>
          <w:i/>
          <w:sz w:val="22"/>
          <w:szCs w:val="22"/>
          <w:lang w:val="es-CO"/>
        </w:rPr>
      </w:pPr>
      <w:r w:rsidRPr="00403A8E">
        <w:rPr>
          <w:rFonts w:ascii="Tahoma" w:hAnsi="Tahoma" w:cs="Tahoma"/>
          <w:b/>
          <w:i/>
          <w:sz w:val="22"/>
          <w:szCs w:val="22"/>
          <w:lang w:val="es-CO"/>
        </w:rPr>
        <w:t xml:space="preserve">PROYECTO DE ASISTENCIA TÉCNICA EN GESTIÓN LOCAL DEL RIESGO A NIVEL </w:t>
      </w:r>
    </w:p>
    <w:p w:rsidR="00015557" w:rsidRDefault="00015557" w:rsidP="00015557">
      <w:pPr>
        <w:contextualSpacing/>
        <w:jc w:val="center"/>
        <w:outlineLvl w:val="0"/>
        <w:rPr>
          <w:rFonts w:ascii="Tahoma" w:hAnsi="Tahoma" w:cs="Tahoma"/>
          <w:b/>
          <w:i/>
          <w:sz w:val="22"/>
          <w:szCs w:val="22"/>
          <w:lang w:val="es-CO"/>
        </w:rPr>
      </w:pPr>
      <w:r>
        <w:rPr>
          <w:rFonts w:ascii="Tahoma" w:hAnsi="Tahoma" w:cs="Tahoma"/>
          <w:b/>
          <w:i/>
          <w:sz w:val="22"/>
          <w:szCs w:val="22"/>
          <w:lang w:val="es-CO"/>
        </w:rPr>
        <w:t>MUNICIPIO DE MONTERÍA</w:t>
      </w:r>
    </w:p>
    <w:p w:rsidR="00015557" w:rsidRPr="00403A8E" w:rsidRDefault="00015557" w:rsidP="00015557">
      <w:pPr>
        <w:contextualSpacing/>
        <w:jc w:val="center"/>
        <w:outlineLvl w:val="0"/>
        <w:rPr>
          <w:rFonts w:ascii="Tahoma" w:hAnsi="Tahoma" w:cs="Tahoma"/>
          <w:i/>
          <w:sz w:val="22"/>
          <w:szCs w:val="22"/>
          <w:lang w:val="es-CO"/>
        </w:rPr>
      </w:pPr>
    </w:p>
    <w:p w:rsidR="00015557" w:rsidRPr="0012539F" w:rsidRDefault="00015557" w:rsidP="00015557">
      <w:pPr>
        <w:contextualSpacing/>
        <w:jc w:val="center"/>
        <w:rPr>
          <w:rFonts w:ascii="Tahoma" w:hAnsi="Tahoma" w:cs="Tahoma"/>
          <w:b/>
          <w:i/>
          <w:sz w:val="22"/>
          <w:szCs w:val="22"/>
          <w:lang w:val="es-CO"/>
        </w:rPr>
      </w:pPr>
      <w:r w:rsidRPr="0012539F">
        <w:rPr>
          <w:rFonts w:ascii="Tahoma" w:hAnsi="Tahoma" w:cs="Tahoma"/>
          <w:b/>
          <w:i/>
          <w:sz w:val="22"/>
          <w:szCs w:val="22"/>
          <w:lang w:val="es-CO"/>
        </w:rPr>
        <w:t>UNIDAD NACIONAL PARA LA GESTION DEL RIESGO DE DESASTRES</w:t>
      </w:r>
      <w:r>
        <w:rPr>
          <w:rFonts w:ascii="Tahoma" w:hAnsi="Tahoma" w:cs="Tahoma"/>
          <w:b/>
          <w:i/>
          <w:sz w:val="22"/>
          <w:szCs w:val="22"/>
          <w:lang w:val="es-CO"/>
        </w:rPr>
        <w:t xml:space="preserve"> “UNGRD”</w:t>
      </w:r>
    </w:p>
    <w:p w:rsidR="00015557" w:rsidRDefault="00015557" w:rsidP="00015557">
      <w:pPr>
        <w:contextualSpacing/>
        <w:jc w:val="center"/>
        <w:rPr>
          <w:rFonts w:ascii="Tahoma" w:hAnsi="Tahoma" w:cs="Tahoma"/>
          <w:i/>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9972"/>
      </w:tblGrid>
      <w:tr w:rsidR="00015557" w:rsidRPr="00403A8E" w:rsidTr="0008203C">
        <w:tc>
          <w:tcPr>
            <w:tcW w:w="9972" w:type="dxa"/>
            <w:shd w:val="clear" w:color="auto" w:fill="9BBB59"/>
          </w:tcPr>
          <w:p w:rsidR="00015557" w:rsidRPr="00403A8E" w:rsidRDefault="00015557" w:rsidP="0008203C">
            <w:pPr>
              <w:contextualSpacing/>
              <w:jc w:val="center"/>
              <w:rPr>
                <w:rFonts w:ascii="Tahoma" w:hAnsi="Tahoma" w:cs="Tahoma"/>
                <w:b/>
                <w:bCs/>
                <w:i/>
              </w:rPr>
            </w:pPr>
            <w:r w:rsidRPr="00403A8E">
              <w:rPr>
                <w:rFonts w:ascii="Tahoma" w:hAnsi="Tahoma" w:cs="Tahoma"/>
                <w:b/>
                <w:bCs/>
                <w:i/>
              </w:rPr>
              <w:t>C</w:t>
            </w:r>
            <w:r>
              <w:rPr>
                <w:rFonts w:ascii="Tahoma" w:hAnsi="Tahoma" w:cs="Tahoma"/>
                <w:b/>
                <w:bCs/>
                <w:i/>
              </w:rPr>
              <w:t>onsejo Municipal de Gestión del Riesgo de Desastres</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contextualSpacing/>
              <w:jc w:val="center"/>
              <w:rPr>
                <w:rFonts w:ascii="Tahoma" w:hAnsi="Tahoma" w:cs="Tahoma"/>
                <w:b/>
                <w:bCs/>
                <w:i/>
              </w:rPr>
            </w:pPr>
            <w:r w:rsidRPr="00403A8E">
              <w:rPr>
                <w:rFonts w:ascii="Tahoma" w:hAnsi="Tahoma" w:cs="Tahoma"/>
                <w:b/>
                <w:bCs/>
                <w:i/>
              </w:rPr>
              <w:t>C</w:t>
            </w:r>
            <w:r>
              <w:rPr>
                <w:rFonts w:ascii="Tahoma" w:hAnsi="Tahoma" w:cs="Tahoma"/>
                <w:b/>
                <w:bCs/>
                <w:i/>
              </w:rPr>
              <w:t>MGRD</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contextualSpacing/>
              <w:jc w:val="center"/>
              <w:rPr>
                <w:rFonts w:ascii="Tahoma" w:hAnsi="Tahoma" w:cs="Tahoma"/>
                <w:b/>
                <w:bCs/>
                <w:i/>
                <w:lang w:val="es-CO"/>
              </w:rPr>
            </w:pPr>
            <w:r w:rsidRPr="00403A8E">
              <w:rPr>
                <w:rFonts w:ascii="Tahoma" w:hAnsi="Tahoma" w:cs="Tahoma"/>
                <w:b/>
                <w:bCs/>
                <w:i/>
                <w:lang w:val="es-CO"/>
              </w:rPr>
              <w:t>Decreto Local No. 0</w:t>
            </w:r>
            <w:r>
              <w:rPr>
                <w:rFonts w:ascii="Tahoma" w:hAnsi="Tahoma" w:cs="Tahoma"/>
                <w:b/>
                <w:bCs/>
                <w:i/>
                <w:lang w:val="es-CO"/>
              </w:rPr>
              <w:t>396</w:t>
            </w:r>
            <w:r w:rsidRPr="00403A8E">
              <w:rPr>
                <w:rFonts w:ascii="Tahoma" w:hAnsi="Tahoma" w:cs="Tahoma"/>
                <w:b/>
                <w:bCs/>
                <w:i/>
                <w:lang w:val="es-CO"/>
              </w:rPr>
              <w:t xml:space="preserve"> de 201</w:t>
            </w:r>
            <w:r>
              <w:rPr>
                <w:rFonts w:ascii="Tahoma" w:hAnsi="Tahoma" w:cs="Tahoma"/>
                <w:b/>
                <w:bCs/>
                <w:i/>
                <w:lang w:val="es-CO"/>
              </w:rPr>
              <w:t>2</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rPr>
                <w:rFonts w:ascii="Tahoma" w:eastAsia="Arial Unicode MS" w:hAnsi="Tahoma" w:cs="Tahoma"/>
                <w:b/>
                <w:bCs/>
                <w:i/>
                <w:sz w:val="20"/>
                <w:szCs w:val="20"/>
              </w:rPr>
            </w:pP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rPr>
                <w:rFonts w:ascii="Tahoma" w:eastAsia="Arial Unicode MS" w:hAnsi="Tahoma" w:cs="Tahoma"/>
                <w:b/>
                <w:bCs/>
                <w:i/>
                <w:sz w:val="20"/>
                <w:szCs w:val="20"/>
              </w:rPr>
            </w:pPr>
            <w:r w:rsidRPr="00403A8E">
              <w:rPr>
                <w:rFonts w:ascii="Tahoma" w:eastAsia="Arial Unicode MS" w:hAnsi="Tahoma" w:cs="Tahoma"/>
                <w:b/>
                <w:bCs/>
                <w:i/>
                <w:sz w:val="20"/>
                <w:szCs w:val="20"/>
              </w:rPr>
              <w:t xml:space="preserve">Alcalde Municipal: </w:t>
            </w:r>
            <w:r>
              <w:rPr>
                <w:rFonts w:ascii="Tahoma" w:eastAsia="Arial Unicode MS" w:hAnsi="Tahoma" w:cs="Tahoma"/>
                <w:b/>
                <w:bCs/>
                <w:i/>
                <w:sz w:val="20"/>
                <w:szCs w:val="20"/>
              </w:rPr>
              <w:t>CARLOS EDUARDO CORREA ESCAF</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rPr>
                <w:rFonts w:ascii="Tahoma" w:eastAsia="Arial Unicode MS" w:hAnsi="Tahoma" w:cs="Tahoma"/>
                <w:b/>
                <w:bCs/>
                <w:i/>
                <w:sz w:val="20"/>
                <w:szCs w:val="20"/>
              </w:rPr>
            </w:pPr>
            <w:r w:rsidRPr="00403A8E">
              <w:rPr>
                <w:rFonts w:ascii="Tahoma" w:eastAsia="Arial Unicode MS" w:hAnsi="Tahoma" w:cs="Tahoma"/>
                <w:b/>
                <w:bCs/>
                <w:i/>
                <w:sz w:val="20"/>
                <w:szCs w:val="20"/>
              </w:rPr>
              <w:t xml:space="preserve">Secretario(a) de planeación: </w:t>
            </w:r>
            <w:r>
              <w:rPr>
                <w:rFonts w:ascii="Tahoma" w:eastAsia="Arial Unicode MS" w:hAnsi="Tahoma" w:cs="Tahoma"/>
                <w:b/>
                <w:bCs/>
                <w:i/>
                <w:sz w:val="20"/>
                <w:szCs w:val="20"/>
              </w:rPr>
              <w:t>CARLOS DOMINGO MONTOYA BAQUERO</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rPr>
                <w:rFonts w:ascii="Tahoma" w:eastAsia="Arial Unicode MS" w:hAnsi="Tahoma" w:cs="Tahoma"/>
                <w:b/>
                <w:bCs/>
                <w:i/>
                <w:sz w:val="20"/>
                <w:szCs w:val="20"/>
              </w:rPr>
            </w:pPr>
            <w:r w:rsidRPr="00403A8E">
              <w:rPr>
                <w:rFonts w:ascii="Tahoma" w:eastAsia="Arial Unicode MS" w:hAnsi="Tahoma" w:cs="Tahoma"/>
                <w:b/>
                <w:bCs/>
                <w:i/>
                <w:sz w:val="20"/>
                <w:szCs w:val="20"/>
              </w:rPr>
              <w:t xml:space="preserve">Secretario(a) de gobierno: </w:t>
            </w:r>
            <w:r>
              <w:rPr>
                <w:rFonts w:ascii="Tahoma" w:eastAsia="Arial Unicode MS" w:hAnsi="Tahoma" w:cs="Tahoma"/>
                <w:b/>
                <w:bCs/>
                <w:i/>
                <w:sz w:val="20"/>
                <w:szCs w:val="20"/>
              </w:rPr>
              <w:t>JOSE DAVID BERARDINELLI SOTOMAYOR</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rPr>
                <w:rFonts w:ascii="Tahoma" w:eastAsia="Arial Unicode MS" w:hAnsi="Tahoma" w:cs="Tahoma"/>
                <w:b/>
                <w:bCs/>
                <w:i/>
                <w:sz w:val="20"/>
                <w:szCs w:val="20"/>
              </w:rPr>
            </w:pPr>
            <w:r w:rsidRPr="00403A8E">
              <w:rPr>
                <w:rFonts w:ascii="Tahoma" w:eastAsia="Arial Unicode MS" w:hAnsi="Tahoma" w:cs="Tahoma"/>
                <w:b/>
                <w:bCs/>
                <w:i/>
                <w:sz w:val="20"/>
                <w:szCs w:val="20"/>
              </w:rPr>
              <w:t xml:space="preserve">Secretario(a) de Educación: </w:t>
            </w:r>
            <w:r>
              <w:rPr>
                <w:rFonts w:ascii="Tahoma" w:eastAsia="Arial Unicode MS" w:hAnsi="Tahoma" w:cs="Tahoma"/>
                <w:b/>
                <w:bCs/>
                <w:i/>
                <w:sz w:val="20"/>
                <w:szCs w:val="20"/>
              </w:rPr>
              <w:t>CATALINA MARIÑO MENDOZA</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rPr>
                <w:rFonts w:ascii="Tahoma" w:eastAsia="Arial Unicode MS" w:hAnsi="Tahoma" w:cs="Tahoma"/>
                <w:b/>
                <w:bCs/>
                <w:i/>
                <w:sz w:val="20"/>
                <w:szCs w:val="20"/>
              </w:rPr>
            </w:pPr>
            <w:r w:rsidRPr="00403A8E">
              <w:rPr>
                <w:rFonts w:ascii="Tahoma" w:eastAsia="Arial Unicode MS" w:hAnsi="Tahoma" w:cs="Tahoma"/>
                <w:b/>
                <w:bCs/>
                <w:i/>
                <w:sz w:val="20"/>
                <w:szCs w:val="20"/>
              </w:rPr>
              <w:t xml:space="preserve">Secretario(a) de Infraestructura: </w:t>
            </w:r>
            <w:r>
              <w:rPr>
                <w:rFonts w:ascii="Tahoma" w:eastAsia="Arial Unicode MS" w:hAnsi="Tahoma" w:cs="Tahoma"/>
                <w:b/>
                <w:bCs/>
                <w:i/>
                <w:sz w:val="20"/>
                <w:szCs w:val="20"/>
              </w:rPr>
              <w:t>JOAQUIN ESQUIVIA CASTELLANO</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rPr>
                <w:rFonts w:ascii="Tahoma" w:eastAsia="Arial Unicode MS" w:hAnsi="Tahoma" w:cs="Tahoma"/>
                <w:b/>
                <w:bCs/>
                <w:i/>
                <w:sz w:val="20"/>
                <w:szCs w:val="20"/>
              </w:rPr>
            </w:pPr>
            <w:r w:rsidRPr="00403A8E">
              <w:rPr>
                <w:rFonts w:ascii="Tahoma" w:eastAsia="Arial Unicode MS" w:hAnsi="Tahoma" w:cs="Tahoma"/>
                <w:b/>
                <w:bCs/>
                <w:i/>
                <w:sz w:val="20"/>
                <w:szCs w:val="20"/>
              </w:rPr>
              <w:t xml:space="preserve">Secretario(a) de Salud: </w:t>
            </w:r>
            <w:r>
              <w:rPr>
                <w:rFonts w:ascii="Tahoma" w:eastAsia="Arial Unicode MS" w:hAnsi="Tahoma" w:cs="Tahoma"/>
                <w:b/>
                <w:bCs/>
                <w:i/>
                <w:sz w:val="20"/>
                <w:szCs w:val="20"/>
              </w:rPr>
              <w:t>MARTHA RUIZ SOLERA</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015557" w:rsidP="0008203C">
            <w:pPr>
              <w:rPr>
                <w:rFonts w:ascii="Tahoma" w:eastAsia="Arial Unicode MS" w:hAnsi="Tahoma" w:cs="Tahoma"/>
                <w:b/>
                <w:bCs/>
                <w:i/>
                <w:sz w:val="20"/>
                <w:szCs w:val="20"/>
              </w:rPr>
            </w:pPr>
            <w:r w:rsidRPr="00403A8E">
              <w:rPr>
                <w:rFonts w:ascii="Tahoma" w:eastAsia="Arial Unicode MS" w:hAnsi="Tahoma" w:cs="Tahoma"/>
                <w:b/>
                <w:bCs/>
                <w:i/>
                <w:sz w:val="20"/>
                <w:szCs w:val="20"/>
              </w:rPr>
              <w:t xml:space="preserve">Coordinador(a) UMATA: </w:t>
            </w:r>
            <w:r w:rsidR="00165369">
              <w:rPr>
                <w:rFonts w:ascii="Tahoma" w:eastAsia="Arial Unicode MS" w:hAnsi="Tahoma" w:cs="Tahoma"/>
                <w:b/>
                <w:bCs/>
                <w:i/>
                <w:sz w:val="20"/>
                <w:szCs w:val="20"/>
              </w:rPr>
              <w:t>DINIO CALDERON</w:t>
            </w:r>
          </w:p>
        </w:tc>
      </w:tr>
      <w:tr w:rsidR="00015557" w:rsidRPr="00403A8E" w:rsidTr="0008203C">
        <w:tc>
          <w:tcPr>
            <w:tcW w:w="9972" w:type="dxa"/>
          </w:tcPr>
          <w:p w:rsidR="00015557" w:rsidRPr="00403A8E" w:rsidRDefault="00680C04" w:rsidP="0008203C">
            <w:pPr>
              <w:rPr>
                <w:rFonts w:ascii="Tahoma" w:eastAsia="Arial Unicode MS" w:hAnsi="Tahoma" w:cs="Tahoma"/>
                <w:b/>
                <w:bCs/>
                <w:i/>
                <w:sz w:val="20"/>
                <w:szCs w:val="20"/>
              </w:rPr>
            </w:pPr>
            <w:r w:rsidRPr="00403A8E">
              <w:rPr>
                <w:rFonts w:ascii="Tahoma" w:eastAsia="Arial Unicode MS" w:hAnsi="Tahoma" w:cs="Tahoma"/>
                <w:b/>
                <w:bCs/>
                <w:i/>
                <w:sz w:val="20"/>
                <w:szCs w:val="20"/>
              </w:rPr>
              <w:t>Comandante Cuerpo de Bomberos: JORGE</w:t>
            </w:r>
            <w:r>
              <w:rPr>
                <w:rFonts w:ascii="Tahoma" w:eastAsia="Arial Unicode MS" w:hAnsi="Tahoma" w:cs="Tahoma"/>
                <w:b/>
                <w:bCs/>
                <w:i/>
                <w:sz w:val="20"/>
                <w:szCs w:val="20"/>
              </w:rPr>
              <w:t xml:space="preserve"> ELIECER</w:t>
            </w:r>
            <w:r w:rsidRPr="00403A8E">
              <w:rPr>
                <w:rFonts w:ascii="Tahoma" w:eastAsia="Arial Unicode MS" w:hAnsi="Tahoma" w:cs="Tahoma"/>
                <w:b/>
                <w:bCs/>
                <w:i/>
                <w:sz w:val="20"/>
                <w:szCs w:val="20"/>
              </w:rPr>
              <w:t xml:space="preserve"> ARBELAEZ</w:t>
            </w:r>
          </w:p>
        </w:tc>
      </w:tr>
      <w:tr w:rsidR="00015557" w:rsidRPr="00403A8E" w:rsidTr="0008203C">
        <w:tc>
          <w:tcPr>
            <w:tcW w:w="9972" w:type="dxa"/>
            <w:tcBorders>
              <w:top w:val="single" w:sz="8" w:space="0" w:color="9BBB59"/>
              <w:left w:val="single" w:sz="8" w:space="0" w:color="9BBB59"/>
              <w:bottom w:val="single" w:sz="8" w:space="0" w:color="9BBB59"/>
              <w:right w:val="single" w:sz="8" w:space="0" w:color="9BBB59"/>
            </w:tcBorders>
          </w:tcPr>
          <w:p w:rsidR="00015557" w:rsidRPr="00403A8E" w:rsidRDefault="00680C04" w:rsidP="00680C04">
            <w:pPr>
              <w:rPr>
                <w:rFonts w:ascii="Tahoma" w:eastAsia="Arial Unicode MS" w:hAnsi="Tahoma" w:cs="Tahoma"/>
                <w:b/>
                <w:bCs/>
                <w:i/>
                <w:sz w:val="20"/>
                <w:szCs w:val="20"/>
              </w:rPr>
            </w:pPr>
            <w:r w:rsidRPr="00403A8E">
              <w:rPr>
                <w:rFonts w:ascii="Tahoma" w:eastAsia="Arial Unicode MS" w:hAnsi="Tahoma" w:cs="Tahoma"/>
                <w:b/>
                <w:bCs/>
                <w:i/>
                <w:sz w:val="20"/>
                <w:szCs w:val="20"/>
              </w:rPr>
              <w:t xml:space="preserve">Presidente Junta de Defensa Civil: </w:t>
            </w:r>
            <w:r>
              <w:rPr>
                <w:rFonts w:ascii="Tahoma" w:eastAsia="Arial Unicode MS" w:hAnsi="Tahoma" w:cs="Tahoma"/>
                <w:b/>
                <w:bCs/>
                <w:i/>
                <w:sz w:val="20"/>
                <w:szCs w:val="20"/>
              </w:rPr>
              <w:t>YAMITH ROSSI</w:t>
            </w:r>
          </w:p>
        </w:tc>
      </w:tr>
      <w:tr w:rsidR="00015557" w:rsidRPr="00403A8E" w:rsidTr="0008203C">
        <w:tc>
          <w:tcPr>
            <w:tcW w:w="9972" w:type="dxa"/>
          </w:tcPr>
          <w:p w:rsidR="00015557" w:rsidRPr="00403A8E" w:rsidRDefault="00680C04" w:rsidP="0008203C">
            <w:pPr>
              <w:rPr>
                <w:rFonts w:ascii="Tahoma" w:eastAsia="Arial Unicode MS" w:hAnsi="Tahoma" w:cs="Tahoma"/>
                <w:b/>
                <w:bCs/>
                <w:i/>
                <w:sz w:val="20"/>
                <w:szCs w:val="20"/>
              </w:rPr>
            </w:pPr>
            <w:r w:rsidRPr="00403A8E">
              <w:rPr>
                <w:rFonts w:ascii="Tahoma" w:eastAsia="Arial Unicode MS" w:hAnsi="Tahoma" w:cs="Tahoma"/>
                <w:b/>
                <w:bCs/>
                <w:i/>
                <w:sz w:val="20"/>
                <w:szCs w:val="20"/>
              </w:rPr>
              <w:t>Presidente Junta de Cruz Roja: JORGE ELIECER ARRIETA</w:t>
            </w:r>
          </w:p>
        </w:tc>
      </w:tr>
      <w:tr w:rsidR="00680C04" w:rsidRPr="00403A8E" w:rsidTr="0008203C">
        <w:tc>
          <w:tcPr>
            <w:tcW w:w="9972" w:type="dxa"/>
            <w:tcBorders>
              <w:top w:val="single" w:sz="8" w:space="0" w:color="9BBB59"/>
              <w:left w:val="single" w:sz="8" w:space="0" w:color="9BBB59"/>
              <w:bottom w:val="single" w:sz="8" w:space="0" w:color="9BBB59"/>
              <w:right w:val="single" w:sz="8" w:space="0" w:color="9BBB59"/>
            </w:tcBorders>
          </w:tcPr>
          <w:p w:rsidR="00680C04" w:rsidRPr="00403A8E" w:rsidRDefault="00680C04" w:rsidP="00281255">
            <w:pPr>
              <w:rPr>
                <w:rFonts w:ascii="Tahoma" w:eastAsia="Arial Unicode MS" w:hAnsi="Tahoma" w:cs="Tahoma"/>
                <w:b/>
                <w:bCs/>
                <w:i/>
                <w:sz w:val="20"/>
                <w:szCs w:val="20"/>
              </w:rPr>
            </w:pPr>
            <w:r w:rsidRPr="00403A8E">
              <w:rPr>
                <w:rFonts w:ascii="Tahoma" w:eastAsia="Arial Unicode MS" w:hAnsi="Tahoma" w:cs="Tahoma"/>
                <w:b/>
                <w:bCs/>
                <w:i/>
                <w:sz w:val="20"/>
                <w:szCs w:val="20"/>
              </w:rPr>
              <w:t>Comandante estación Policía Nacional: CAPITÁN EDWIN CAGUASANGO CORDOBA</w:t>
            </w:r>
          </w:p>
        </w:tc>
      </w:tr>
      <w:tr w:rsidR="00680C04" w:rsidRPr="00403A8E" w:rsidTr="0008203C">
        <w:tc>
          <w:tcPr>
            <w:tcW w:w="9972" w:type="dxa"/>
            <w:tcBorders>
              <w:top w:val="single" w:sz="8" w:space="0" w:color="9BBB59"/>
              <w:left w:val="single" w:sz="8" w:space="0" w:color="9BBB59"/>
              <w:bottom w:val="single" w:sz="8" w:space="0" w:color="9BBB59"/>
              <w:right w:val="single" w:sz="8" w:space="0" w:color="9BBB59"/>
            </w:tcBorders>
          </w:tcPr>
          <w:p w:rsidR="00680C04" w:rsidRPr="00403A8E" w:rsidRDefault="00680C04" w:rsidP="00281255">
            <w:pPr>
              <w:rPr>
                <w:rFonts w:ascii="Tahoma" w:eastAsia="Arial Unicode MS" w:hAnsi="Tahoma" w:cs="Tahoma"/>
                <w:b/>
                <w:bCs/>
                <w:i/>
                <w:sz w:val="20"/>
                <w:szCs w:val="20"/>
              </w:rPr>
            </w:pPr>
            <w:r>
              <w:rPr>
                <w:rFonts w:ascii="Tahoma" w:eastAsia="Arial Unicode MS" w:hAnsi="Tahoma" w:cs="Tahoma"/>
                <w:b/>
                <w:bCs/>
                <w:i/>
                <w:sz w:val="20"/>
                <w:szCs w:val="20"/>
              </w:rPr>
              <w:t>Comandante Batallón BAS-11 Ejercito Nacional: TC NESTOR CARRERA BOLAÑOS</w:t>
            </w:r>
          </w:p>
        </w:tc>
      </w:tr>
      <w:tr w:rsidR="00680C04" w:rsidRPr="00403A8E" w:rsidTr="0008203C">
        <w:tc>
          <w:tcPr>
            <w:tcW w:w="9972" w:type="dxa"/>
          </w:tcPr>
          <w:p w:rsidR="00680C04" w:rsidRPr="00403A8E" w:rsidRDefault="00680C04" w:rsidP="0008203C">
            <w:pPr>
              <w:rPr>
                <w:rFonts w:ascii="Tahoma" w:eastAsia="Arial Unicode MS" w:hAnsi="Tahoma" w:cs="Tahoma"/>
                <w:b/>
                <w:bCs/>
                <w:i/>
                <w:sz w:val="20"/>
                <w:szCs w:val="20"/>
              </w:rPr>
            </w:pPr>
            <w:r>
              <w:rPr>
                <w:rFonts w:ascii="Tahoma" w:eastAsia="Arial Unicode MS" w:hAnsi="Tahoma" w:cs="Tahoma"/>
                <w:b/>
                <w:bCs/>
                <w:i/>
                <w:sz w:val="20"/>
                <w:szCs w:val="20"/>
              </w:rPr>
              <w:t>Director CVS: JOSE FRANCISCO TIRADO HERNANDEZ</w:t>
            </w:r>
          </w:p>
        </w:tc>
      </w:tr>
      <w:tr w:rsidR="00680C04" w:rsidRPr="00403A8E" w:rsidTr="0008203C">
        <w:tc>
          <w:tcPr>
            <w:tcW w:w="9972" w:type="dxa"/>
            <w:tcBorders>
              <w:top w:val="single" w:sz="8" w:space="0" w:color="9BBB59"/>
              <w:left w:val="single" w:sz="8" w:space="0" w:color="9BBB59"/>
              <w:bottom w:val="single" w:sz="8" w:space="0" w:color="9BBB59"/>
              <w:right w:val="single" w:sz="8" w:space="0" w:color="9BBB59"/>
            </w:tcBorders>
          </w:tcPr>
          <w:p w:rsidR="00680C04" w:rsidRPr="00403A8E" w:rsidRDefault="00680C04" w:rsidP="0008203C">
            <w:pPr>
              <w:rPr>
                <w:rFonts w:ascii="Tahoma" w:eastAsia="Arial Unicode MS" w:hAnsi="Tahoma" w:cs="Tahoma"/>
                <w:b/>
                <w:bCs/>
                <w:i/>
                <w:sz w:val="20"/>
                <w:szCs w:val="20"/>
              </w:rPr>
            </w:pPr>
            <w:r>
              <w:rPr>
                <w:rFonts w:ascii="Tahoma" w:eastAsia="Arial Unicode MS" w:hAnsi="Tahoma" w:cs="Tahoma"/>
                <w:b/>
                <w:bCs/>
                <w:i/>
                <w:sz w:val="20"/>
                <w:szCs w:val="20"/>
              </w:rPr>
              <w:t>REPRESENTANTES DE LAS EMPRESAS PUBLICAS DE SERVICIOS PUBLICOS</w:t>
            </w:r>
          </w:p>
        </w:tc>
      </w:tr>
      <w:tr w:rsidR="00680C04" w:rsidRPr="00403A8E" w:rsidTr="0008203C">
        <w:tc>
          <w:tcPr>
            <w:tcW w:w="9972" w:type="dxa"/>
          </w:tcPr>
          <w:p w:rsidR="00680C04" w:rsidRPr="00403A8E" w:rsidRDefault="00E6615E" w:rsidP="0008203C">
            <w:pPr>
              <w:rPr>
                <w:rFonts w:ascii="Tahoma" w:eastAsia="Arial Unicode MS" w:hAnsi="Tahoma" w:cs="Tahoma"/>
                <w:b/>
                <w:bCs/>
                <w:i/>
                <w:sz w:val="20"/>
                <w:szCs w:val="20"/>
              </w:rPr>
            </w:pPr>
            <w:r>
              <w:rPr>
                <w:rFonts w:ascii="Tahoma" w:eastAsia="Arial Unicode MS" w:hAnsi="Tahoma" w:cs="Tahoma"/>
                <w:b/>
                <w:bCs/>
                <w:i/>
                <w:sz w:val="20"/>
                <w:szCs w:val="20"/>
              </w:rPr>
              <w:t>Director ICBF: EDUARDO TOUS DE LA OSSA</w:t>
            </w:r>
          </w:p>
        </w:tc>
      </w:tr>
      <w:tr w:rsidR="00680C04" w:rsidRPr="00403A8E" w:rsidTr="0008203C">
        <w:tc>
          <w:tcPr>
            <w:tcW w:w="9972" w:type="dxa"/>
            <w:tcBorders>
              <w:top w:val="single" w:sz="8" w:space="0" w:color="9BBB59"/>
              <w:left w:val="single" w:sz="8" w:space="0" w:color="9BBB59"/>
              <w:bottom w:val="single" w:sz="8" w:space="0" w:color="9BBB59"/>
              <w:right w:val="single" w:sz="8" w:space="0" w:color="9BBB59"/>
            </w:tcBorders>
          </w:tcPr>
          <w:p w:rsidR="00680C04" w:rsidRPr="00403A8E" w:rsidRDefault="00E6615E" w:rsidP="0008203C">
            <w:pPr>
              <w:rPr>
                <w:rFonts w:ascii="Tahoma" w:eastAsia="Arial Unicode MS" w:hAnsi="Tahoma" w:cs="Tahoma"/>
                <w:b/>
                <w:bCs/>
                <w:i/>
                <w:sz w:val="20"/>
                <w:szCs w:val="20"/>
              </w:rPr>
            </w:pPr>
            <w:r>
              <w:rPr>
                <w:rFonts w:ascii="Tahoma" w:eastAsia="Arial Unicode MS" w:hAnsi="Tahoma" w:cs="Tahoma"/>
                <w:b/>
                <w:bCs/>
                <w:i/>
                <w:sz w:val="20"/>
                <w:szCs w:val="20"/>
              </w:rPr>
              <w:t>Directora DANE: ALIDIS HUMANEZ</w:t>
            </w:r>
          </w:p>
        </w:tc>
      </w:tr>
      <w:tr w:rsidR="00680C04" w:rsidRPr="00403A8E" w:rsidTr="0008203C">
        <w:tc>
          <w:tcPr>
            <w:tcW w:w="9972" w:type="dxa"/>
            <w:tcBorders>
              <w:top w:val="single" w:sz="8" w:space="0" w:color="9BBB59"/>
              <w:left w:val="single" w:sz="8" w:space="0" w:color="9BBB59"/>
              <w:bottom w:val="single" w:sz="8" w:space="0" w:color="9BBB59"/>
              <w:right w:val="single" w:sz="8" w:space="0" w:color="9BBB59"/>
            </w:tcBorders>
          </w:tcPr>
          <w:p w:rsidR="00680C04" w:rsidRPr="00403A8E" w:rsidRDefault="00E6615E" w:rsidP="0008203C">
            <w:pPr>
              <w:rPr>
                <w:rFonts w:ascii="Tahoma" w:eastAsia="Arial Unicode MS" w:hAnsi="Tahoma" w:cs="Tahoma"/>
                <w:b/>
                <w:bCs/>
                <w:i/>
                <w:sz w:val="20"/>
                <w:szCs w:val="20"/>
              </w:rPr>
            </w:pPr>
            <w:r>
              <w:rPr>
                <w:rFonts w:ascii="Tahoma" w:eastAsia="Arial Unicode MS" w:hAnsi="Tahoma" w:cs="Tahoma"/>
                <w:b/>
                <w:bCs/>
                <w:i/>
                <w:sz w:val="20"/>
                <w:szCs w:val="20"/>
              </w:rPr>
              <w:t>Directora IGAC: CECILIA COGOLLO ALTAMIRANDA</w:t>
            </w:r>
          </w:p>
        </w:tc>
      </w:tr>
      <w:tr w:rsidR="00680C04" w:rsidRPr="00403A8E" w:rsidTr="0008203C">
        <w:tc>
          <w:tcPr>
            <w:tcW w:w="9972" w:type="dxa"/>
            <w:tcBorders>
              <w:top w:val="single" w:sz="8" w:space="0" w:color="9BBB59"/>
              <w:left w:val="single" w:sz="8" w:space="0" w:color="9BBB59"/>
              <w:bottom w:val="single" w:sz="8" w:space="0" w:color="9BBB59"/>
              <w:right w:val="single" w:sz="8" w:space="0" w:color="9BBB59"/>
            </w:tcBorders>
          </w:tcPr>
          <w:p w:rsidR="00680C04" w:rsidRPr="00403A8E" w:rsidRDefault="00E6615E" w:rsidP="0008203C">
            <w:pPr>
              <w:rPr>
                <w:rFonts w:ascii="Tahoma" w:eastAsia="Arial Unicode MS" w:hAnsi="Tahoma" w:cs="Tahoma"/>
                <w:b/>
                <w:bCs/>
                <w:i/>
                <w:sz w:val="20"/>
                <w:szCs w:val="20"/>
              </w:rPr>
            </w:pPr>
            <w:r>
              <w:rPr>
                <w:rFonts w:ascii="Tahoma" w:eastAsia="Arial Unicode MS" w:hAnsi="Tahoma" w:cs="Tahoma"/>
                <w:b/>
                <w:bCs/>
                <w:i/>
                <w:sz w:val="20"/>
                <w:szCs w:val="20"/>
              </w:rPr>
              <w:t>Representantes Universidades Públicas y Privadas</w:t>
            </w:r>
          </w:p>
        </w:tc>
      </w:tr>
    </w:tbl>
    <w:p w:rsidR="00015557" w:rsidRPr="000C1FE5" w:rsidRDefault="00015557" w:rsidP="00015557">
      <w:pPr>
        <w:rPr>
          <w:rFonts w:ascii="Arial Narrow" w:eastAsia="Arial Unicode MS" w:hAnsi="Arial Narrow" w:cs="Arial Unicode MS"/>
          <w:i/>
          <w:sz w:val="20"/>
          <w:szCs w:val="20"/>
        </w:rPr>
      </w:pPr>
    </w:p>
    <w:p w:rsidR="00457C8E" w:rsidRPr="00403A8E" w:rsidRDefault="00457C8E" w:rsidP="000448B5">
      <w:pPr>
        <w:contextualSpacing/>
        <w:jc w:val="center"/>
        <w:outlineLvl w:val="0"/>
        <w:rPr>
          <w:rFonts w:ascii="Tahoma" w:hAnsi="Tahoma" w:cs="Tahoma"/>
          <w:b/>
          <w:i/>
          <w:sz w:val="28"/>
          <w:szCs w:val="28"/>
        </w:rPr>
      </w:pPr>
    </w:p>
    <w:p w:rsidR="00AC72F8" w:rsidRDefault="00AC72F8" w:rsidP="000448B5">
      <w:pPr>
        <w:contextualSpacing/>
        <w:jc w:val="center"/>
        <w:outlineLvl w:val="0"/>
        <w:rPr>
          <w:rFonts w:ascii="Tahoma" w:hAnsi="Tahoma" w:cs="Tahoma"/>
          <w:b/>
          <w:i/>
          <w:sz w:val="28"/>
          <w:szCs w:val="28"/>
          <w:lang w:val="es-CO"/>
        </w:rPr>
      </w:pPr>
    </w:p>
    <w:p w:rsidR="00AC72F8" w:rsidRDefault="00AC72F8" w:rsidP="000448B5">
      <w:pPr>
        <w:contextualSpacing/>
        <w:jc w:val="center"/>
        <w:outlineLvl w:val="0"/>
        <w:rPr>
          <w:rFonts w:ascii="Tahoma" w:hAnsi="Tahoma" w:cs="Tahoma"/>
          <w:b/>
          <w:i/>
          <w:sz w:val="28"/>
          <w:szCs w:val="28"/>
          <w:lang w:val="es-CO"/>
        </w:rPr>
      </w:pPr>
    </w:p>
    <w:p w:rsidR="009167EA" w:rsidRDefault="009167EA" w:rsidP="000448B5">
      <w:pPr>
        <w:contextualSpacing/>
        <w:jc w:val="center"/>
        <w:outlineLvl w:val="0"/>
        <w:rPr>
          <w:rFonts w:ascii="Tahoma" w:hAnsi="Tahoma" w:cs="Tahoma"/>
          <w:b/>
          <w:i/>
          <w:sz w:val="28"/>
          <w:szCs w:val="28"/>
          <w:lang w:val="es-CO"/>
        </w:rPr>
      </w:pPr>
    </w:p>
    <w:p w:rsidR="00E6615E" w:rsidRDefault="00E6615E" w:rsidP="000448B5">
      <w:pPr>
        <w:contextualSpacing/>
        <w:jc w:val="center"/>
        <w:outlineLvl w:val="0"/>
        <w:rPr>
          <w:rFonts w:ascii="Tahoma" w:hAnsi="Tahoma" w:cs="Tahoma"/>
          <w:b/>
          <w:i/>
          <w:sz w:val="28"/>
          <w:szCs w:val="28"/>
          <w:lang w:val="es-CO"/>
        </w:rPr>
      </w:pPr>
    </w:p>
    <w:p w:rsidR="00E6615E" w:rsidRDefault="00E6615E" w:rsidP="000448B5">
      <w:pPr>
        <w:contextualSpacing/>
        <w:jc w:val="center"/>
        <w:outlineLvl w:val="0"/>
        <w:rPr>
          <w:rFonts w:ascii="Tahoma" w:hAnsi="Tahoma" w:cs="Tahoma"/>
          <w:b/>
          <w:i/>
          <w:sz w:val="28"/>
          <w:szCs w:val="28"/>
          <w:lang w:val="es-CO"/>
        </w:rPr>
      </w:pPr>
    </w:p>
    <w:p w:rsidR="00E6615E" w:rsidRDefault="00E6615E" w:rsidP="000448B5">
      <w:pPr>
        <w:contextualSpacing/>
        <w:jc w:val="center"/>
        <w:outlineLvl w:val="0"/>
        <w:rPr>
          <w:rFonts w:ascii="Tahoma" w:hAnsi="Tahoma" w:cs="Tahoma"/>
          <w:b/>
          <w:i/>
          <w:sz w:val="28"/>
          <w:szCs w:val="28"/>
          <w:lang w:val="es-CO"/>
        </w:rPr>
      </w:pPr>
    </w:p>
    <w:p w:rsidR="00E6615E" w:rsidRDefault="00E6615E" w:rsidP="000448B5">
      <w:pPr>
        <w:contextualSpacing/>
        <w:jc w:val="center"/>
        <w:outlineLvl w:val="0"/>
        <w:rPr>
          <w:rFonts w:ascii="Tahoma" w:hAnsi="Tahoma" w:cs="Tahoma"/>
          <w:b/>
          <w:i/>
          <w:sz w:val="28"/>
          <w:szCs w:val="28"/>
          <w:lang w:val="es-CO"/>
        </w:rPr>
      </w:pPr>
    </w:p>
    <w:p w:rsidR="00E6615E" w:rsidRDefault="00E6615E" w:rsidP="000448B5">
      <w:pPr>
        <w:contextualSpacing/>
        <w:jc w:val="center"/>
        <w:outlineLvl w:val="0"/>
        <w:rPr>
          <w:rFonts w:ascii="Tahoma" w:hAnsi="Tahoma" w:cs="Tahoma"/>
          <w:b/>
          <w:i/>
          <w:sz w:val="28"/>
          <w:szCs w:val="28"/>
          <w:lang w:val="es-CO"/>
        </w:rPr>
      </w:pPr>
    </w:p>
    <w:p w:rsidR="00E6615E" w:rsidRDefault="00E6615E" w:rsidP="000448B5">
      <w:pPr>
        <w:contextualSpacing/>
        <w:jc w:val="center"/>
        <w:outlineLvl w:val="0"/>
        <w:rPr>
          <w:rFonts w:ascii="Tahoma" w:hAnsi="Tahoma" w:cs="Tahoma"/>
          <w:b/>
          <w:i/>
          <w:sz w:val="28"/>
          <w:szCs w:val="28"/>
          <w:lang w:val="es-CO"/>
        </w:rPr>
      </w:pPr>
    </w:p>
    <w:p w:rsidR="00E6615E" w:rsidRDefault="00E6615E" w:rsidP="000448B5">
      <w:pPr>
        <w:contextualSpacing/>
        <w:jc w:val="center"/>
        <w:outlineLvl w:val="0"/>
        <w:rPr>
          <w:rFonts w:ascii="Tahoma" w:hAnsi="Tahoma" w:cs="Tahoma"/>
          <w:b/>
          <w:i/>
          <w:sz w:val="28"/>
          <w:szCs w:val="28"/>
          <w:lang w:val="es-CO"/>
        </w:rPr>
      </w:pPr>
    </w:p>
    <w:p w:rsidR="009167EA" w:rsidRDefault="009167EA" w:rsidP="000448B5">
      <w:pPr>
        <w:contextualSpacing/>
        <w:jc w:val="center"/>
        <w:outlineLvl w:val="0"/>
        <w:rPr>
          <w:rFonts w:ascii="Tahoma" w:hAnsi="Tahoma" w:cs="Tahoma"/>
          <w:b/>
          <w:i/>
          <w:sz w:val="28"/>
          <w:szCs w:val="28"/>
          <w:lang w:val="es-CO"/>
        </w:rPr>
      </w:pPr>
    </w:p>
    <w:p w:rsidR="00AC72F8" w:rsidRDefault="00AC72F8" w:rsidP="000448B5">
      <w:pPr>
        <w:contextualSpacing/>
        <w:jc w:val="center"/>
        <w:outlineLvl w:val="0"/>
        <w:rPr>
          <w:rFonts w:ascii="Tahoma" w:hAnsi="Tahoma" w:cs="Tahoma"/>
          <w:b/>
          <w:i/>
          <w:sz w:val="28"/>
          <w:szCs w:val="28"/>
          <w:lang w:val="es-CO"/>
        </w:rPr>
      </w:pPr>
    </w:p>
    <w:p w:rsidR="00BB2AC5" w:rsidRPr="00403A8E" w:rsidRDefault="00BB2AC5" w:rsidP="000448B5">
      <w:pPr>
        <w:contextualSpacing/>
        <w:jc w:val="center"/>
        <w:outlineLvl w:val="0"/>
        <w:rPr>
          <w:rFonts w:ascii="Tahoma" w:hAnsi="Tahoma" w:cs="Tahoma"/>
          <w:b/>
          <w:i/>
          <w:sz w:val="28"/>
          <w:szCs w:val="28"/>
          <w:lang w:val="es-CO"/>
        </w:rPr>
      </w:pPr>
      <w:r w:rsidRPr="00403A8E">
        <w:rPr>
          <w:rFonts w:ascii="Tahoma" w:hAnsi="Tahoma" w:cs="Tahoma"/>
          <w:b/>
          <w:i/>
          <w:sz w:val="28"/>
          <w:szCs w:val="28"/>
          <w:lang w:val="es-CO"/>
        </w:rPr>
        <w:t>CONTENIDO</w:t>
      </w:r>
    </w:p>
    <w:p w:rsidR="00616B8B" w:rsidRPr="004776B4" w:rsidRDefault="008C003F" w:rsidP="000448B5">
      <w:pPr>
        <w:spacing w:line="276" w:lineRule="auto"/>
        <w:contextualSpacing/>
        <w:rPr>
          <w:rFonts w:ascii="Tahoma" w:hAnsi="Tahoma" w:cs="Tahoma"/>
          <w:b/>
          <w:i/>
          <w:lang w:val="es-CO"/>
        </w:rPr>
      </w:pPr>
      <w:r w:rsidRPr="004776B4">
        <w:rPr>
          <w:rFonts w:ascii="Tahoma" w:hAnsi="Tahoma" w:cs="Tahoma"/>
          <w:b/>
          <w:i/>
          <w:lang w:val="es-CO"/>
        </w:rPr>
        <w:t>Presentación</w:t>
      </w:r>
    </w:p>
    <w:p w:rsidR="007E4A62" w:rsidRPr="00403A8E" w:rsidRDefault="007E4A62" w:rsidP="000448B5">
      <w:pPr>
        <w:spacing w:line="276" w:lineRule="auto"/>
        <w:contextualSpacing/>
        <w:rPr>
          <w:rFonts w:ascii="Tahoma" w:hAnsi="Tahoma" w:cs="Tahoma"/>
          <w:i/>
          <w:sz w:val="20"/>
          <w:szCs w:val="20"/>
          <w:lang w:val="es-CO"/>
        </w:rPr>
      </w:pPr>
    </w:p>
    <w:p w:rsidR="00043D93" w:rsidRPr="00403A8E" w:rsidRDefault="00616B8B" w:rsidP="000448B5">
      <w:pPr>
        <w:spacing w:line="276" w:lineRule="auto"/>
        <w:contextualSpacing/>
        <w:rPr>
          <w:rFonts w:ascii="Tahoma" w:hAnsi="Tahoma" w:cs="Tahoma"/>
          <w:b/>
          <w:i/>
          <w:sz w:val="20"/>
          <w:szCs w:val="20"/>
          <w:lang w:val="es-CO"/>
        </w:rPr>
      </w:pPr>
      <w:r w:rsidRPr="00403A8E">
        <w:rPr>
          <w:rFonts w:ascii="Tahoma" w:hAnsi="Tahoma" w:cs="Tahoma"/>
          <w:b/>
          <w:i/>
          <w:sz w:val="20"/>
          <w:szCs w:val="20"/>
          <w:lang w:val="es-CO"/>
        </w:rPr>
        <w:t xml:space="preserve">1. </w:t>
      </w:r>
      <w:r w:rsidR="00043D93" w:rsidRPr="00403A8E">
        <w:rPr>
          <w:rFonts w:ascii="Tahoma" w:hAnsi="Tahoma" w:cs="Tahoma"/>
          <w:b/>
          <w:i/>
          <w:sz w:val="20"/>
          <w:szCs w:val="20"/>
          <w:lang w:val="es-CO"/>
        </w:rPr>
        <w:t>Objetivos:</w:t>
      </w:r>
    </w:p>
    <w:p w:rsidR="00E949FD" w:rsidRPr="00403A8E" w:rsidRDefault="00E949FD" w:rsidP="000448B5">
      <w:pPr>
        <w:spacing w:line="276" w:lineRule="auto"/>
        <w:contextualSpacing/>
        <w:rPr>
          <w:rFonts w:ascii="Tahoma" w:hAnsi="Tahoma" w:cs="Tahoma"/>
          <w:b/>
          <w:i/>
          <w:sz w:val="20"/>
          <w:szCs w:val="20"/>
          <w:lang w:val="es-CO"/>
        </w:rPr>
      </w:pPr>
    </w:p>
    <w:p w:rsidR="00043D93" w:rsidRPr="00403A8E" w:rsidRDefault="00616B8B" w:rsidP="000448B5">
      <w:pPr>
        <w:spacing w:line="276" w:lineRule="auto"/>
        <w:ind w:left="708"/>
        <w:contextualSpacing/>
        <w:rPr>
          <w:rFonts w:ascii="Tahoma" w:hAnsi="Tahoma" w:cs="Tahoma"/>
          <w:i/>
          <w:sz w:val="20"/>
          <w:szCs w:val="20"/>
          <w:lang w:val="es-CO"/>
        </w:rPr>
      </w:pPr>
      <w:r w:rsidRPr="00403A8E">
        <w:rPr>
          <w:rFonts w:ascii="Tahoma" w:hAnsi="Tahoma" w:cs="Tahoma"/>
          <w:i/>
          <w:sz w:val="20"/>
          <w:szCs w:val="20"/>
          <w:lang w:val="es-CO"/>
        </w:rPr>
        <w:t xml:space="preserve">1.1 </w:t>
      </w:r>
      <w:r w:rsidR="00043D93" w:rsidRPr="00403A8E">
        <w:rPr>
          <w:rFonts w:ascii="Tahoma" w:hAnsi="Tahoma" w:cs="Tahoma"/>
          <w:i/>
          <w:sz w:val="20"/>
          <w:szCs w:val="20"/>
          <w:lang w:val="es-CO"/>
        </w:rPr>
        <w:t>Objetivo general del Plan Municipal de Gestión del  Riesgo.</w:t>
      </w:r>
    </w:p>
    <w:p w:rsidR="00BB2AC5" w:rsidRPr="00403A8E" w:rsidRDefault="00616B8B" w:rsidP="000448B5">
      <w:pPr>
        <w:spacing w:line="276" w:lineRule="auto"/>
        <w:ind w:left="708"/>
        <w:contextualSpacing/>
        <w:rPr>
          <w:rFonts w:ascii="Tahoma" w:hAnsi="Tahoma" w:cs="Tahoma"/>
          <w:i/>
          <w:sz w:val="20"/>
          <w:szCs w:val="20"/>
          <w:lang w:val="es-CO"/>
        </w:rPr>
      </w:pPr>
      <w:r w:rsidRPr="00403A8E">
        <w:rPr>
          <w:rFonts w:ascii="Tahoma" w:hAnsi="Tahoma" w:cs="Tahoma"/>
          <w:i/>
          <w:sz w:val="20"/>
          <w:szCs w:val="20"/>
          <w:lang w:val="es-CO"/>
        </w:rPr>
        <w:t xml:space="preserve">1.2 </w:t>
      </w:r>
      <w:r w:rsidR="00043D93" w:rsidRPr="00403A8E">
        <w:rPr>
          <w:rFonts w:ascii="Tahoma" w:hAnsi="Tahoma" w:cs="Tahoma"/>
          <w:i/>
          <w:sz w:val="20"/>
          <w:szCs w:val="20"/>
          <w:lang w:val="es-CO"/>
        </w:rPr>
        <w:t>O</w:t>
      </w:r>
      <w:r w:rsidR="00BB2AC5" w:rsidRPr="00403A8E">
        <w:rPr>
          <w:rFonts w:ascii="Tahoma" w:hAnsi="Tahoma" w:cs="Tahoma"/>
          <w:i/>
          <w:sz w:val="20"/>
          <w:szCs w:val="20"/>
          <w:lang w:val="es-CO"/>
        </w:rPr>
        <w:t xml:space="preserve">bjetivos </w:t>
      </w:r>
      <w:r w:rsidR="00043D93" w:rsidRPr="00403A8E">
        <w:rPr>
          <w:rFonts w:ascii="Tahoma" w:hAnsi="Tahoma" w:cs="Tahoma"/>
          <w:i/>
          <w:sz w:val="20"/>
          <w:szCs w:val="20"/>
          <w:lang w:val="es-CO"/>
        </w:rPr>
        <w:t>específicos del Plan Municipal de Gestión del Riesgo.</w:t>
      </w:r>
    </w:p>
    <w:p w:rsidR="00616B8B" w:rsidRPr="00403A8E" w:rsidRDefault="00616B8B" w:rsidP="000448B5">
      <w:pPr>
        <w:spacing w:line="276" w:lineRule="auto"/>
        <w:ind w:left="708"/>
        <w:contextualSpacing/>
        <w:rPr>
          <w:rFonts w:ascii="Tahoma" w:hAnsi="Tahoma" w:cs="Tahoma"/>
          <w:i/>
          <w:sz w:val="20"/>
          <w:szCs w:val="20"/>
          <w:lang w:val="es-CO"/>
        </w:rPr>
      </w:pPr>
    </w:p>
    <w:p w:rsidR="00523A61" w:rsidRPr="00403A8E" w:rsidRDefault="001B3635" w:rsidP="000448B5">
      <w:pPr>
        <w:contextualSpacing/>
        <w:jc w:val="both"/>
        <w:outlineLvl w:val="0"/>
        <w:rPr>
          <w:rFonts w:ascii="Tahoma" w:hAnsi="Tahoma" w:cs="Tahoma"/>
          <w:b/>
          <w:i/>
          <w:sz w:val="20"/>
          <w:szCs w:val="20"/>
          <w:lang w:val="es-CO"/>
        </w:rPr>
      </w:pPr>
      <w:r>
        <w:rPr>
          <w:rFonts w:ascii="Tahoma" w:hAnsi="Tahoma" w:cs="Tahoma"/>
          <w:b/>
          <w:i/>
          <w:sz w:val="20"/>
          <w:szCs w:val="20"/>
          <w:lang w:val="es-CO"/>
        </w:rPr>
        <w:t>2</w:t>
      </w:r>
      <w:r w:rsidR="00616B8B" w:rsidRPr="00403A8E">
        <w:rPr>
          <w:rFonts w:ascii="Tahoma" w:hAnsi="Tahoma" w:cs="Tahoma"/>
          <w:b/>
          <w:i/>
          <w:sz w:val="20"/>
          <w:szCs w:val="20"/>
          <w:lang w:val="es-CO"/>
        </w:rPr>
        <w:t xml:space="preserve">. </w:t>
      </w:r>
      <w:r w:rsidR="00523A61" w:rsidRPr="00403A8E">
        <w:rPr>
          <w:rFonts w:ascii="Tahoma" w:hAnsi="Tahoma" w:cs="Tahoma"/>
          <w:b/>
          <w:i/>
          <w:sz w:val="20"/>
          <w:szCs w:val="20"/>
          <w:lang w:val="es-CO"/>
        </w:rPr>
        <w:t xml:space="preserve">Estructura </w:t>
      </w:r>
      <w:r w:rsidR="00AC72F8">
        <w:rPr>
          <w:rFonts w:ascii="Tahoma" w:hAnsi="Tahoma" w:cs="Tahoma"/>
          <w:b/>
          <w:i/>
          <w:sz w:val="20"/>
          <w:szCs w:val="20"/>
          <w:lang w:val="es-CO"/>
        </w:rPr>
        <w:t>del</w:t>
      </w:r>
      <w:r w:rsidR="00523A61" w:rsidRPr="00403A8E">
        <w:rPr>
          <w:rFonts w:ascii="Tahoma" w:hAnsi="Tahoma" w:cs="Tahoma"/>
          <w:b/>
          <w:i/>
          <w:sz w:val="20"/>
          <w:szCs w:val="20"/>
          <w:lang w:val="es-CO"/>
        </w:rPr>
        <w:t xml:space="preserve"> Plan Municipal de Gestión del Riesgo PMGR:</w:t>
      </w:r>
    </w:p>
    <w:p w:rsidR="00BB2AC5" w:rsidRDefault="00BB2AC5" w:rsidP="000448B5">
      <w:pPr>
        <w:spacing w:line="276" w:lineRule="auto"/>
        <w:contextualSpacing/>
        <w:rPr>
          <w:rFonts w:ascii="Tahoma" w:hAnsi="Tahoma" w:cs="Tahoma"/>
          <w:b/>
          <w:i/>
          <w:sz w:val="20"/>
          <w:szCs w:val="20"/>
          <w:lang w:val="es-CO"/>
        </w:rPr>
      </w:pPr>
    </w:p>
    <w:p w:rsidR="005E7804" w:rsidRPr="00403A8E" w:rsidRDefault="005E7804" w:rsidP="005E7804">
      <w:pPr>
        <w:spacing w:line="276" w:lineRule="auto"/>
        <w:contextualSpacing/>
        <w:outlineLvl w:val="0"/>
        <w:rPr>
          <w:rFonts w:ascii="Tahoma" w:hAnsi="Tahoma" w:cs="Tahoma"/>
          <w:b/>
          <w:i/>
          <w:sz w:val="20"/>
          <w:szCs w:val="20"/>
          <w:lang w:val="es-CO"/>
        </w:rPr>
      </w:pPr>
      <w:r w:rsidRPr="00403A8E">
        <w:rPr>
          <w:rFonts w:ascii="Tahoma" w:hAnsi="Tahoma" w:cs="Tahoma"/>
          <w:b/>
          <w:i/>
          <w:sz w:val="20"/>
          <w:szCs w:val="20"/>
          <w:lang w:val="es-CO"/>
        </w:rPr>
        <w:t>A.</w:t>
      </w:r>
      <w:r w:rsidRPr="00403A8E">
        <w:rPr>
          <w:rFonts w:ascii="Tahoma" w:hAnsi="Tahoma" w:cs="Tahoma"/>
          <w:b/>
          <w:i/>
          <w:sz w:val="20"/>
          <w:szCs w:val="20"/>
        </w:rPr>
        <w:t xml:space="preserve"> </w:t>
      </w:r>
      <w:r w:rsidRPr="00403A8E">
        <w:rPr>
          <w:rFonts w:ascii="Tahoma" w:hAnsi="Tahoma" w:cs="Tahoma"/>
          <w:b/>
          <w:i/>
          <w:sz w:val="20"/>
          <w:szCs w:val="20"/>
          <w:lang w:val="es-CO"/>
        </w:rPr>
        <w:t>CARACTERIZACIÓN GENERAL DE ESCENARIOS DE RIESGO</w:t>
      </w:r>
    </w:p>
    <w:p w:rsidR="005E7804" w:rsidRPr="006B41D8" w:rsidRDefault="006B41D8" w:rsidP="005E7804">
      <w:pPr>
        <w:ind w:left="708"/>
        <w:contextualSpacing/>
        <w:rPr>
          <w:rFonts w:ascii="Tahoma" w:hAnsi="Tahoma" w:cs="Tahoma"/>
          <w:i/>
          <w:sz w:val="20"/>
          <w:szCs w:val="20"/>
        </w:rPr>
      </w:pPr>
      <w:r w:rsidRPr="006B41D8">
        <w:rPr>
          <w:rFonts w:ascii="Tahoma" w:hAnsi="Tahoma" w:cs="Tahoma"/>
          <w:i/>
          <w:sz w:val="20"/>
          <w:szCs w:val="20"/>
        </w:rPr>
        <w:t xml:space="preserve">Capitulo 1: </w:t>
      </w:r>
      <w:r w:rsidR="005E7804" w:rsidRPr="006B41D8">
        <w:rPr>
          <w:rFonts w:ascii="Tahoma" w:hAnsi="Tahoma" w:cs="Tahoma"/>
          <w:i/>
          <w:sz w:val="20"/>
          <w:szCs w:val="20"/>
        </w:rPr>
        <w:t>Identificación y Priorización de Escenarios de Riesgo</w:t>
      </w:r>
    </w:p>
    <w:p w:rsidR="005E7804" w:rsidRPr="006B41D8" w:rsidRDefault="006B41D8" w:rsidP="005E7804">
      <w:pPr>
        <w:ind w:left="708"/>
        <w:contextualSpacing/>
        <w:rPr>
          <w:rFonts w:ascii="Tahoma" w:hAnsi="Tahoma" w:cs="Tahoma"/>
          <w:i/>
          <w:sz w:val="20"/>
          <w:szCs w:val="20"/>
        </w:rPr>
      </w:pPr>
      <w:r w:rsidRPr="006B41D8">
        <w:rPr>
          <w:rFonts w:ascii="Tahoma" w:hAnsi="Tahoma" w:cs="Tahoma"/>
          <w:i/>
          <w:sz w:val="20"/>
          <w:szCs w:val="20"/>
        </w:rPr>
        <w:t>Capitulo 2: Caracterización General del Escenario de Riesgo por Inundación.</w:t>
      </w:r>
    </w:p>
    <w:p w:rsidR="006B41D8" w:rsidRPr="006B41D8" w:rsidRDefault="006B41D8" w:rsidP="005E7804">
      <w:pPr>
        <w:ind w:left="708"/>
        <w:contextualSpacing/>
        <w:rPr>
          <w:rFonts w:ascii="Tahoma" w:hAnsi="Tahoma" w:cs="Tahoma"/>
          <w:i/>
          <w:sz w:val="20"/>
          <w:szCs w:val="20"/>
        </w:rPr>
      </w:pPr>
      <w:r w:rsidRPr="006B41D8">
        <w:rPr>
          <w:rFonts w:ascii="Tahoma" w:hAnsi="Tahoma" w:cs="Tahoma"/>
          <w:i/>
          <w:sz w:val="20"/>
          <w:szCs w:val="20"/>
        </w:rPr>
        <w:t>Capitulo 3: Caracterización General del Escenario de Riesgo por Deslizamientos</w:t>
      </w:r>
    </w:p>
    <w:p w:rsidR="006B41D8" w:rsidRPr="006B41D8" w:rsidRDefault="006B41D8" w:rsidP="005E7804">
      <w:pPr>
        <w:ind w:left="708"/>
        <w:contextualSpacing/>
        <w:rPr>
          <w:rFonts w:ascii="Tahoma" w:hAnsi="Tahoma" w:cs="Tahoma"/>
          <w:i/>
          <w:sz w:val="20"/>
          <w:szCs w:val="20"/>
        </w:rPr>
      </w:pPr>
      <w:r w:rsidRPr="006B41D8">
        <w:rPr>
          <w:rFonts w:ascii="Tahoma" w:hAnsi="Tahoma" w:cs="Tahoma"/>
          <w:i/>
          <w:sz w:val="20"/>
          <w:szCs w:val="20"/>
        </w:rPr>
        <w:t xml:space="preserve">Capitulo 4: </w:t>
      </w:r>
      <w:r w:rsidR="00616C9B" w:rsidRPr="006B41D8">
        <w:rPr>
          <w:rFonts w:ascii="Tahoma" w:hAnsi="Tahoma" w:cs="Tahoma"/>
          <w:i/>
          <w:sz w:val="20"/>
          <w:szCs w:val="20"/>
        </w:rPr>
        <w:t>Caracterización</w:t>
      </w:r>
      <w:r w:rsidRPr="006B41D8">
        <w:rPr>
          <w:rFonts w:ascii="Tahoma" w:hAnsi="Tahoma" w:cs="Tahoma"/>
          <w:i/>
          <w:sz w:val="20"/>
          <w:szCs w:val="20"/>
        </w:rPr>
        <w:t xml:space="preserve"> General del Escenario de Riesgo por </w:t>
      </w:r>
      <w:r w:rsidR="00616C9B" w:rsidRPr="006B41D8">
        <w:rPr>
          <w:rFonts w:ascii="Tahoma" w:hAnsi="Tahoma" w:cs="Tahoma"/>
          <w:i/>
          <w:sz w:val="20"/>
          <w:szCs w:val="20"/>
        </w:rPr>
        <w:t>Aglomeración</w:t>
      </w:r>
      <w:r w:rsidRPr="006B41D8">
        <w:rPr>
          <w:rFonts w:ascii="Tahoma" w:hAnsi="Tahoma" w:cs="Tahoma"/>
          <w:i/>
          <w:sz w:val="20"/>
          <w:szCs w:val="20"/>
        </w:rPr>
        <w:t xml:space="preserve"> Masiva de </w:t>
      </w:r>
      <w:r w:rsidRPr="006B41D8">
        <w:rPr>
          <w:rFonts w:ascii="Tahoma" w:hAnsi="Tahoma" w:cs="Tahoma"/>
          <w:i/>
          <w:sz w:val="20"/>
          <w:szCs w:val="20"/>
        </w:rPr>
        <w:tab/>
        <w:t xml:space="preserve">      </w:t>
      </w:r>
      <w:r w:rsidRPr="006B41D8">
        <w:rPr>
          <w:rFonts w:ascii="Tahoma" w:hAnsi="Tahoma" w:cs="Tahoma"/>
          <w:i/>
          <w:sz w:val="20"/>
          <w:szCs w:val="20"/>
        </w:rPr>
        <w:tab/>
        <w:t xml:space="preserve">       Personas.</w:t>
      </w:r>
    </w:p>
    <w:p w:rsidR="006B41D8" w:rsidRPr="006B41D8" w:rsidRDefault="006B41D8" w:rsidP="005E7804">
      <w:pPr>
        <w:ind w:left="708"/>
        <w:contextualSpacing/>
        <w:rPr>
          <w:rFonts w:ascii="Tahoma" w:hAnsi="Tahoma" w:cs="Tahoma"/>
          <w:i/>
          <w:sz w:val="20"/>
          <w:szCs w:val="20"/>
        </w:rPr>
      </w:pPr>
      <w:r w:rsidRPr="006B41D8">
        <w:rPr>
          <w:rFonts w:ascii="Tahoma" w:hAnsi="Tahoma" w:cs="Tahoma"/>
          <w:i/>
          <w:sz w:val="20"/>
          <w:szCs w:val="20"/>
        </w:rPr>
        <w:t>Capitulo 5: Caracterización General del Escenario de Riesgo por Sismos</w:t>
      </w:r>
    </w:p>
    <w:p w:rsidR="005E7804" w:rsidRPr="006B41D8" w:rsidRDefault="005E7804" w:rsidP="005E7804">
      <w:pPr>
        <w:contextualSpacing/>
        <w:rPr>
          <w:rFonts w:ascii="Tahoma" w:hAnsi="Tahoma" w:cs="Tahoma"/>
          <w:i/>
          <w:sz w:val="22"/>
          <w:szCs w:val="22"/>
        </w:rPr>
      </w:pPr>
    </w:p>
    <w:p w:rsidR="005E7804" w:rsidRPr="00403A8E" w:rsidRDefault="005E7804" w:rsidP="000448B5">
      <w:pPr>
        <w:spacing w:line="276" w:lineRule="auto"/>
        <w:contextualSpacing/>
        <w:rPr>
          <w:rFonts w:ascii="Tahoma" w:hAnsi="Tahoma" w:cs="Tahoma"/>
          <w:b/>
          <w:i/>
          <w:sz w:val="20"/>
          <w:szCs w:val="20"/>
          <w:lang w:val="es-CO"/>
        </w:rPr>
      </w:pPr>
      <w:r>
        <w:rPr>
          <w:rFonts w:ascii="Tahoma" w:hAnsi="Tahoma" w:cs="Tahoma"/>
          <w:b/>
          <w:i/>
          <w:sz w:val="20"/>
          <w:szCs w:val="20"/>
          <w:lang w:val="es-CO"/>
        </w:rPr>
        <w:t>B. COMPONENTE PROGRAMATICO</w:t>
      </w:r>
    </w:p>
    <w:p w:rsidR="00AB7DA1" w:rsidRPr="00403A8E" w:rsidRDefault="00AB7DA1" w:rsidP="000448B5">
      <w:pPr>
        <w:contextualSpacing/>
        <w:jc w:val="both"/>
        <w:outlineLvl w:val="0"/>
        <w:rPr>
          <w:rFonts w:ascii="Tahoma" w:hAnsi="Tahoma" w:cs="Tahoma"/>
          <w:b/>
          <w:i/>
          <w:sz w:val="20"/>
          <w:szCs w:val="20"/>
          <w:lang w:val="es-CO"/>
        </w:rPr>
      </w:pPr>
      <w:r w:rsidRPr="00403A8E">
        <w:rPr>
          <w:rFonts w:ascii="Tahoma" w:hAnsi="Tahoma" w:cs="Tahoma"/>
          <w:b/>
          <w:i/>
          <w:sz w:val="20"/>
          <w:szCs w:val="20"/>
          <w:lang w:val="es-CO"/>
        </w:rPr>
        <w:t>Programa 1</w:t>
      </w:r>
      <w:r w:rsidR="00523A61" w:rsidRPr="00403A8E">
        <w:rPr>
          <w:rFonts w:ascii="Tahoma" w:hAnsi="Tahoma" w:cs="Tahoma"/>
          <w:b/>
          <w:i/>
          <w:sz w:val="20"/>
          <w:szCs w:val="20"/>
          <w:lang w:val="es-CO"/>
        </w:rPr>
        <w:t>.</w:t>
      </w:r>
      <w:r w:rsidRPr="00403A8E">
        <w:rPr>
          <w:rFonts w:ascii="Tahoma" w:hAnsi="Tahoma" w:cs="Tahoma"/>
          <w:b/>
          <w:i/>
          <w:sz w:val="20"/>
          <w:szCs w:val="20"/>
          <w:lang w:val="es-CO"/>
        </w:rPr>
        <w:t xml:space="preserve"> Conocimiento de las condiciones de Riesgo en el municipio:</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Caracter</w:t>
      </w:r>
      <w:r w:rsidR="00523A61" w:rsidRPr="00403A8E">
        <w:rPr>
          <w:rFonts w:ascii="Tahoma" w:hAnsi="Tahoma" w:cs="Tahoma"/>
          <w:i/>
          <w:sz w:val="20"/>
          <w:szCs w:val="20"/>
          <w:lang w:val="es-CO"/>
        </w:rPr>
        <w:t>ización de Escenarios de Riesgo.</w:t>
      </w:r>
      <w:r w:rsidRPr="00403A8E">
        <w:rPr>
          <w:rFonts w:ascii="Tahoma" w:hAnsi="Tahoma" w:cs="Tahoma"/>
          <w:i/>
          <w:sz w:val="20"/>
          <w:szCs w:val="20"/>
          <w:lang w:val="es-CO"/>
        </w:rPr>
        <w:t xml:space="preserve"> </w:t>
      </w:r>
    </w:p>
    <w:p w:rsidR="00AB7DA1" w:rsidRPr="00403A8E" w:rsidRDefault="00457C8E"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 xml:space="preserve">1.2 </w:t>
      </w:r>
      <w:r w:rsidR="00AB7DA1" w:rsidRPr="00403A8E">
        <w:rPr>
          <w:rFonts w:ascii="Tahoma" w:hAnsi="Tahoma" w:cs="Tahoma"/>
          <w:i/>
          <w:sz w:val="20"/>
          <w:szCs w:val="20"/>
          <w:lang w:val="es-CO"/>
        </w:rPr>
        <w:t>Subprograma Escenarios de</w:t>
      </w:r>
      <w:r w:rsidR="00523A61" w:rsidRPr="00403A8E">
        <w:rPr>
          <w:rFonts w:ascii="Tahoma" w:hAnsi="Tahoma" w:cs="Tahoma"/>
          <w:i/>
          <w:sz w:val="20"/>
          <w:szCs w:val="20"/>
          <w:lang w:val="es-CO"/>
        </w:rPr>
        <w:t xml:space="preserve"> Riesgo por</w:t>
      </w:r>
      <w:r w:rsidRPr="00403A8E">
        <w:rPr>
          <w:rFonts w:ascii="Tahoma" w:hAnsi="Tahoma" w:cs="Tahoma"/>
          <w:i/>
          <w:sz w:val="20"/>
          <w:szCs w:val="20"/>
          <w:lang w:val="es-CO"/>
        </w:rPr>
        <w:t xml:space="preserve"> Inundaciones</w:t>
      </w:r>
      <w:r w:rsidR="00AB7DA1" w:rsidRPr="00403A8E">
        <w:rPr>
          <w:rFonts w:ascii="Tahoma" w:hAnsi="Tahoma" w:cs="Tahoma"/>
          <w:i/>
          <w:sz w:val="20"/>
          <w:szCs w:val="20"/>
          <w:lang w:val="es-CO"/>
        </w:rPr>
        <w:t xml:space="preserve"> </w:t>
      </w:r>
    </w:p>
    <w:p w:rsidR="00AB7DA1" w:rsidRPr="00403A8E" w:rsidRDefault="00457C8E"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1.3</w:t>
      </w:r>
      <w:r w:rsidR="00523A61" w:rsidRPr="00403A8E">
        <w:rPr>
          <w:rFonts w:ascii="Tahoma" w:hAnsi="Tahoma" w:cs="Tahoma"/>
          <w:i/>
          <w:sz w:val="20"/>
          <w:szCs w:val="20"/>
          <w:lang w:val="es-CO"/>
        </w:rPr>
        <w:t xml:space="preserve">Subprograma </w:t>
      </w:r>
      <w:r w:rsidR="00AB7DA1" w:rsidRPr="00403A8E">
        <w:rPr>
          <w:rFonts w:ascii="Tahoma" w:hAnsi="Tahoma" w:cs="Tahoma"/>
          <w:i/>
          <w:sz w:val="20"/>
          <w:szCs w:val="20"/>
          <w:lang w:val="es-CO"/>
        </w:rPr>
        <w:t xml:space="preserve">Escenarios de Riesgo por </w:t>
      </w:r>
      <w:r w:rsidRPr="00403A8E">
        <w:rPr>
          <w:rFonts w:ascii="Tahoma" w:hAnsi="Tahoma" w:cs="Tahoma"/>
          <w:i/>
          <w:sz w:val="20"/>
          <w:szCs w:val="20"/>
          <w:lang w:val="es-CO"/>
        </w:rPr>
        <w:t>Movimientos en Masa</w:t>
      </w:r>
    </w:p>
    <w:p w:rsidR="00457C8E" w:rsidRPr="00403A8E" w:rsidRDefault="00457C8E"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1.4Subprograma Escenarios de Riesgo por Aglomeración de Público</w:t>
      </w:r>
    </w:p>
    <w:p w:rsidR="00AB7DA1" w:rsidRPr="00403A8E" w:rsidRDefault="00457C8E"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1.5</w:t>
      </w:r>
      <w:r w:rsidR="00AB7DA1" w:rsidRPr="00403A8E">
        <w:rPr>
          <w:rFonts w:ascii="Tahoma" w:hAnsi="Tahoma" w:cs="Tahoma"/>
          <w:i/>
          <w:sz w:val="20"/>
          <w:szCs w:val="20"/>
          <w:lang w:val="es-CO"/>
        </w:rPr>
        <w:t xml:space="preserve">Subprograma Escenarios de Riesgo por  </w:t>
      </w:r>
      <w:r w:rsidR="00523A61" w:rsidRPr="00403A8E">
        <w:rPr>
          <w:rFonts w:ascii="Tahoma" w:hAnsi="Tahoma" w:cs="Tahoma"/>
          <w:i/>
          <w:sz w:val="20"/>
          <w:szCs w:val="20"/>
          <w:lang w:val="es-CO"/>
        </w:rPr>
        <w:t>Fenómenos de Origen T</w:t>
      </w:r>
      <w:r w:rsidRPr="00403A8E">
        <w:rPr>
          <w:rFonts w:ascii="Tahoma" w:hAnsi="Tahoma" w:cs="Tahoma"/>
          <w:i/>
          <w:sz w:val="20"/>
          <w:szCs w:val="20"/>
          <w:lang w:val="es-CO"/>
        </w:rPr>
        <w:t>ecnológico</w:t>
      </w:r>
    </w:p>
    <w:p w:rsidR="00AB7DA1" w:rsidRPr="00403A8E" w:rsidRDefault="00457C8E"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1.6</w:t>
      </w:r>
      <w:r w:rsidR="00AB7DA1" w:rsidRPr="00403A8E">
        <w:rPr>
          <w:rFonts w:ascii="Tahoma" w:hAnsi="Tahoma" w:cs="Tahoma"/>
          <w:i/>
          <w:sz w:val="20"/>
          <w:szCs w:val="20"/>
          <w:lang w:val="es-CO"/>
        </w:rPr>
        <w:t xml:space="preserve">Subprograma Escenarios de </w:t>
      </w:r>
      <w:r w:rsidRPr="00403A8E">
        <w:rPr>
          <w:rFonts w:ascii="Tahoma" w:hAnsi="Tahoma" w:cs="Tahoma"/>
          <w:i/>
          <w:sz w:val="20"/>
          <w:szCs w:val="20"/>
          <w:lang w:val="es-CO"/>
        </w:rPr>
        <w:t>Riesgo por Incendios Forestales</w:t>
      </w:r>
    </w:p>
    <w:p w:rsidR="00AB7DA1" w:rsidRPr="00403A8E" w:rsidRDefault="00457C8E"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1.7Subprograma Escenarios de Riesgo por Sismos</w:t>
      </w:r>
    </w:p>
    <w:p w:rsidR="00AB7DA1" w:rsidRPr="00403A8E" w:rsidRDefault="00523A61" w:rsidP="000448B5">
      <w:pPr>
        <w:contextualSpacing/>
        <w:jc w:val="both"/>
        <w:outlineLvl w:val="0"/>
        <w:rPr>
          <w:rFonts w:ascii="Tahoma" w:hAnsi="Tahoma" w:cs="Tahoma"/>
          <w:b/>
          <w:i/>
          <w:sz w:val="20"/>
          <w:szCs w:val="20"/>
          <w:lang w:val="es-CO"/>
        </w:rPr>
      </w:pPr>
      <w:r w:rsidRPr="00403A8E">
        <w:rPr>
          <w:rFonts w:ascii="Tahoma" w:hAnsi="Tahoma" w:cs="Tahoma"/>
          <w:b/>
          <w:i/>
          <w:sz w:val="20"/>
          <w:szCs w:val="20"/>
          <w:lang w:val="es-CO"/>
        </w:rPr>
        <w:t>Programa 2.</w:t>
      </w:r>
      <w:r w:rsidR="00AB7DA1" w:rsidRPr="00403A8E">
        <w:rPr>
          <w:rFonts w:ascii="Tahoma" w:hAnsi="Tahoma" w:cs="Tahoma"/>
          <w:b/>
          <w:i/>
          <w:sz w:val="20"/>
          <w:szCs w:val="20"/>
          <w:lang w:val="es-CO"/>
        </w:rPr>
        <w:t xml:space="preserve"> Reducción del rie</w:t>
      </w:r>
      <w:r w:rsidRPr="00403A8E">
        <w:rPr>
          <w:rFonts w:ascii="Tahoma" w:hAnsi="Tahoma" w:cs="Tahoma"/>
          <w:b/>
          <w:i/>
          <w:sz w:val="20"/>
          <w:szCs w:val="20"/>
          <w:lang w:val="es-CO"/>
        </w:rPr>
        <w:t>sgo</w:t>
      </w:r>
      <w:r w:rsidR="00AB7DA1" w:rsidRPr="00403A8E">
        <w:rPr>
          <w:rFonts w:ascii="Tahoma" w:hAnsi="Tahoma" w:cs="Tahoma"/>
          <w:b/>
          <w:i/>
          <w:sz w:val="20"/>
          <w:szCs w:val="20"/>
          <w:lang w:val="es-CO"/>
        </w:rPr>
        <w:t xml:space="preserve"> </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Reducción de</w:t>
      </w:r>
      <w:r w:rsidR="00523A61" w:rsidRPr="00403A8E">
        <w:rPr>
          <w:rFonts w:ascii="Tahoma" w:hAnsi="Tahoma" w:cs="Tahoma"/>
          <w:i/>
          <w:sz w:val="20"/>
          <w:szCs w:val="20"/>
          <w:lang w:val="es-CO"/>
        </w:rPr>
        <w:t xml:space="preserve"> Riesgo por Movimientos en Masa.</w:t>
      </w:r>
      <w:r w:rsidRPr="00403A8E">
        <w:rPr>
          <w:rFonts w:ascii="Tahoma" w:hAnsi="Tahoma" w:cs="Tahoma"/>
          <w:i/>
          <w:sz w:val="20"/>
          <w:szCs w:val="20"/>
          <w:lang w:val="es-CO"/>
        </w:rPr>
        <w:t xml:space="preserve"> </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Reducción de Riesgo por Aveni</w:t>
      </w:r>
      <w:r w:rsidR="00523A61" w:rsidRPr="00403A8E">
        <w:rPr>
          <w:rFonts w:ascii="Tahoma" w:hAnsi="Tahoma" w:cs="Tahoma"/>
          <w:i/>
          <w:sz w:val="20"/>
          <w:szCs w:val="20"/>
          <w:lang w:val="es-CO"/>
        </w:rPr>
        <w:t>das Torrenciales e Inundaciones</w:t>
      </w:r>
      <w:r w:rsidRPr="00403A8E">
        <w:rPr>
          <w:rFonts w:ascii="Tahoma" w:hAnsi="Tahoma" w:cs="Tahoma"/>
          <w:i/>
          <w:sz w:val="20"/>
          <w:szCs w:val="20"/>
          <w:lang w:val="es-CO"/>
        </w:rPr>
        <w:t xml:space="preserve"> </w:t>
      </w:r>
    </w:p>
    <w:p w:rsidR="00AB7DA1" w:rsidRPr="00403A8E" w:rsidRDefault="00AB7DA1" w:rsidP="000448B5">
      <w:pPr>
        <w:contextualSpacing/>
        <w:jc w:val="both"/>
        <w:outlineLvl w:val="0"/>
        <w:rPr>
          <w:rFonts w:ascii="Tahoma" w:hAnsi="Tahoma" w:cs="Tahoma"/>
          <w:b/>
          <w:i/>
          <w:sz w:val="20"/>
          <w:szCs w:val="20"/>
          <w:lang w:val="es-CO"/>
        </w:rPr>
      </w:pPr>
      <w:r w:rsidRPr="00403A8E">
        <w:rPr>
          <w:rFonts w:ascii="Tahoma" w:hAnsi="Tahoma" w:cs="Tahoma"/>
          <w:i/>
          <w:sz w:val="20"/>
          <w:szCs w:val="20"/>
          <w:lang w:val="es-CO"/>
        </w:rPr>
        <w:t>Subprograma</w:t>
      </w:r>
      <w:r w:rsidR="00523A61" w:rsidRPr="00403A8E">
        <w:rPr>
          <w:rFonts w:ascii="Tahoma" w:hAnsi="Tahoma" w:cs="Tahoma"/>
          <w:i/>
          <w:sz w:val="20"/>
          <w:szCs w:val="20"/>
          <w:lang w:val="es-CO"/>
        </w:rPr>
        <w:t xml:space="preserve"> Reducción de Riesgo por Sismos.</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 xml:space="preserve">Subprograma Reducción de Riesgo por en </w:t>
      </w:r>
      <w:r w:rsidR="00523A61" w:rsidRPr="00403A8E">
        <w:rPr>
          <w:rFonts w:ascii="Tahoma" w:hAnsi="Tahoma" w:cs="Tahoma"/>
          <w:i/>
          <w:sz w:val="20"/>
          <w:szCs w:val="20"/>
          <w:lang w:val="es-CO"/>
        </w:rPr>
        <w:t>Fenómenos de Origen Tecnológico.</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 xml:space="preserve">Subprograma Reducción de </w:t>
      </w:r>
      <w:r w:rsidR="00523A61" w:rsidRPr="00403A8E">
        <w:rPr>
          <w:rFonts w:ascii="Tahoma" w:hAnsi="Tahoma" w:cs="Tahoma"/>
          <w:i/>
          <w:sz w:val="20"/>
          <w:szCs w:val="20"/>
          <w:lang w:val="es-CO"/>
        </w:rPr>
        <w:t>Riesgo por Incendios Forestales.</w:t>
      </w:r>
      <w:r w:rsidRPr="00403A8E">
        <w:rPr>
          <w:rFonts w:ascii="Tahoma" w:hAnsi="Tahoma" w:cs="Tahoma"/>
          <w:i/>
          <w:sz w:val="20"/>
          <w:szCs w:val="20"/>
          <w:lang w:val="es-CO"/>
        </w:rPr>
        <w:t xml:space="preserve"> </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Reducción de Rie</w:t>
      </w:r>
      <w:r w:rsidR="00523A61" w:rsidRPr="00403A8E">
        <w:rPr>
          <w:rFonts w:ascii="Tahoma" w:hAnsi="Tahoma" w:cs="Tahoma"/>
          <w:i/>
          <w:sz w:val="20"/>
          <w:szCs w:val="20"/>
          <w:lang w:val="es-CO"/>
        </w:rPr>
        <w:t>sgo por Aglomeración de Público.</w:t>
      </w:r>
      <w:r w:rsidRPr="00403A8E">
        <w:rPr>
          <w:rFonts w:ascii="Tahoma" w:hAnsi="Tahoma" w:cs="Tahoma"/>
          <w:i/>
          <w:sz w:val="20"/>
          <w:szCs w:val="20"/>
          <w:lang w:val="es-CO"/>
        </w:rPr>
        <w:t xml:space="preserve"> </w:t>
      </w:r>
    </w:p>
    <w:p w:rsidR="00AB7DA1" w:rsidRPr="00403A8E" w:rsidRDefault="0050622E" w:rsidP="000448B5">
      <w:pPr>
        <w:contextualSpacing/>
        <w:jc w:val="both"/>
        <w:rPr>
          <w:rFonts w:ascii="Tahoma" w:hAnsi="Tahoma" w:cs="Tahoma"/>
          <w:b/>
          <w:i/>
          <w:sz w:val="20"/>
          <w:szCs w:val="20"/>
          <w:lang w:val="es-CO"/>
        </w:rPr>
      </w:pPr>
      <w:r w:rsidRPr="00403A8E">
        <w:rPr>
          <w:rFonts w:ascii="Tahoma" w:hAnsi="Tahoma" w:cs="Tahoma"/>
          <w:b/>
          <w:i/>
          <w:sz w:val="20"/>
          <w:szCs w:val="20"/>
          <w:lang w:val="es-CO"/>
        </w:rPr>
        <w:t>Programa 3.</w:t>
      </w:r>
      <w:r w:rsidR="00AB7DA1" w:rsidRPr="00403A8E">
        <w:rPr>
          <w:rFonts w:ascii="Tahoma" w:hAnsi="Tahoma" w:cs="Tahoma"/>
          <w:b/>
          <w:i/>
          <w:sz w:val="20"/>
          <w:szCs w:val="20"/>
          <w:lang w:val="es-CO"/>
        </w:rPr>
        <w:t xml:space="preserve"> Transferencia del Riesgo para proteger los bienes econ</w:t>
      </w:r>
      <w:r w:rsidRPr="00403A8E">
        <w:rPr>
          <w:rFonts w:ascii="Tahoma" w:hAnsi="Tahoma" w:cs="Tahoma"/>
          <w:b/>
          <w:i/>
          <w:sz w:val="20"/>
          <w:szCs w:val="20"/>
          <w:lang w:val="es-CO"/>
        </w:rPr>
        <w:t>ómicos del municipio:</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Aseguramiento en el Sector Público</w:t>
      </w:r>
      <w:r w:rsidR="00523A61" w:rsidRPr="00403A8E">
        <w:rPr>
          <w:rFonts w:ascii="Tahoma" w:hAnsi="Tahoma" w:cs="Tahoma"/>
          <w:i/>
          <w:sz w:val="20"/>
          <w:szCs w:val="20"/>
          <w:lang w:val="es-CO"/>
        </w:rPr>
        <w:t>.</w:t>
      </w:r>
      <w:r w:rsidRPr="00403A8E">
        <w:rPr>
          <w:rFonts w:ascii="Tahoma" w:hAnsi="Tahoma" w:cs="Tahoma"/>
          <w:i/>
          <w:sz w:val="20"/>
          <w:szCs w:val="20"/>
          <w:lang w:val="es-CO"/>
        </w:rPr>
        <w:t xml:space="preserve"> </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Aseguramiento en el Sector Privado</w:t>
      </w:r>
      <w:r w:rsidR="00523A61" w:rsidRPr="00403A8E">
        <w:rPr>
          <w:rFonts w:ascii="Tahoma" w:hAnsi="Tahoma" w:cs="Tahoma"/>
          <w:i/>
          <w:sz w:val="20"/>
          <w:szCs w:val="20"/>
          <w:lang w:val="es-CO"/>
        </w:rPr>
        <w:t>.</w:t>
      </w:r>
      <w:r w:rsidRPr="00403A8E">
        <w:rPr>
          <w:rFonts w:ascii="Tahoma" w:hAnsi="Tahoma" w:cs="Tahoma"/>
          <w:i/>
          <w:sz w:val="20"/>
          <w:szCs w:val="20"/>
          <w:lang w:val="es-CO"/>
        </w:rPr>
        <w:t xml:space="preserve"> </w:t>
      </w:r>
    </w:p>
    <w:p w:rsidR="00AB7DA1" w:rsidRPr="00403A8E" w:rsidRDefault="00AB7DA1" w:rsidP="000448B5">
      <w:pPr>
        <w:contextualSpacing/>
        <w:jc w:val="both"/>
        <w:rPr>
          <w:rFonts w:ascii="Tahoma" w:hAnsi="Tahoma" w:cs="Tahoma"/>
          <w:b/>
          <w:i/>
          <w:sz w:val="20"/>
          <w:szCs w:val="20"/>
          <w:lang w:val="es-CO"/>
        </w:rPr>
      </w:pPr>
      <w:r w:rsidRPr="00403A8E">
        <w:rPr>
          <w:rFonts w:ascii="Tahoma" w:hAnsi="Tahoma" w:cs="Tahoma"/>
          <w:b/>
          <w:i/>
          <w:sz w:val="20"/>
          <w:szCs w:val="20"/>
          <w:lang w:val="es-CO"/>
        </w:rPr>
        <w:t>Programa 4</w:t>
      </w:r>
      <w:r w:rsidR="0050622E" w:rsidRPr="00403A8E">
        <w:rPr>
          <w:rFonts w:ascii="Tahoma" w:hAnsi="Tahoma" w:cs="Tahoma"/>
          <w:b/>
          <w:i/>
          <w:sz w:val="20"/>
          <w:szCs w:val="20"/>
          <w:lang w:val="es-CO"/>
        </w:rPr>
        <w:t>.</w:t>
      </w:r>
      <w:r w:rsidRPr="00403A8E">
        <w:rPr>
          <w:rFonts w:ascii="Tahoma" w:hAnsi="Tahoma" w:cs="Tahoma"/>
          <w:b/>
          <w:i/>
          <w:sz w:val="20"/>
          <w:szCs w:val="20"/>
          <w:lang w:val="es-CO"/>
        </w:rPr>
        <w:t xml:space="preserve"> Fortalecimiento interinstitucional y comunitario para una efecti</w:t>
      </w:r>
      <w:r w:rsidR="0050622E" w:rsidRPr="00403A8E">
        <w:rPr>
          <w:rFonts w:ascii="Tahoma" w:hAnsi="Tahoma" w:cs="Tahoma"/>
          <w:b/>
          <w:i/>
          <w:sz w:val="20"/>
          <w:szCs w:val="20"/>
          <w:lang w:val="es-CO"/>
        </w:rPr>
        <w:t>va gestión del riesgo municipal:</w:t>
      </w:r>
    </w:p>
    <w:p w:rsidR="00AB7DA1" w:rsidRPr="00403A8E" w:rsidRDefault="00AB7DA1" w:rsidP="000448B5">
      <w:pPr>
        <w:contextualSpacing/>
        <w:jc w:val="both"/>
        <w:rPr>
          <w:rFonts w:ascii="Tahoma" w:hAnsi="Tahoma" w:cs="Tahoma"/>
          <w:i/>
          <w:sz w:val="20"/>
          <w:szCs w:val="20"/>
          <w:lang w:val="es-CO"/>
        </w:rPr>
      </w:pPr>
      <w:r w:rsidRPr="00403A8E">
        <w:rPr>
          <w:rFonts w:ascii="Tahoma" w:hAnsi="Tahoma" w:cs="Tahoma"/>
          <w:i/>
          <w:sz w:val="20"/>
          <w:szCs w:val="20"/>
          <w:lang w:val="es-CO"/>
        </w:rPr>
        <w:t>Subprog</w:t>
      </w:r>
      <w:r w:rsidR="00523A61" w:rsidRPr="00403A8E">
        <w:rPr>
          <w:rFonts w:ascii="Tahoma" w:hAnsi="Tahoma" w:cs="Tahoma"/>
          <w:i/>
          <w:sz w:val="20"/>
          <w:szCs w:val="20"/>
          <w:lang w:val="es-CO"/>
        </w:rPr>
        <w:t xml:space="preserve">rama Fortalecimiento del </w:t>
      </w:r>
      <w:r w:rsidR="00622646">
        <w:rPr>
          <w:rFonts w:ascii="Tahoma" w:hAnsi="Tahoma" w:cs="Tahoma"/>
          <w:i/>
          <w:sz w:val="20"/>
          <w:szCs w:val="20"/>
          <w:lang w:val="es-CO"/>
        </w:rPr>
        <w:t>Consejo Municipal de Gestión de Riesgo de Desastre del Municipio de Montería</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Fortalecimiento de la Organizaci</w:t>
      </w:r>
      <w:r w:rsidR="00523A61" w:rsidRPr="00403A8E">
        <w:rPr>
          <w:rFonts w:ascii="Tahoma" w:hAnsi="Tahoma" w:cs="Tahoma"/>
          <w:i/>
          <w:sz w:val="20"/>
          <w:szCs w:val="20"/>
          <w:lang w:val="es-CO"/>
        </w:rPr>
        <w:t>ón Comunitaria.</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Fortalecimiento de la Comunidad Educativa</w:t>
      </w:r>
      <w:r w:rsidR="00523A61" w:rsidRPr="00403A8E">
        <w:rPr>
          <w:rFonts w:ascii="Tahoma" w:hAnsi="Tahoma" w:cs="Tahoma"/>
          <w:i/>
          <w:sz w:val="20"/>
          <w:szCs w:val="20"/>
          <w:lang w:val="es-CO"/>
        </w:rPr>
        <w:t>.</w:t>
      </w:r>
      <w:r w:rsidRPr="00403A8E">
        <w:rPr>
          <w:rFonts w:ascii="Tahoma" w:hAnsi="Tahoma" w:cs="Tahoma"/>
          <w:i/>
          <w:sz w:val="20"/>
          <w:szCs w:val="20"/>
          <w:lang w:val="es-CO"/>
        </w:rPr>
        <w:t xml:space="preserve"> </w:t>
      </w:r>
    </w:p>
    <w:p w:rsidR="00523A6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lastRenderedPageBreak/>
        <w:t>Subprograma Divulgación y Capacitación Pública para la Gestión del Riesgo</w:t>
      </w:r>
      <w:r w:rsidR="00523A61" w:rsidRPr="00403A8E">
        <w:rPr>
          <w:rFonts w:ascii="Tahoma" w:hAnsi="Tahoma" w:cs="Tahoma"/>
          <w:i/>
          <w:sz w:val="20"/>
          <w:szCs w:val="20"/>
          <w:lang w:val="es-CO"/>
        </w:rPr>
        <w:t>.</w:t>
      </w:r>
    </w:p>
    <w:p w:rsidR="00523A61" w:rsidRPr="00403A8E" w:rsidRDefault="00523A61" w:rsidP="000448B5">
      <w:pPr>
        <w:contextualSpacing/>
        <w:jc w:val="both"/>
        <w:outlineLvl w:val="0"/>
        <w:rPr>
          <w:rFonts w:ascii="Tahoma" w:hAnsi="Tahoma" w:cs="Tahoma"/>
          <w:i/>
          <w:sz w:val="20"/>
          <w:szCs w:val="20"/>
          <w:lang w:val="es-CO"/>
        </w:rPr>
      </w:pPr>
    </w:p>
    <w:p w:rsidR="00AB7DA1" w:rsidRPr="00403A8E" w:rsidRDefault="00AB7DA1" w:rsidP="000448B5">
      <w:pPr>
        <w:contextualSpacing/>
        <w:jc w:val="both"/>
        <w:outlineLvl w:val="0"/>
        <w:rPr>
          <w:rFonts w:ascii="Tahoma" w:hAnsi="Tahoma" w:cs="Tahoma"/>
          <w:b/>
          <w:i/>
          <w:sz w:val="20"/>
          <w:szCs w:val="20"/>
          <w:lang w:val="es-CO"/>
        </w:rPr>
      </w:pPr>
      <w:r w:rsidRPr="00403A8E">
        <w:rPr>
          <w:rFonts w:ascii="Tahoma" w:hAnsi="Tahoma" w:cs="Tahoma"/>
          <w:b/>
          <w:i/>
          <w:sz w:val="20"/>
          <w:szCs w:val="20"/>
          <w:lang w:val="es-CO"/>
        </w:rPr>
        <w:t>Programa 5</w:t>
      </w:r>
      <w:r w:rsidR="0050622E" w:rsidRPr="00403A8E">
        <w:rPr>
          <w:rFonts w:ascii="Tahoma" w:hAnsi="Tahoma" w:cs="Tahoma"/>
          <w:b/>
          <w:i/>
          <w:sz w:val="20"/>
          <w:szCs w:val="20"/>
          <w:lang w:val="es-CO"/>
        </w:rPr>
        <w:t>.</w:t>
      </w:r>
      <w:r w:rsidRPr="00403A8E">
        <w:rPr>
          <w:rFonts w:ascii="Tahoma" w:hAnsi="Tahoma" w:cs="Tahoma"/>
          <w:b/>
          <w:i/>
          <w:sz w:val="20"/>
          <w:szCs w:val="20"/>
          <w:lang w:val="es-CO"/>
        </w:rPr>
        <w:t xml:space="preserve"> Preparación para la respuesta efectiva frente a desastres y emergencias en el municipio</w:t>
      </w:r>
      <w:r w:rsidR="0050622E" w:rsidRPr="00403A8E">
        <w:rPr>
          <w:rFonts w:ascii="Tahoma" w:hAnsi="Tahoma" w:cs="Tahoma"/>
          <w:b/>
          <w:i/>
          <w:sz w:val="20"/>
          <w:szCs w:val="20"/>
          <w:lang w:val="es-CO"/>
        </w:rPr>
        <w:t>:</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Preparación para Optimizar la Coordinación para la respuesta</w:t>
      </w:r>
      <w:r w:rsidR="00523A61" w:rsidRPr="00403A8E">
        <w:rPr>
          <w:rFonts w:ascii="Tahoma" w:hAnsi="Tahoma" w:cs="Tahoma"/>
          <w:i/>
          <w:sz w:val="20"/>
          <w:szCs w:val="20"/>
          <w:lang w:val="es-CO"/>
        </w:rPr>
        <w:t>.</w:t>
      </w:r>
      <w:r w:rsidRPr="00403A8E">
        <w:rPr>
          <w:rFonts w:ascii="Tahoma" w:hAnsi="Tahoma" w:cs="Tahoma"/>
          <w:i/>
          <w:sz w:val="20"/>
          <w:szCs w:val="20"/>
          <w:lang w:val="es-CO"/>
        </w:rPr>
        <w:t xml:space="preserve"> </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Fortalecimiento del Recurso Humano para la Respuesta a la Emergencia</w:t>
      </w:r>
      <w:r w:rsidR="00523A61" w:rsidRPr="00403A8E">
        <w:rPr>
          <w:rFonts w:ascii="Tahoma" w:hAnsi="Tahoma" w:cs="Tahoma"/>
          <w:i/>
          <w:sz w:val="20"/>
          <w:szCs w:val="20"/>
          <w:lang w:val="es-CO"/>
        </w:rPr>
        <w:t>.</w:t>
      </w:r>
      <w:r w:rsidRPr="00403A8E">
        <w:rPr>
          <w:rFonts w:ascii="Tahoma" w:hAnsi="Tahoma" w:cs="Tahoma"/>
          <w:i/>
          <w:sz w:val="20"/>
          <w:szCs w:val="20"/>
          <w:lang w:val="es-CO"/>
        </w:rPr>
        <w:t xml:space="preserve"> </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Fortalecimiento y Consecución de Equipos y Herramientas para la respuesta</w:t>
      </w:r>
      <w:r w:rsidR="00523A61" w:rsidRPr="00403A8E">
        <w:rPr>
          <w:rFonts w:ascii="Tahoma" w:hAnsi="Tahoma" w:cs="Tahoma"/>
          <w:i/>
          <w:sz w:val="20"/>
          <w:szCs w:val="20"/>
          <w:lang w:val="es-CO"/>
        </w:rPr>
        <w:t>.</w:t>
      </w:r>
      <w:r w:rsidRPr="00403A8E">
        <w:rPr>
          <w:rFonts w:ascii="Tahoma" w:hAnsi="Tahoma" w:cs="Tahoma"/>
          <w:i/>
          <w:sz w:val="20"/>
          <w:szCs w:val="20"/>
          <w:lang w:val="es-CO"/>
        </w:rPr>
        <w:t xml:space="preserve"> </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Construcción y/o Adecuación de Plantas Físicas</w:t>
      </w:r>
      <w:r w:rsidR="00523A61" w:rsidRPr="00403A8E">
        <w:rPr>
          <w:rFonts w:ascii="Tahoma" w:hAnsi="Tahoma" w:cs="Tahoma"/>
          <w:i/>
          <w:sz w:val="20"/>
          <w:szCs w:val="20"/>
          <w:lang w:val="es-CO"/>
        </w:rPr>
        <w:t>.</w:t>
      </w:r>
      <w:r w:rsidRPr="00403A8E">
        <w:rPr>
          <w:rFonts w:ascii="Tahoma" w:hAnsi="Tahoma" w:cs="Tahoma"/>
          <w:i/>
          <w:sz w:val="20"/>
          <w:szCs w:val="20"/>
          <w:lang w:val="es-CO"/>
        </w:rPr>
        <w:t xml:space="preserve"> </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Fortalecimiento para la Estabilización Social</w:t>
      </w:r>
      <w:r w:rsidR="00523A61" w:rsidRPr="00403A8E">
        <w:rPr>
          <w:rFonts w:ascii="Tahoma" w:hAnsi="Tahoma" w:cs="Tahoma"/>
          <w:i/>
          <w:sz w:val="20"/>
          <w:szCs w:val="20"/>
          <w:lang w:val="es-CO"/>
        </w:rPr>
        <w:t>.</w:t>
      </w:r>
      <w:r w:rsidRPr="00403A8E">
        <w:rPr>
          <w:rFonts w:ascii="Tahoma" w:hAnsi="Tahoma" w:cs="Tahoma"/>
          <w:i/>
          <w:sz w:val="20"/>
          <w:szCs w:val="20"/>
          <w:lang w:val="es-CO"/>
        </w:rPr>
        <w:t xml:space="preserve"> </w:t>
      </w:r>
    </w:p>
    <w:p w:rsidR="00AB7DA1" w:rsidRPr="00403A8E" w:rsidRDefault="00AB7DA1" w:rsidP="000448B5">
      <w:pPr>
        <w:contextualSpacing/>
        <w:jc w:val="both"/>
        <w:outlineLvl w:val="0"/>
        <w:rPr>
          <w:rFonts w:ascii="Tahoma" w:hAnsi="Tahoma" w:cs="Tahoma"/>
          <w:b/>
          <w:i/>
          <w:sz w:val="20"/>
          <w:szCs w:val="20"/>
          <w:lang w:val="es-CO"/>
        </w:rPr>
      </w:pPr>
      <w:r w:rsidRPr="00403A8E">
        <w:rPr>
          <w:rFonts w:ascii="Tahoma" w:hAnsi="Tahoma" w:cs="Tahoma"/>
          <w:b/>
          <w:i/>
          <w:sz w:val="20"/>
          <w:szCs w:val="20"/>
          <w:lang w:val="es-CO"/>
        </w:rPr>
        <w:t>Programa 6</w:t>
      </w:r>
      <w:r w:rsidR="0050622E" w:rsidRPr="00403A8E">
        <w:rPr>
          <w:rFonts w:ascii="Tahoma" w:hAnsi="Tahoma" w:cs="Tahoma"/>
          <w:b/>
          <w:i/>
          <w:sz w:val="20"/>
          <w:szCs w:val="20"/>
          <w:lang w:val="es-CO"/>
        </w:rPr>
        <w:t>.</w:t>
      </w:r>
      <w:r w:rsidRPr="00403A8E">
        <w:rPr>
          <w:rFonts w:ascii="Tahoma" w:hAnsi="Tahoma" w:cs="Tahoma"/>
          <w:b/>
          <w:i/>
          <w:sz w:val="20"/>
          <w:szCs w:val="20"/>
          <w:lang w:val="es-CO"/>
        </w:rPr>
        <w:t xml:space="preserve"> Preparación para la pronta y efectiva</w:t>
      </w:r>
      <w:r w:rsidR="0050622E" w:rsidRPr="00403A8E">
        <w:rPr>
          <w:rFonts w:ascii="Tahoma" w:hAnsi="Tahoma" w:cs="Tahoma"/>
          <w:b/>
          <w:i/>
          <w:sz w:val="20"/>
          <w:szCs w:val="20"/>
          <w:lang w:val="es-CO"/>
        </w:rPr>
        <w:t xml:space="preserve"> recuperación:</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Preparaci</w:t>
      </w:r>
      <w:r w:rsidR="00B01B0C">
        <w:rPr>
          <w:rFonts w:ascii="Tahoma" w:hAnsi="Tahoma" w:cs="Tahoma"/>
          <w:i/>
          <w:sz w:val="20"/>
          <w:szCs w:val="20"/>
          <w:lang w:val="es-CO"/>
        </w:rPr>
        <w:t>ón para la Evaluación de Daños</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Subprograma Prep</w:t>
      </w:r>
      <w:r w:rsidR="00B01B0C">
        <w:rPr>
          <w:rFonts w:ascii="Tahoma" w:hAnsi="Tahoma" w:cs="Tahoma"/>
          <w:i/>
          <w:sz w:val="20"/>
          <w:szCs w:val="20"/>
          <w:lang w:val="es-CO"/>
        </w:rPr>
        <w:t>aración para la rehabilitación</w:t>
      </w:r>
    </w:p>
    <w:p w:rsidR="00AB7DA1" w:rsidRPr="00403A8E" w:rsidRDefault="00AB7D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 xml:space="preserve">Subprograma Preparación para la Construcción </w:t>
      </w:r>
    </w:p>
    <w:p w:rsidR="00B55AAE" w:rsidRPr="00403A8E" w:rsidRDefault="00B55AAE" w:rsidP="000448B5">
      <w:pPr>
        <w:contextualSpacing/>
        <w:jc w:val="both"/>
        <w:outlineLvl w:val="0"/>
        <w:rPr>
          <w:rFonts w:ascii="Tahoma" w:hAnsi="Tahoma" w:cs="Tahoma"/>
          <w:i/>
          <w:sz w:val="20"/>
          <w:szCs w:val="20"/>
          <w:lang w:val="es-CO"/>
        </w:rPr>
      </w:pPr>
    </w:p>
    <w:p w:rsidR="00B55AAE" w:rsidRPr="00403A8E" w:rsidRDefault="00B55AAE" w:rsidP="000448B5">
      <w:pPr>
        <w:contextualSpacing/>
        <w:rPr>
          <w:rFonts w:ascii="Tahoma" w:hAnsi="Tahoma" w:cs="Tahoma"/>
          <w:b/>
          <w:i/>
          <w:sz w:val="20"/>
          <w:szCs w:val="20"/>
          <w:lang w:val="es-CO"/>
        </w:rPr>
      </w:pPr>
      <w:r w:rsidRPr="00403A8E">
        <w:rPr>
          <w:rFonts w:ascii="Tahoma" w:hAnsi="Tahoma" w:cs="Tahoma"/>
          <w:b/>
          <w:i/>
          <w:sz w:val="20"/>
          <w:szCs w:val="20"/>
          <w:lang w:val="es-CO"/>
        </w:rPr>
        <w:t>5. Actualización de escenarios y control del Plan y su ejecución.</w:t>
      </w:r>
    </w:p>
    <w:p w:rsidR="003754EC" w:rsidRPr="00403A8E" w:rsidRDefault="003754EC" w:rsidP="000448B5">
      <w:pPr>
        <w:spacing w:line="276" w:lineRule="auto"/>
        <w:contextualSpacing/>
        <w:rPr>
          <w:rFonts w:ascii="Tahoma" w:hAnsi="Tahoma" w:cs="Tahoma"/>
          <w:i/>
          <w:sz w:val="20"/>
          <w:szCs w:val="20"/>
          <w:lang w:val="es-CO"/>
        </w:rPr>
      </w:pPr>
    </w:p>
    <w:p w:rsidR="00B55AAE" w:rsidRPr="00403A8E" w:rsidRDefault="00B55AAE" w:rsidP="000448B5">
      <w:pPr>
        <w:contextualSpacing/>
        <w:rPr>
          <w:rFonts w:ascii="Tahoma" w:hAnsi="Tahoma" w:cs="Tahoma"/>
          <w:b/>
          <w:i/>
          <w:sz w:val="20"/>
          <w:szCs w:val="20"/>
          <w:lang w:val="es-CO"/>
        </w:rPr>
      </w:pPr>
      <w:r w:rsidRPr="00403A8E">
        <w:rPr>
          <w:rFonts w:ascii="Tahoma" w:hAnsi="Tahoma" w:cs="Tahoma"/>
          <w:b/>
          <w:i/>
          <w:sz w:val="20"/>
          <w:szCs w:val="20"/>
          <w:lang w:val="es-CO"/>
        </w:rPr>
        <w:t>6. Fichas de formulación de acciones</w:t>
      </w:r>
    </w:p>
    <w:p w:rsidR="00B55AAE" w:rsidRPr="00403A8E" w:rsidRDefault="00B55AAE" w:rsidP="000448B5">
      <w:pPr>
        <w:contextualSpacing/>
        <w:rPr>
          <w:rFonts w:ascii="Tahoma" w:hAnsi="Tahoma" w:cs="Tahoma"/>
          <w:b/>
          <w:i/>
          <w:sz w:val="20"/>
          <w:szCs w:val="20"/>
          <w:lang w:val="es-CO"/>
        </w:rPr>
      </w:pPr>
    </w:p>
    <w:p w:rsidR="00B55AAE" w:rsidRPr="00403A8E" w:rsidRDefault="00B55AAE" w:rsidP="000448B5">
      <w:pPr>
        <w:contextualSpacing/>
        <w:rPr>
          <w:rFonts w:ascii="Tahoma" w:hAnsi="Tahoma" w:cs="Tahoma"/>
          <w:b/>
          <w:i/>
          <w:sz w:val="20"/>
          <w:szCs w:val="20"/>
          <w:lang w:val="es-CO"/>
        </w:rPr>
      </w:pPr>
      <w:r w:rsidRPr="00403A8E">
        <w:rPr>
          <w:rFonts w:ascii="Tahoma" w:hAnsi="Tahoma" w:cs="Tahoma"/>
          <w:b/>
          <w:i/>
          <w:sz w:val="20"/>
          <w:szCs w:val="20"/>
          <w:lang w:val="es-CO"/>
        </w:rPr>
        <w:t>7. Resumen de costos</w:t>
      </w:r>
    </w:p>
    <w:p w:rsidR="00B55AAE" w:rsidRPr="00403A8E" w:rsidRDefault="00B55AAE" w:rsidP="000448B5">
      <w:pPr>
        <w:contextualSpacing/>
        <w:rPr>
          <w:rFonts w:ascii="Tahoma" w:hAnsi="Tahoma" w:cs="Tahoma"/>
          <w:b/>
          <w:i/>
          <w:sz w:val="20"/>
          <w:szCs w:val="20"/>
          <w:lang w:val="es-CO"/>
        </w:rPr>
      </w:pPr>
    </w:p>
    <w:p w:rsidR="00B55AAE" w:rsidRPr="00403A8E" w:rsidRDefault="00B55AAE" w:rsidP="000448B5">
      <w:pPr>
        <w:contextualSpacing/>
        <w:rPr>
          <w:rFonts w:ascii="Tahoma" w:hAnsi="Tahoma" w:cs="Tahoma"/>
          <w:b/>
          <w:i/>
          <w:sz w:val="20"/>
          <w:szCs w:val="20"/>
          <w:lang w:val="es-CO"/>
        </w:rPr>
      </w:pPr>
      <w:r w:rsidRPr="00403A8E">
        <w:rPr>
          <w:rFonts w:ascii="Tahoma" w:hAnsi="Tahoma" w:cs="Tahoma"/>
          <w:b/>
          <w:i/>
          <w:sz w:val="20"/>
          <w:szCs w:val="20"/>
          <w:lang w:val="es-CO"/>
        </w:rPr>
        <w:t>8. Cronograma</w:t>
      </w:r>
    </w:p>
    <w:p w:rsidR="00B55AAE" w:rsidRPr="00403A8E" w:rsidRDefault="00B55AAE" w:rsidP="000448B5">
      <w:pPr>
        <w:contextualSpacing/>
        <w:rPr>
          <w:rFonts w:ascii="Tahoma" w:hAnsi="Tahoma" w:cs="Tahoma"/>
          <w:b/>
          <w:i/>
          <w:sz w:val="20"/>
          <w:szCs w:val="20"/>
          <w:lang w:val="es-CO"/>
        </w:rPr>
      </w:pPr>
    </w:p>
    <w:p w:rsidR="00D75B46" w:rsidRPr="00403A8E" w:rsidRDefault="00B01B0C" w:rsidP="000448B5">
      <w:pPr>
        <w:contextualSpacing/>
        <w:rPr>
          <w:rFonts w:ascii="Tahoma" w:hAnsi="Tahoma" w:cs="Tahoma"/>
          <w:b/>
          <w:i/>
          <w:sz w:val="20"/>
          <w:szCs w:val="20"/>
          <w:lang w:val="es-CO"/>
        </w:rPr>
      </w:pPr>
      <w:r>
        <w:rPr>
          <w:rFonts w:ascii="Tahoma" w:hAnsi="Tahoma" w:cs="Tahoma"/>
          <w:b/>
          <w:i/>
          <w:sz w:val="20"/>
          <w:szCs w:val="20"/>
          <w:lang w:val="es-CO"/>
        </w:rPr>
        <w:t>9. Anexos</w:t>
      </w:r>
    </w:p>
    <w:p w:rsidR="007C00FB" w:rsidRPr="00403A8E" w:rsidRDefault="007C00FB" w:rsidP="000448B5">
      <w:pPr>
        <w:spacing w:line="276" w:lineRule="auto"/>
        <w:contextualSpacing/>
        <w:outlineLvl w:val="0"/>
        <w:rPr>
          <w:rFonts w:ascii="Tahoma" w:hAnsi="Tahoma" w:cs="Tahoma"/>
          <w:i/>
          <w:sz w:val="20"/>
          <w:szCs w:val="20"/>
          <w:lang w:val="es-CO"/>
        </w:rPr>
      </w:pPr>
    </w:p>
    <w:p w:rsidR="00563A4A" w:rsidRDefault="00563A4A" w:rsidP="000448B5">
      <w:pPr>
        <w:contextualSpacing/>
        <w:rPr>
          <w:rFonts w:ascii="Tahoma" w:hAnsi="Tahoma" w:cs="Tahoma"/>
          <w:i/>
          <w:sz w:val="22"/>
          <w:szCs w:val="22"/>
        </w:rPr>
      </w:pPr>
    </w:p>
    <w:p w:rsidR="004E4365" w:rsidRPr="00403A8E" w:rsidRDefault="004E4365" w:rsidP="000448B5">
      <w:pPr>
        <w:contextualSpacing/>
        <w:jc w:val="center"/>
        <w:outlineLvl w:val="0"/>
        <w:rPr>
          <w:rFonts w:ascii="Tahoma" w:hAnsi="Tahoma" w:cs="Tahoma"/>
          <w:b/>
          <w:i/>
          <w:sz w:val="28"/>
          <w:szCs w:val="28"/>
          <w:lang w:val="es-CO"/>
        </w:rPr>
      </w:pPr>
    </w:p>
    <w:p w:rsidR="006B41D8" w:rsidRDefault="006B41D8" w:rsidP="000448B5">
      <w:pPr>
        <w:contextualSpacing/>
        <w:jc w:val="center"/>
        <w:outlineLvl w:val="0"/>
        <w:rPr>
          <w:rFonts w:ascii="Tahoma" w:hAnsi="Tahoma" w:cs="Tahoma"/>
          <w:b/>
          <w:i/>
          <w:sz w:val="28"/>
          <w:szCs w:val="28"/>
          <w:lang w:val="es-CO"/>
        </w:rPr>
      </w:pPr>
    </w:p>
    <w:p w:rsidR="006B41D8" w:rsidRDefault="006B41D8" w:rsidP="000448B5">
      <w:pPr>
        <w:contextualSpacing/>
        <w:jc w:val="center"/>
        <w:outlineLvl w:val="0"/>
        <w:rPr>
          <w:rFonts w:ascii="Tahoma" w:hAnsi="Tahoma" w:cs="Tahoma"/>
          <w:b/>
          <w:i/>
          <w:sz w:val="28"/>
          <w:szCs w:val="28"/>
          <w:lang w:val="es-CO"/>
        </w:rPr>
      </w:pPr>
    </w:p>
    <w:p w:rsidR="006B41D8" w:rsidRDefault="006B41D8" w:rsidP="000448B5">
      <w:pPr>
        <w:contextualSpacing/>
        <w:jc w:val="center"/>
        <w:outlineLvl w:val="0"/>
        <w:rPr>
          <w:rFonts w:ascii="Tahoma" w:hAnsi="Tahoma" w:cs="Tahoma"/>
          <w:b/>
          <w:i/>
          <w:sz w:val="28"/>
          <w:szCs w:val="28"/>
          <w:lang w:val="es-CO"/>
        </w:rPr>
      </w:pPr>
    </w:p>
    <w:p w:rsidR="006B41D8" w:rsidRDefault="006B41D8" w:rsidP="000448B5">
      <w:pPr>
        <w:contextualSpacing/>
        <w:jc w:val="center"/>
        <w:outlineLvl w:val="0"/>
        <w:rPr>
          <w:rFonts w:ascii="Tahoma" w:hAnsi="Tahoma" w:cs="Tahoma"/>
          <w:b/>
          <w:i/>
          <w:sz w:val="28"/>
          <w:szCs w:val="28"/>
          <w:lang w:val="es-CO"/>
        </w:rPr>
      </w:pPr>
    </w:p>
    <w:p w:rsidR="006B41D8" w:rsidRDefault="006B41D8" w:rsidP="000448B5">
      <w:pPr>
        <w:contextualSpacing/>
        <w:jc w:val="center"/>
        <w:outlineLvl w:val="0"/>
        <w:rPr>
          <w:rFonts w:ascii="Tahoma" w:hAnsi="Tahoma" w:cs="Tahoma"/>
          <w:b/>
          <w:i/>
          <w:sz w:val="28"/>
          <w:szCs w:val="28"/>
          <w:lang w:val="es-CO"/>
        </w:rPr>
      </w:pPr>
    </w:p>
    <w:p w:rsidR="006B41D8" w:rsidRDefault="006B41D8" w:rsidP="000448B5">
      <w:pPr>
        <w:contextualSpacing/>
        <w:jc w:val="center"/>
        <w:outlineLvl w:val="0"/>
        <w:rPr>
          <w:rFonts w:ascii="Tahoma" w:hAnsi="Tahoma" w:cs="Tahoma"/>
          <w:b/>
          <w:i/>
          <w:sz w:val="28"/>
          <w:szCs w:val="28"/>
          <w:lang w:val="es-CO"/>
        </w:rPr>
      </w:pPr>
    </w:p>
    <w:p w:rsidR="006B41D8" w:rsidRDefault="006B41D8" w:rsidP="000448B5">
      <w:pPr>
        <w:contextualSpacing/>
        <w:jc w:val="center"/>
        <w:outlineLvl w:val="0"/>
        <w:rPr>
          <w:rFonts w:ascii="Tahoma" w:hAnsi="Tahoma" w:cs="Tahoma"/>
          <w:b/>
          <w:i/>
          <w:sz w:val="28"/>
          <w:szCs w:val="28"/>
          <w:lang w:val="es-CO"/>
        </w:rPr>
      </w:pPr>
    </w:p>
    <w:p w:rsidR="006B41D8" w:rsidRDefault="006B41D8" w:rsidP="000448B5">
      <w:pPr>
        <w:contextualSpacing/>
        <w:jc w:val="center"/>
        <w:outlineLvl w:val="0"/>
        <w:rPr>
          <w:rFonts w:ascii="Tahoma" w:hAnsi="Tahoma" w:cs="Tahoma"/>
          <w:b/>
          <w:i/>
          <w:sz w:val="28"/>
          <w:szCs w:val="28"/>
          <w:lang w:val="es-CO"/>
        </w:rPr>
      </w:pPr>
    </w:p>
    <w:p w:rsidR="006B41D8" w:rsidRDefault="006B41D8" w:rsidP="000448B5">
      <w:pPr>
        <w:contextualSpacing/>
        <w:jc w:val="center"/>
        <w:outlineLvl w:val="0"/>
        <w:rPr>
          <w:rFonts w:ascii="Tahoma" w:hAnsi="Tahoma" w:cs="Tahoma"/>
          <w:b/>
          <w:i/>
          <w:sz w:val="28"/>
          <w:szCs w:val="28"/>
          <w:lang w:val="es-CO"/>
        </w:rPr>
      </w:pPr>
    </w:p>
    <w:p w:rsidR="00921E99" w:rsidRDefault="00921E99" w:rsidP="000448B5">
      <w:pPr>
        <w:contextualSpacing/>
        <w:jc w:val="center"/>
        <w:outlineLvl w:val="0"/>
        <w:rPr>
          <w:rFonts w:ascii="Tahoma" w:hAnsi="Tahoma" w:cs="Tahoma"/>
          <w:b/>
          <w:i/>
          <w:sz w:val="28"/>
          <w:szCs w:val="28"/>
          <w:lang w:val="es-CO"/>
        </w:rPr>
      </w:pPr>
    </w:p>
    <w:p w:rsidR="00921E99" w:rsidRDefault="00921E99" w:rsidP="000448B5">
      <w:pPr>
        <w:contextualSpacing/>
        <w:jc w:val="center"/>
        <w:outlineLvl w:val="0"/>
        <w:rPr>
          <w:rFonts w:ascii="Tahoma" w:hAnsi="Tahoma" w:cs="Tahoma"/>
          <w:b/>
          <w:i/>
          <w:sz w:val="28"/>
          <w:szCs w:val="28"/>
          <w:lang w:val="es-CO"/>
        </w:rPr>
      </w:pPr>
    </w:p>
    <w:p w:rsidR="00921E99" w:rsidRDefault="00921E99" w:rsidP="000448B5">
      <w:pPr>
        <w:contextualSpacing/>
        <w:jc w:val="center"/>
        <w:outlineLvl w:val="0"/>
        <w:rPr>
          <w:rFonts w:ascii="Tahoma" w:hAnsi="Tahoma" w:cs="Tahoma"/>
          <w:b/>
          <w:i/>
          <w:sz w:val="28"/>
          <w:szCs w:val="28"/>
          <w:lang w:val="es-CO"/>
        </w:rPr>
      </w:pPr>
    </w:p>
    <w:p w:rsidR="00921E99" w:rsidRDefault="00921E99" w:rsidP="000448B5">
      <w:pPr>
        <w:contextualSpacing/>
        <w:jc w:val="center"/>
        <w:outlineLvl w:val="0"/>
        <w:rPr>
          <w:rFonts w:ascii="Tahoma" w:hAnsi="Tahoma" w:cs="Tahoma"/>
          <w:b/>
          <w:i/>
          <w:sz w:val="28"/>
          <w:szCs w:val="28"/>
          <w:lang w:val="es-CO"/>
        </w:rPr>
      </w:pPr>
    </w:p>
    <w:p w:rsidR="00921E99" w:rsidRDefault="00921E99" w:rsidP="000448B5">
      <w:pPr>
        <w:contextualSpacing/>
        <w:jc w:val="center"/>
        <w:outlineLvl w:val="0"/>
        <w:rPr>
          <w:rFonts w:ascii="Tahoma" w:hAnsi="Tahoma" w:cs="Tahoma"/>
          <w:b/>
          <w:i/>
          <w:sz w:val="28"/>
          <w:szCs w:val="28"/>
          <w:lang w:val="es-CO"/>
        </w:rPr>
      </w:pPr>
    </w:p>
    <w:p w:rsidR="00921E99" w:rsidRDefault="00921E99" w:rsidP="000448B5">
      <w:pPr>
        <w:contextualSpacing/>
        <w:jc w:val="center"/>
        <w:outlineLvl w:val="0"/>
        <w:rPr>
          <w:rFonts w:ascii="Tahoma" w:hAnsi="Tahoma" w:cs="Tahoma"/>
          <w:b/>
          <w:i/>
          <w:sz w:val="28"/>
          <w:szCs w:val="28"/>
          <w:lang w:val="es-CO"/>
        </w:rPr>
      </w:pPr>
    </w:p>
    <w:p w:rsidR="00921E99" w:rsidRDefault="00921E99" w:rsidP="000448B5">
      <w:pPr>
        <w:contextualSpacing/>
        <w:jc w:val="center"/>
        <w:outlineLvl w:val="0"/>
        <w:rPr>
          <w:rFonts w:ascii="Tahoma" w:hAnsi="Tahoma" w:cs="Tahoma"/>
          <w:b/>
          <w:i/>
          <w:sz w:val="28"/>
          <w:szCs w:val="28"/>
          <w:lang w:val="es-CO"/>
        </w:rPr>
      </w:pPr>
    </w:p>
    <w:p w:rsidR="00921E99" w:rsidRDefault="00921E99" w:rsidP="000448B5">
      <w:pPr>
        <w:contextualSpacing/>
        <w:jc w:val="center"/>
        <w:outlineLvl w:val="0"/>
        <w:rPr>
          <w:rFonts w:ascii="Tahoma" w:hAnsi="Tahoma" w:cs="Tahoma"/>
          <w:b/>
          <w:i/>
          <w:sz w:val="28"/>
          <w:szCs w:val="28"/>
          <w:lang w:val="es-CO"/>
        </w:rPr>
      </w:pPr>
    </w:p>
    <w:p w:rsidR="00A166DB" w:rsidRPr="00403A8E" w:rsidRDefault="009A4A86" w:rsidP="000448B5">
      <w:pPr>
        <w:contextualSpacing/>
        <w:jc w:val="center"/>
        <w:outlineLvl w:val="0"/>
        <w:rPr>
          <w:rFonts w:ascii="Tahoma" w:hAnsi="Tahoma" w:cs="Tahoma"/>
          <w:b/>
          <w:i/>
          <w:sz w:val="28"/>
          <w:szCs w:val="28"/>
          <w:lang w:val="es-CO"/>
        </w:rPr>
      </w:pPr>
      <w:r>
        <w:rPr>
          <w:rFonts w:ascii="Tahoma" w:hAnsi="Tahoma" w:cs="Tahoma"/>
          <w:b/>
          <w:i/>
          <w:sz w:val="28"/>
          <w:szCs w:val="28"/>
          <w:lang w:val="es-CO"/>
        </w:rPr>
        <w:t>PRESENTACIÓN</w:t>
      </w:r>
    </w:p>
    <w:p w:rsidR="00EC0479" w:rsidRPr="00403A8E" w:rsidRDefault="00EC0479" w:rsidP="000448B5">
      <w:pPr>
        <w:contextualSpacing/>
        <w:jc w:val="center"/>
        <w:outlineLvl w:val="0"/>
        <w:rPr>
          <w:rFonts w:ascii="Tahoma" w:hAnsi="Tahoma" w:cs="Tahoma"/>
          <w:b/>
          <w:i/>
          <w:sz w:val="28"/>
          <w:szCs w:val="28"/>
          <w:lang w:val="es-CO"/>
        </w:rPr>
      </w:pPr>
    </w:p>
    <w:p w:rsidR="00C258D1" w:rsidRDefault="00C258D1" w:rsidP="000448B5">
      <w:pPr>
        <w:contextualSpacing/>
        <w:jc w:val="both"/>
        <w:rPr>
          <w:rFonts w:ascii="Tahoma" w:hAnsi="Tahoma" w:cs="Tahoma"/>
          <w:i/>
          <w:sz w:val="20"/>
          <w:szCs w:val="20"/>
          <w:lang w:val="es-CO"/>
        </w:rPr>
      </w:pPr>
    </w:p>
    <w:p w:rsidR="00C258D1" w:rsidRDefault="00271981" w:rsidP="000448B5">
      <w:pPr>
        <w:contextualSpacing/>
        <w:jc w:val="both"/>
        <w:rPr>
          <w:rFonts w:ascii="Tahoma" w:hAnsi="Tahoma" w:cs="Tahoma"/>
          <w:i/>
          <w:sz w:val="20"/>
          <w:szCs w:val="20"/>
          <w:lang w:val="es-CO"/>
        </w:rPr>
      </w:pPr>
      <w:r>
        <w:rPr>
          <w:rFonts w:ascii="Tahoma" w:hAnsi="Tahoma" w:cs="Tahoma"/>
          <w:i/>
          <w:sz w:val="20"/>
          <w:szCs w:val="20"/>
          <w:lang w:val="es-CO"/>
        </w:rPr>
        <w:t xml:space="preserve">La ley 1523 por la cual </w:t>
      </w:r>
      <w:r w:rsidR="00C258D1">
        <w:rPr>
          <w:rFonts w:ascii="Tahoma" w:hAnsi="Tahoma" w:cs="Tahoma"/>
          <w:i/>
          <w:sz w:val="20"/>
          <w:szCs w:val="20"/>
          <w:lang w:val="es-CO"/>
        </w:rPr>
        <w:t xml:space="preserve">se adopta la política nacional de gestión del riesgo de desastres y se establece el sistema nacional de gestión del riesgo de desastres y se dictan otras disposiciones, se edifica como una valiosa herramienta para superar las debilidades del sistema nacional para la atención y prevención de desastres </w:t>
      </w:r>
      <w:r w:rsidR="007E56D0">
        <w:rPr>
          <w:rFonts w:ascii="Tahoma" w:hAnsi="Tahoma" w:cs="Tahoma"/>
          <w:i/>
          <w:sz w:val="20"/>
          <w:szCs w:val="20"/>
          <w:lang w:val="es-CO"/>
        </w:rPr>
        <w:t xml:space="preserve">(SNPAD), las cuales quedaron evidenciados con la ola invernal que atravesó el país en el año 2010 y que generó la declaratoria de emergencia económica, social y ecológica por grave calamidad pública con ocasión del impacto del fenómeno de la niña, que tuvo como fundamento la insuficiencia de los medios de acción del estado para prever y encarar emergencias colectivas y graves, la debilidad del SNPAD, no permitieron recaudar los recursos, ni adoptar las medidas en materia tributaria, presupuesto fiscal, contractual, institucional y en general de orden legal, necesarias para conjurar la crisis y evitar la extensión de sus efectos, lo cual tuvo como resultado el reconocimiento de la caducidad del esquema vigente para enfrentar situaciones de anormalidad colectiva </w:t>
      </w:r>
      <w:r w:rsidR="009037D4">
        <w:rPr>
          <w:rFonts w:ascii="Tahoma" w:hAnsi="Tahoma" w:cs="Tahoma"/>
          <w:i/>
          <w:sz w:val="20"/>
          <w:szCs w:val="20"/>
          <w:lang w:val="es-CO"/>
        </w:rPr>
        <w:t xml:space="preserve">y de la necesidad urgente y prioritaria de su renovación. </w:t>
      </w:r>
    </w:p>
    <w:p w:rsidR="0028534A" w:rsidRDefault="0028534A" w:rsidP="000448B5">
      <w:pPr>
        <w:contextualSpacing/>
        <w:jc w:val="both"/>
        <w:rPr>
          <w:rFonts w:ascii="Tahoma" w:hAnsi="Tahoma" w:cs="Tahoma"/>
          <w:i/>
          <w:sz w:val="20"/>
          <w:szCs w:val="20"/>
          <w:lang w:val="es-CO"/>
        </w:rPr>
      </w:pPr>
    </w:p>
    <w:p w:rsidR="00C258D1" w:rsidRDefault="00C258D1" w:rsidP="000448B5">
      <w:pPr>
        <w:contextualSpacing/>
        <w:jc w:val="both"/>
        <w:rPr>
          <w:rFonts w:ascii="Tahoma" w:hAnsi="Tahoma" w:cs="Tahoma"/>
          <w:i/>
          <w:sz w:val="20"/>
          <w:szCs w:val="20"/>
          <w:lang w:val="es-CO"/>
        </w:rPr>
      </w:pPr>
    </w:p>
    <w:p w:rsidR="0028534A" w:rsidRDefault="0028534A" w:rsidP="000448B5">
      <w:pPr>
        <w:contextualSpacing/>
        <w:jc w:val="both"/>
        <w:rPr>
          <w:rFonts w:ascii="Tahoma" w:hAnsi="Tahoma" w:cs="Tahoma"/>
          <w:i/>
          <w:sz w:val="20"/>
          <w:szCs w:val="20"/>
          <w:lang w:val="es-CO"/>
        </w:rPr>
      </w:pPr>
      <w:r>
        <w:rPr>
          <w:rFonts w:ascii="Tahoma" w:hAnsi="Tahoma" w:cs="Tahoma"/>
          <w:i/>
          <w:sz w:val="20"/>
          <w:szCs w:val="20"/>
          <w:lang w:val="es-CO"/>
        </w:rPr>
        <w:t>El nuevo Sistema del SNPAD que se estructuró con esta ley busca, entre otras, el fortalecimiento de los instrumentos de coordinación con las entidades territoriales, para efectos de proteger los derechos constitucionales de las personas afectadas, por ser éstos la primera línea de gestión del riesgo, de desastres y de reacción</w:t>
      </w:r>
      <w:r w:rsidR="00281D65">
        <w:rPr>
          <w:rFonts w:ascii="Tahoma" w:hAnsi="Tahoma" w:cs="Tahoma"/>
          <w:i/>
          <w:sz w:val="20"/>
          <w:szCs w:val="20"/>
          <w:lang w:val="es-CO"/>
        </w:rPr>
        <w:t xml:space="preserve"> ante la actualización de ese riesgo, además adopta el nuevo paradigma en materia de tratamiento de desastres y calamidades, en la que ve el desastre como riesgo no manejado o mal manejado y como resultado de problemas no resueltos del desarrollo y no como evento impredecible e irresistible que se impone sobre el hombre y la sociedad por lo que ésta ley redefine los fundamentos sobre los cuales se proponen las acciones institucionales, fortaleciendo explícitamente la reducción del riesgo de desastres (prevención – mitigación),  la transferencia de </w:t>
      </w:r>
      <w:r w:rsidR="00522104">
        <w:rPr>
          <w:rFonts w:ascii="Tahoma" w:hAnsi="Tahoma" w:cs="Tahoma"/>
          <w:i/>
          <w:sz w:val="20"/>
          <w:szCs w:val="20"/>
          <w:lang w:val="es-CO"/>
        </w:rPr>
        <w:t>pérdidas</w:t>
      </w:r>
      <w:r w:rsidR="00281D65">
        <w:rPr>
          <w:rFonts w:ascii="Tahoma" w:hAnsi="Tahoma" w:cs="Tahoma"/>
          <w:i/>
          <w:sz w:val="20"/>
          <w:szCs w:val="20"/>
          <w:lang w:val="es-CO"/>
        </w:rPr>
        <w:t xml:space="preserve"> (aseguramiento y protección financiera) y la recuperación de las comunidades afectadas (rehabilitación – reconstrucción), transformando el SNPAD, hoy centrado en la atención de emergencias, en un sistema orientado a reducir la vulnerabilidad ante las amenazas y reducir el </w:t>
      </w:r>
      <w:r w:rsidR="00E044E9">
        <w:rPr>
          <w:rFonts w:ascii="Tahoma" w:hAnsi="Tahoma" w:cs="Tahoma"/>
          <w:i/>
          <w:sz w:val="20"/>
          <w:szCs w:val="20"/>
          <w:lang w:val="es-CO"/>
        </w:rPr>
        <w:t>mínimo</w:t>
      </w:r>
      <w:r w:rsidR="00281D65">
        <w:rPr>
          <w:rFonts w:ascii="Tahoma" w:hAnsi="Tahoma" w:cs="Tahoma"/>
          <w:i/>
          <w:sz w:val="20"/>
          <w:szCs w:val="20"/>
          <w:lang w:val="es-CO"/>
        </w:rPr>
        <w:t xml:space="preserve"> de desastres efectivos.</w:t>
      </w:r>
    </w:p>
    <w:p w:rsidR="00E2294E" w:rsidRDefault="00E2294E" w:rsidP="001B3635">
      <w:pPr>
        <w:contextualSpacing/>
        <w:jc w:val="both"/>
        <w:outlineLvl w:val="0"/>
        <w:rPr>
          <w:rFonts w:ascii="Tahoma" w:hAnsi="Tahoma" w:cs="Tahoma"/>
          <w:i/>
          <w:sz w:val="20"/>
          <w:szCs w:val="20"/>
          <w:lang w:val="es-CO"/>
        </w:rPr>
      </w:pPr>
    </w:p>
    <w:p w:rsidR="000527A7" w:rsidRPr="00403A8E" w:rsidRDefault="001B3635" w:rsidP="001B3635">
      <w:pPr>
        <w:contextualSpacing/>
        <w:jc w:val="both"/>
        <w:outlineLvl w:val="0"/>
        <w:rPr>
          <w:rFonts w:ascii="Tahoma" w:hAnsi="Tahoma" w:cs="Tahoma"/>
          <w:i/>
          <w:sz w:val="20"/>
          <w:szCs w:val="20"/>
          <w:lang w:val="es-CO"/>
        </w:rPr>
      </w:pPr>
      <w:r>
        <w:rPr>
          <w:rFonts w:ascii="Tahoma" w:hAnsi="Tahoma" w:cs="Tahoma"/>
          <w:i/>
          <w:sz w:val="20"/>
          <w:szCs w:val="20"/>
          <w:lang w:val="es-CO"/>
        </w:rPr>
        <w:t>El p</w:t>
      </w:r>
      <w:r w:rsidR="000527A7" w:rsidRPr="00403A8E">
        <w:rPr>
          <w:rFonts w:ascii="Tahoma" w:hAnsi="Tahoma" w:cs="Tahoma"/>
          <w:i/>
          <w:sz w:val="20"/>
          <w:szCs w:val="20"/>
          <w:lang w:val="es-CO"/>
        </w:rPr>
        <w:t xml:space="preserve">resente documento basa su consolidación a partir de un enfoque de sistema municipal para la gestión del riesgo </w:t>
      </w:r>
      <w:r w:rsidR="00A166DB" w:rsidRPr="00403A8E">
        <w:rPr>
          <w:rFonts w:ascii="Tahoma" w:hAnsi="Tahoma" w:cs="Tahoma"/>
          <w:i/>
          <w:sz w:val="20"/>
          <w:szCs w:val="20"/>
          <w:lang w:val="es-CO"/>
        </w:rPr>
        <w:t>donde el PMGR se constituye en un componente que se interrelaciona con e</w:t>
      </w:r>
      <w:r w:rsidR="000527A7" w:rsidRPr="00403A8E">
        <w:rPr>
          <w:rFonts w:ascii="Tahoma" w:hAnsi="Tahoma" w:cs="Tahoma"/>
          <w:i/>
          <w:sz w:val="20"/>
          <w:szCs w:val="20"/>
          <w:lang w:val="es-CO"/>
        </w:rPr>
        <w:t>l conjunto de procesos, organización interinstitucional pública, privada y comunitaria, que de manera articulada planean, ejecutan y controlan</w:t>
      </w:r>
      <w:r w:rsidR="00644F3F">
        <w:rPr>
          <w:rFonts w:ascii="Tahoma" w:hAnsi="Tahoma" w:cs="Tahoma"/>
          <w:i/>
          <w:sz w:val="20"/>
          <w:szCs w:val="20"/>
          <w:lang w:val="es-CO"/>
        </w:rPr>
        <w:t xml:space="preserve"> las acciones de conocimiento, </w:t>
      </w:r>
      <w:r w:rsidR="000527A7" w:rsidRPr="00403A8E">
        <w:rPr>
          <w:rFonts w:ascii="Tahoma" w:hAnsi="Tahoma" w:cs="Tahoma"/>
          <w:i/>
          <w:sz w:val="20"/>
          <w:szCs w:val="20"/>
          <w:lang w:val="es-CO"/>
        </w:rPr>
        <w:t>reducción del riesgo</w:t>
      </w:r>
      <w:r w:rsidR="00644F3F">
        <w:rPr>
          <w:rFonts w:ascii="Tahoma" w:hAnsi="Tahoma" w:cs="Tahoma"/>
          <w:i/>
          <w:sz w:val="20"/>
          <w:szCs w:val="20"/>
          <w:lang w:val="es-CO"/>
        </w:rPr>
        <w:t xml:space="preserve"> y</w:t>
      </w:r>
      <w:r w:rsidR="000527A7" w:rsidRPr="00403A8E">
        <w:rPr>
          <w:rFonts w:ascii="Tahoma" w:hAnsi="Tahoma" w:cs="Tahoma"/>
          <w:i/>
          <w:sz w:val="20"/>
          <w:szCs w:val="20"/>
          <w:lang w:val="es-CO"/>
        </w:rPr>
        <w:t xml:space="preserve"> las de preparación y ejecución de la respuesta y recuperación en casos de desastre y emergencia en el marco del proceso de desarrollo municipal.</w:t>
      </w:r>
    </w:p>
    <w:p w:rsidR="00A166DB" w:rsidRPr="00403A8E" w:rsidRDefault="00A166DB" w:rsidP="000448B5">
      <w:pPr>
        <w:contextualSpacing/>
        <w:jc w:val="both"/>
        <w:rPr>
          <w:rFonts w:ascii="Tahoma" w:hAnsi="Tahoma" w:cs="Tahoma"/>
          <w:i/>
          <w:sz w:val="20"/>
          <w:szCs w:val="20"/>
          <w:lang w:val="es-CO"/>
        </w:rPr>
      </w:pPr>
    </w:p>
    <w:p w:rsidR="00BB2AC5" w:rsidRPr="00403A8E" w:rsidRDefault="00BB2AC5" w:rsidP="000448B5">
      <w:pPr>
        <w:contextualSpacing/>
        <w:jc w:val="both"/>
        <w:rPr>
          <w:rFonts w:ascii="Tahoma" w:hAnsi="Tahoma" w:cs="Tahoma"/>
          <w:i/>
          <w:sz w:val="20"/>
          <w:szCs w:val="20"/>
          <w:lang w:val="es-CO"/>
        </w:rPr>
      </w:pPr>
      <w:r w:rsidRPr="00403A8E">
        <w:rPr>
          <w:rFonts w:ascii="Tahoma" w:hAnsi="Tahoma" w:cs="Tahoma"/>
          <w:i/>
          <w:sz w:val="20"/>
          <w:szCs w:val="20"/>
          <w:lang w:val="es-CO"/>
        </w:rPr>
        <w:t xml:space="preserve">El Plan Municipal para la Gestión del Riesgo del Municipio de </w:t>
      </w:r>
      <w:r w:rsidR="008C003F" w:rsidRPr="00403A8E">
        <w:rPr>
          <w:rFonts w:ascii="Tahoma" w:hAnsi="Tahoma" w:cs="Tahoma"/>
          <w:i/>
          <w:sz w:val="20"/>
          <w:szCs w:val="20"/>
          <w:lang w:val="es-CO"/>
        </w:rPr>
        <w:t xml:space="preserve">Montería </w:t>
      </w:r>
      <w:r w:rsidRPr="00403A8E">
        <w:rPr>
          <w:rFonts w:ascii="Tahoma" w:hAnsi="Tahoma" w:cs="Tahoma"/>
          <w:i/>
          <w:sz w:val="20"/>
          <w:szCs w:val="20"/>
          <w:lang w:val="es-CO"/>
        </w:rPr>
        <w:t>es el instrumento mediante el cual el Co</w:t>
      </w:r>
      <w:r w:rsidR="00E044E9">
        <w:rPr>
          <w:rFonts w:ascii="Tahoma" w:hAnsi="Tahoma" w:cs="Tahoma"/>
          <w:i/>
          <w:sz w:val="20"/>
          <w:szCs w:val="20"/>
          <w:lang w:val="es-CO"/>
        </w:rPr>
        <w:t>nsejo Municipal de Gestión del Riesgo de Desastres “CMGRD”</w:t>
      </w:r>
      <w:r w:rsidR="008C003F" w:rsidRPr="00403A8E">
        <w:rPr>
          <w:rFonts w:ascii="Tahoma" w:hAnsi="Tahoma" w:cs="Tahoma"/>
          <w:i/>
          <w:sz w:val="20"/>
          <w:szCs w:val="20"/>
          <w:lang w:val="es-CO"/>
        </w:rPr>
        <w:t xml:space="preserve"> prioriza, formula, programa</w:t>
      </w:r>
      <w:r w:rsidRPr="00403A8E">
        <w:rPr>
          <w:rFonts w:ascii="Tahoma" w:hAnsi="Tahoma" w:cs="Tahoma"/>
          <w:i/>
          <w:sz w:val="20"/>
          <w:szCs w:val="20"/>
          <w:lang w:val="es-CO"/>
        </w:rPr>
        <w:t xml:space="preserve"> y hace seguimiento a las acciones específicas requeridas para el conocimiento, monitoreo, reducción del riesgo presente, reducción del riesgo futuro, transferencia de riesgo,  así como para la preparación de la respuesta a emergencias y preparación para la  recuperación, siguiendo el componente de procesos de la gestión del riesgo.</w:t>
      </w:r>
    </w:p>
    <w:p w:rsidR="00BA46A9" w:rsidRDefault="00BA46A9" w:rsidP="000448B5">
      <w:pPr>
        <w:contextualSpacing/>
        <w:jc w:val="both"/>
        <w:rPr>
          <w:rFonts w:ascii="Tahoma" w:hAnsi="Tahoma" w:cs="Tahoma"/>
          <w:i/>
          <w:sz w:val="20"/>
          <w:szCs w:val="20"/>
          <w:lang w:val="es-CO"/>
        </w:rPr>
      </w:pPr>
    </w:p>
    <w:p w:rsidR="00615AE4" w:rsidRPr="00403A8E" w:rsidRDefault="00615AE4" w:rsidP="00615AE4">
      <w:pPr>
        <w:contextualSpacing/>
        <w:jc w:val="both"/>
        <w:outlineLvl w:val="0"/>
        <w:rPr>
          <w:rFonts w:ascii="Tahoma" w:hAnsi="Tahoma" w:cs="Tahoma"/>
          <w:i/>
          <w:sz w:val="20"/>
          <w:szCs w:val="20"/>
          <w:lang w:val="es-CO"/>
        </w:rPr>
      </w:pPr>
      <w:r>
        <w:rPr>
          <w:rFonts w:ascii="Tahoma" w:hAnsi="Tahoma" w:cs="Tahoma"/>
          <w:b/>
          <w:i/>
          <w:sz w:val="20"/>
          <w:szCs w:val="20"/>
          <w:lang w:val="es-CO"/>
        </w:rPr>
        <w:t>Este PMGRD se desarrollará de acuerdo a las siguientes políticas:</w:t>
      </w:r>
      <w:r w:rsidRPr="00403A8E">
        <w:rPr>
          <w:rFonts w:ascii="Tahoma" w:hAnsi="Tahoma" w:cs="Tahoma"/>
          <w:i/>
          <w:sz w:val="20"/>
          <w:szCs w:val="20"/>
          <w:lang w:val="es-CO"/>
        </w:rPr>
        <w:t xml:space="preserve"> </w:t>
      </w:r>
    </w:p>
    <w:p w:rsidR="00615AE4" w:rsidRPr="00403A8E" w:rsidRDefault="00615AE4" w:rsidP="00615AE4">
      <w:pPr>
        <w:contextualSpacing/>
        <w:jc w:val="both"/>
        <w:outlineLvl w:val="0"/>
        <w:rPr>
          <w:rFonts w:ascii="Tahoma" w:hAnsi="Tahoma" w:cs="Tahoma"/>
          <w:i/>
          <w:sz w:val="20"/>
          <w:szCs w:val="20"/>
          <w:lang w:val="es-CO"/>
        </w:rPr>
      </w:pPr>
    </w:p>
    <w:p w:rsidR="00615AE4" w:rsidRPr="00403A8E" w:rsidRDefault="00615AE4" w:rsidP="003B703C">
      <w:pPr>
        <w:numPr>
          <w:ilvl w:val="0"/>
          <w:numId w:val="8"/>
        </w:numPr>
        <w:contextualSpacing/>
        <w:jc w:val="both"/>
        <w:rPr>
          <w:rFonts w:ascii="Tahoma" w:hAnsi="Tahoma" w:cs="Tahoma"/>
          <w:i/>
          <w:sz w:val="20"/>
          <w:szCs w:val="20"/>
          <w:lang w:val="es-CO"/>
        </w:rPr>
      </w:pPr>
      <w:r w:rsidRPr="00403A8E">
        <w:rPr>
          <w:rFonts w:ascii="Tahoma" w:hAnsi="Tahoma" w:cs="Tahoma"/>
          <w:i/>
          <w:sz w:val="20"/>
          <w:szCs w:val="20"/>
          <w:lang w:val="es-CO"/>
        </w:rPr>
        <w:t>El análisis de riesgos es la base para la priorización y formulación de las demás acciones.</w:t>
      </w:r>
    </w:p>
    <w:p w:rsidR="00615AE4" w:rsidRPr="00403A8E" w:rsidRDefault="00615AE4" w:rsidP="00615AE4">
      <w:pPr>
        <w:contextualSpacing/>
        <w:jc w:val="both"/>
        <w:rPr>
          <w:rFonts w:ascii="Tahoma" w:hAnsi="Tahoma" w:cs="Tahoma"/>
          <w:i/>
          <w:sz w:val="20"/>
          <w:szCs w:val="20"/>
          <w:lang w:val="es-CO"/>
        </w:rPr>
      </w:pPr>
    </w:p>
    <w:p w:rsidR="00615AE4" w:rsidRPr="00403A8E" w:rsidRDefault="00615AE4" w:rsidP="003B703C">
      <w:pPr>
        <w:numPr>
          <w:ilvl w:val="0"/>
          <w:numId w:val="9"/>
        </w:numPr>
        <w:contextualSpacing/>
        <w:jc w:val="both"/>
        <w:rPr>
          <w:rFonts w:ascii="Tahoma" w:hAnsi="Tahoma" w:cs="Tahoma"/>
          <w:i/>
          <w:sz w:val="20"/>
          <w:szCs w:val="20"/>
          <w:lang w:val="es-CO"/>
        </w:rPr>
      </w:pPr>
      <w:r w:rsidRPr="00403A8E">
        <w:rPr>
          <w:rFonts w:ascii="Tahoma" w:hAnsi="Tahoma" w:cs="Tahoma"/>
          <w:i/>
          <w:sz w:val="20"/>
          <w:szCs w:val="20"/>
          <w:lang w:val="es-CO"/>
        </w:rPr>
        <w:t>El análisis y reducción de riesgos será planificado con base tanto en las condiciones de riesgo presentes en el municipio como en las condiciones de riesgo futuras.</w:t>
      </w:r>
    </w:p>
    <w:p w:rsidR="00615AE4" w:rsidRPr="00403A8E" w:rsidRDefault="00615AE4" w:rsidP="00615AE4">
      <w:pPr>
        <w:contextualSpacing/>
        <w:jc w:val="both"/>
        <w:rPr>
          <w:rFonts w:ascii="Tahoma" w:hAnsi="Tahoma" w:cs="Tahoma"/>
          <w:i/>
          <w:sz w:val="20"/>
          <w:szCs w:val="20"/>
          <w:lang w:val="es-CO"/>
        </w:rPr>
      </w:pPr>
    </w:p>
    <w:p w:rsidR="00615AE4" w:rsidRPr="00403A8E" w:rsidRDefault="00615AE4" w:rsidP="003B703C">
      <w:pPr>
        <w:numPr>
          <w:ilvl w:val="0"/>
          <w:numId w:val="10"/>
        </w:numPr>
        <w:contextualSpacing/>
        <w:jc w:val="both"/>
        <w:rPr>
          <w:rFonts w:ascii="Tahoma" w:hAnsi="Tahoma" w:cs="Tahoma"/>
          <w:i/>
          <w:sz w:val="20"/>
          <w:szCs w:val="20"/>
          <w:lang w:val="es-CO"/>
        </w:rPr>
      </w:pPr>
      <w:r w:rsidRPr="00403A8E">
        <w:rPr>
          <w:rFonts w:ascii="Tahoma" w:hAnsi="Tahoma" w:cs="Tahoma"/>
          <w:i/>
          <w:sz w:val="20"/>
          <w:szCs w:val="20"/>
          <w:lang w:val="es-CO"/>
        </w:rPr>
        <w:t>La identificación y diseño de acciones de reducción de riesgos considerará tanto medidas estructurales (físicas) como no estructurales (no físicas), buscando siempre actuar sobre las causas de los factores de riesgo.</w:t>
      </w:r>
    </w:p>
    <w:p w:rsidR="00615AE4" w:rsidRPr="00403A8E" w:rsidRDefault="00615AE4" w:rsidP="003B703C">
      <w:pPr>
        <w:numPr>
          <w:ilvl w:val="0"/>
          <w:numId w:val="5"/>
        </w:numPr>
        <w:contextualSpacing/>
        <w:jc w:val="both"/>
        <w:rPr>
          <w:rFonts w:ascii="Tahoma" w:hAnsi="Tahoma" w:cs="Tahoma"/>
          <w:i/>
          <w:sz w:val="20"/>
          <w:szCs w:val="20"/>
          <w:lang w:val="es-CO"/>
        </w:rPr>
      </w:pPr>
      <w:r w:rsidRPr="00403A8E">
        <w:rPr>
          <w:rFonts w:ascii="Tahoma" w:hAnsi="Tahoma" w:cs="Tahoma"/>
          <w:i/>
          <w:sz w:val="20"/>
          <w:szCs w:val="20"/>
          <w:lang w:val="es-CO"/>
        </w:rPr>
        <w:t>La reducción de riesgos considerará el fortalecimiento interinstitucional y comunitario por medio de acciones transversales a los diferentes escenarios de riesgo presentes y futuros en el municipio.</w:t>
      </w:r>
    </w:p>
    <w:p w:rsidR="00615AE4" w:rsidRPr="00403A8E" w:rsidRDefault="00615AE4" w:rsidP="00615AE4">
      <w:pPr>
        <w:contextualSpacing/>
        <w:jc w:val="both"/>
        <w:rPr>
          <w:rFonts w:ascii="Tahoma" w:hAnsi="Tahoma" w:cs="Tahoma"/>
          <w:i/>
          <w:sz w:val="20"/>
          <w:szCs w:val="20"/>
          <w:lang w:val="es-CO"/>
        </w:rPr>
      </w:pPr>
    </w:p>
    <w:p w:rsidR="00615AE4" w:rsidRPr="00403A8E" w:rsidRDefault="00615AE4" w:rsidP="003B703C">
      <w:pPr>
        <w:numPr>
          <w:ilvl w:val="0"/>
          <w:numId w:val="6"/>
        </w:numPr>
        <w:contextualSpacing/>
        <w:jc w:val="both"/>
        <w:rPr>
          <w:rFonts w:ascii="Tahoma" w:hAnsi="Tahoma" w:cs="Tahoma"/>
          <w:i/>
          <w:sz w:val="20"/>
          <w:szCs w:val="20"/>
          <w:lang w:val="es-CO"/>
        </w:rPr>
      </w:pPr>
      <w:r w:rsidRPr="00403A8E">
        <w:rPr>
          <w:rFonts w:ascii="Tahoma" w:hAnsi="Tahoma" w:cs="Tahoma"/>
          <w:i/>
          <w:sz w:val="20"/>
          <w:szCs w:val="20"/>
          <w:lang w:val="es-CO"/>
        </w:rPr>
        <w:t>La preparación para la respuesta estará orientada para garantizar la efectividad de las operaciones.</w:t>
      </w:r>
    </w:p>
    <w:p w:rsidR="00615AE4" w:rsidRPr="00403A8E" w:rsidRDefault="00615AE4" w:rsidP="00615AE4">
      <w:pPr>
        <w:contextualSpacing/>
        <w:jc w:val="both"/>
        <w:rPr>
          <w:rFonts w:ascii="Tahoma" w:hAnsi="Tahoma" w:cs="Tahoma"/>
          <w:i/>
          <w:sz w:val="20"/>
          <w:szCs w:val="20"/>
          <w:lang w:val="es-CO"/>
        </w:rPr>
      </w:pPr>
    </w:p>
    <w:p w:rsidR="00615AE4" w:rsidRPr="00403A8E" w:rsidRDefault="00615AE4" w:rsidP="003B703C">
      <w:pPr>
        <w:numPr>
          <w:ilvl w:val="0"/>
          <w:numId w:val="7"/>
        </w:numPr>
        <w:contextualSpacing/>
        <w:jc w:val="both"/>
        <w:rPr>
          <w:rFonts w:ascii="Tahoma" w:hAnsi="Tahoma" w:cs="Tahoma"/>
          <w:i/>
          <w:sz w:val="20"/>
          <w:szCs w:val="20"/>
          <w:lang w:val="es-CO"/>
        </w:rPr>
      </w:pPr>
      <w:r w:rsidRPr="00403A8E">
        <w:rPr>
          <w:rFonts w:ascii="Tahoma" w:hAnsi="Tahoma" w:cs="Tahoma"/>
          <w:i/>
          <w:sz w:val="20"/>
          <w:szCs w:val="20"/>
          <w:lang w:val="es-CO"/>
        </w:rPr>
        <w:t>Todas las inversiones municipales incorporarán el análisis de riesgos como elemento determinante de su viabilidad (Análisis de viabilidad en el</w:t>
      </w:r>
      <w:r>
        <w:rPr>
          <w:rFonts w:ascii="Tahoma" w:hAnsi="Tahoma" w:cs="Tahoma"/>
          <w:i/>
          <w:sz w:val="20"/>
          <w:szCs w:val="20"/>
          <w:lang w:val="es-CO"/>
        </w:rPr>
        <w:t xml:space="preserve">  Consejo Municipal de Gestión de riesgos de desastres del municipio de Montería)</w:t>
      </w:r>
      <w:r w:rsidRPr="00403A8E">
        <w:rPr>
          <w:rFonts w:ascii="Tahoma" w:hAnsi="Tahoma" w:cs="Tahoma"/>
          <w:i/>
          <w:sz w:val="20"/>
          <w:szCs w:val="20"/>
          <w:lang w:val="es-CO"/>
        </w:rPr>
        <w:t>.</w:t>
      </w:r>
    </w:p>
    <w:p w:rsidR="00615AE4" w:rsidRPr="00403A8E" w:rsidRDefault="00615AE4" w:rsidP="00615AE4">
      <w:pPr>
        <w:contextualSpacing/>
        <w:jc w:val="both"/>
        <w:rPr>
          <w:rFonts w:ascii="Tahoma" w:hAnsi="Tahoma" w:cs="Tahoma"/>
          <w:i/>
          <w:sz w:val="20"/>
          <w:szCs w:val="20"/>
          <w:lang w:val="es-CO"/>
        </w:rPr>
      </w:pPr>
    </w:p>
    <w:p w:rsidR="00615AE4" w:rsidRDefault="00615AE4" w:rsidP="00615AE4">
      <w:pPr>
        <w:contextualSpacing/>
        <w:jc w:val="both"/>
        <w:outlineLvl w:val="0"/>
        <w:rPr>
          <w:rFonts w:ascii="Tahoma" w:hAnsi="Tahoma" w:cs="Tahoma"/>
          <w:b/>
          <w:i/>
          <w:sz w:val="20"/>
          <w:szCs w:val="20"/>
          <w:lang w:val="es-CO"/>
        </w:rPr>
      </w:pPr>
      <w:r>
        <w:rPr>
          <w:rFonts w:ascii="Tahoma" w:hAnsi="Tahoma" w:cs="Tahoma"/>
          <w:b/>
          <w:i/>
          <w:sz w:val="20"/>
          <w:szCs w:val="20"/>
          <w:lang w:val="es-CO"/>
        </w:rPr>
        <w:t xml:space="preserve">Las </w:t>
      </w:r>
      <w:r w:rsidRPr="00403A8E">
        <w:rPr>
          <w:rFonts w:ascii="Tahoma" w:hAnsi="Tahoma" w:cs="Tahoma"/>
          <w:b/>
          <w:i/>
          <w:sz w:val="20"/>
          <w:szCs w:val="20"/>
          <w:lang w:val="es-CO"/>
        </w:rPr>
        <w:t xml:space="preserve">Estrategias </w:t>
      </w:r>
      <w:r>
        <w:rPr>
          <w:rFonts w:ascii="Tahoma" w:hAnsi="Tahoma" w:cs="Tahoma"/>
          <w:b/>
          <w:i/>
          <w:sz w:val="20"/>
          <w:szCs w:val="20"/>
          <w:lang w:val="es-CO"/>
        </w:rPr>
        <w:t xml:space="preserve">a implementar en éste PMGRD, serán: </w:t>
      </w:r>
    </w:p>
    <w:p w:rsidR="00615AE4" w:rsidRPr="00403A8E" w:rsidRDefault="00615AE4" w:rsidP="00615AE4">
      <w:pPr>
        <w:contextualSpacing/>
        <w:jc w:val="both"/>
        <w:outlineLvl w:val="0"/>
        <w:rPr>
          <w:rFonts w:ascii="Tahoma" w:hAnsi="Tahoma" w:cs="Tahoma"/>
          <w:i/>
          <w:sz w:val="20"/>
          <w:szCs w:val="20"/>
          <w:lang w:val="es-CO"/>
        </w:rPr>
      </w:pPr>
    </w:p>
    <w:p w:rsidR="00615AE4" w:rsidRPr="00403A8E" w:rsidRDefault="00615AE4" w:rsidP="003B703C">
      <w:pPr>
        <w:numPr>
          <w:ilvl w:val="0"/>
          <w:numId w:val="1"/>
        </w:numPr>
        <w:contextualSpacing/>
        <w:jc w:val="both"/>
        <w:rPr>
          <w:rFonts w:ascii="Tahoma" w:hAnsi="Tahoma" w:cs="Tahoma"/>
          <w:i/>
          <w:sz w:val="20"/>
          <w:szCs w:val="20"/>
          <w:lang w:val="es-CO"/>
        </w:rPr>
      </w:pPr>
      <w:r w:rsidRPr="00403A8E">
        <w:rPr>
          <w:rFonts w:ascii="Tahoma" w:hAnsi="Tahoma" w:cs="Tahoma"/>
          <w:i/>
          <w:sz w:val="20"/>
          <w:szCs w:val="20"/>
          <w:lang w:val="es-CO"/>
        </w:rPr>
        <w:t>Las acciones formuladas deben constituirse en proyectos de inversión en las entidades, instituciones u organizaciones municipales, regionales o nacionales incorporándose en sus respectivos planes.</w:t>
      </w:r>
    </w:p>
    <w:p w:rsidR="00615AE4" w:rsidRPr="00403A8E" w:rsidRDefault="00615AE4" w:rsidP="00615AE4">
      <w:pPr>
        <w:contextualSpacing/>
        <w:jc w:val="both"/>
        <w:rPr>
          <w:rFonts w:ascii="Tahoma" w:hAnsi="Tahoma" w:cs="Tahoma"/>
          <w:i/>
          <w:sz w:val="20"/>
          <w:szCs w:val="20"/>
          <w:lang w:val="es-CO"/>
        </w:rPr>
      </w:pPr>
    </w:p>
    <w:p w:rsidR="00615AE4" w:rsidRPr="00403A8E" w:rsidRDefault="00615AE4" w:rsidP="003B703C">
      <w:pPr>
        <w:numPr>
          <w:ilvl w:val="0"/>
          <w:numId w:val="2"/>
        </w:numPr>
        <w:contextualSpacing/>
        <w:jc w:val="both"/>
        <w:rPr>
          <w:rFonts w:ascii="Tahoma" w:hAnsi="Tahoma" w:cs="Tahoma"/>
          <w:i/>
          <w:sz w:val="20"/>
          <w:szCs w:val="20"/>
          <w:lang w:val="es-CO"/>
        </w:rPr>
      </w:pPr>
      <w:r w:rsidRPr="00403A8E">
        <w:rPr>
          <w:rFonts w:ascii="Tahoma" w:hAnsi="Tahoma" w:cs="Tahoma"/>
          <w:i/>
          <w:sz w:val="20"/>
          <w:szCs w:val="20"/>
          <w:lang w:val="es-CO"/>
        </w:rPr>
        <w:t>Se promoverá el financiamiento de las acciones con la participación conjunta de entidades del nivel municipal, regional y nacional.</w:t>
      </w:r>
    </w:p>
    <w:p w:rsidR="00615AE4" w:rsidRPr="00403A8E" w:rsidRDefault="00615AE4" w:rsidP="00615AE4">
      <w:pPr>
        <w:contextualSpacing/>
        <w:jc w:val="both"/>
        <w:rPr>
          <w:rFonts w:ascii="Tahoma" w:hAnsi="Tahoma" w:cs="Tahoma"/>
          <w:i/>
          <w:sz w:val="20"/>
          <w:szCs w:val="20"/>
          <w:lang w:val="es-CO"/>
        </w:rPr>
      </w:pPr>
    </w:p>
    <w:p w:rsidR="00615AE4" w:rsidRPr="00403A8E" w:rsidRDefault="00615AE4" w:rsidP="003B703C">
      <w:pPr>
        <w:numPr>
          <w:ilvl w:val="0"/>
          <w:numId w:val="3"/>
        </w:numPr>
        <w:contextualSpacing/>
        <w:jc w:val="both"/>
        <w:rPr>
          <w:rFonts w:ascii="Tahoma" w:hAnsi="Tahoma" w:cs="Tahoma"/>
          <w:i/>
          <w:sz w:val="20"/>
          <w:szCs w:val="20"/>
          <w:lang w:val="es-CO"/>
        </w:rPr>
      </w:pPr>
      <w:r w:rsidRPr="00403A8E">
        <w:rPr>
          <w:rFonts w:ascii="Tahoma" w:hAnsi="Tahoma" w:cs="Tahoma"/>
          <w:i/>
          <w:sz w:val="20"/>
          <w:szCs w:val="20"/>
          <w:lang w:val="es-CO"/>
        </w:rPr>
        <w:t>Se buscará el aprovechamiento de la oferta sectorial del nivel nacional y regional para la ejecución de las acciones formuladas.</w:t>
      </w:r>
    </w:p>
    <w:p w:rsidR="00615AE4" w:rsidRPr="00403A8E" w:rsidRDefault="00615AE4" w:rsidP="00615AE4">
      <w:pPr>
        <w:contextualSpacing/>
        <w:jc w:val="both"/>
        <w:rPr>
          <w:rFonts w:ascii="Tahoma" w:hAnsi="Tahoma" w:cs="Tahoma"/>
          <w:i/>
          <w:sz w:val="20"/>
          <w:szCs w:val="20"/>
          <w:lang w:val="es-CO"/>
        </w:rPr>
      </w:pPr>
    </w:p>
    <w:p w:rsidR="00615AE4" w:rsidRPr="00403A8E" w:rsidRDefault="00615AE4" w:rsidP="003B703C">
      <w:pPr>
        <w:numPr>
          <w:ilvl w:val="0"/>
          <w:numId w:val="4"/>
        </w:numPr>
        <w:contextualSpacing/>
        <w:jc w:val="both"/>
        <w:rPr>
          <w:rFonts w:ascii="Tahoma" w:hAnsi="Tahoma" w:cs="Tahoma"/>
          <w:i/>
          <w:sz w:val="20"/>
          <w:szCs w:val="20"/>
          <w:lang w:val="es-CO"/>
        </w:rPr>
      </w:pPr>
      <w:r w:rsidRPr="00403A8E">
        <w:rPr>
          <w:rFonts w:ascii="Tahoma" w:hAnsi="Tahoma" w:cs="Tahoma"/>
          <w:i/>
          <w:sz w:val="20"/>
          <w:szCs w:val="20"/>
          <w:lang w:val="es-CO"/>
        </w:rPr>
        <w:t>Se promoverá la planeación y ejecución de acciones con participación intermunicipal.</w:t>
      </w:r>
    </w:p>
    <w:p w:rsidR="00615AE4" w:rsidRPr="00403A8E" w:rsidRDefault="00615AE4" w:rsidP="000448B5">
      <w:pPr>
        <w:contextualSpacing/>
        <w:jc w:val="both"/>
        <w:rPr>
          <w:rFonts w:ascii="Tahoma" w:hAnsi="Tahoma" w:cs="Tahoma"/>
          <w:i/>
          <w:sz w:val="20"/>
          <w:szCs w:val="20"/>
          <w:lang w:val="es-CO"/>
        </w:rPr>
      </w:pPr>
    </w:p>
    <w:p w:rsidR="00BA46A9" w:rsidRPr="00403A8E" w:rsidRDefault="00BA46A9" w:rsidP="000448B5">
      <w:pPr>
        <w:contextualSpacing/>
        <w:jc w:val="both"/>
        <w:rPr>
          <w:rFonts w:ascii="Tahoma" w:hAnsi="Tahoma" w:cs="Tahoma"/>
          <w:b/>
          <w:i/>
          <w:sz w:val="20"/>
          <w:szCs w:val="20"/>
          <w:lang w:val="es-CO"/>
        </w:rPr>
      </w:pPr>
      <w:r w:rsidRPr="00403A8E">
        <w:rPr>
          <w:rFonts w:ascii="Tahoma" w:hAnsi="Tahoma" w:cs="Tahoma"/>
          <w:b/>
          <w:i/>
          <w:sz w:val="20"/>
          <w:szCs w:val="20"/>
          <w:lang w:val="es-CO"/>
        </w:rPr>
        <w:t>1. OBJETIVOS.</w:t>
      </w:r>
    </w:p>
    <w:p w:rsidR="00BB2AC5" w:rsidRPr="00403A8E" w:rsidRDefault="00BB2AC5" w:rsidP="000448B5">
      <w:pPr>
        <w:contextualSpacing/>
        <w:jc w:val="both"/>
        <w:rPr>
          <w:rFonts w:ascii="Tahoma" w:hAnsi="Tahoma" w:cs="Tahoma"/>
          <w:i/>
          <w:sz w:val="20"/>
          <w:szCs w:val="20"/>
          <w:lang w:val="es-CO"/>
        </w:rPr>
      </w:pPr>
    </w:p>
    <w:p w:rsidR="00BB2AC5" w:rsidRPr="00403A8E" w:rsidRDefault="00BB2AC5" w:rsidP="000448B5">
      <w:pPr>
        <w:contextualSpacing/>
        <w:jc w:val="both"/>
        <w:outlineLvl w:val="0"/>
        <w:rPr>
          <w:rFonts w:ascii="Tahoma" w:hAnsi="Tahoma" w:cs="Tahoma"/>
          <w:b/>
          <w:i/>
          <w:sz w:val="20"/>
          <w:szCs w:val="20"/>
          <w:lang w:val="es-CO"/>
        </w:rPr>
      </w:pPr>
      <w:r w:rsidRPr="00403A8E">
        <w:rPr>
          <w:rFonts w:ascii="Tahoma" w:hAnsi="Tahoma" w:cs="Tahoma"/>
          <w:b/>
          <w:i/>
          <w:sz w:val="20"/>
          <w:szCs w:val="20"/>
          <w:lang w:val="es-CO"/>
        </w:rPr>
        <w:t>1.1 Objetivo General del Plan</w:t>
      </w:r>
      <w:r w:rsidR="00BA46A9" w:rsidRPr="00403A8E">
        <w:rPr>
          <w:rFonts w:ascii="Tahoma" w:hAnsi="Tahoma" w:cs="Tahoma"/>
          <w:i/>
          <w:sz w:val="20"/>
          <w:szCs w:val="20"/>
          <w:lang w:val="es-CO"/>
        </w:rPr>
        <w:t xml:space="preserve"> </w:t>
      </w:r>
      <w:r w:rsidR="00BA46A9" w:rsidRPr="00403A8E">
        <w:rPr>
          <w:rFonts w:ascii="Tahoma" w:hAnsi="Tahoma" w:cs="Tahoma"/>
          <w:b/>
          <w:i/>
          <w:sz w:val="20"/>
          <w:szCs w:val="20"/>
          <w:lang w:val="es-CO"/>
        </w:rPr>
        <w:t>Municipal de Gestión del Riesgo.</w:t>
      </w:r>
    </w:p>
    <w:p w:rsidR="00BB2AC5" w:rsidRPr="00403A8E" w:rsidRDefault="00BB2AC5" w:rsidP="000448B5">
      <w:pPr>
        <w:contextualSpacing/>
        <w:jc w:val="both"/>
        <w:rPr>
          <w:rFonts w:ascii="Tahoma" w:hAnsi="Tahoma" w:cs="Tahoma"/>
          <w:i/>
          <w:sz w:val="20"/>
          <w:szCs w:val="20"/>
          <w:lang w:val="es-CO"/>
        </w:rPr>
      </w:pPr>
    </w:p>
    <w:p w:rsidR="001D759B" w:rsidRPr="00403A8E" w:rsidRDefault="001D759B" w:rsidP="007B5634">
      <w:pPr>
        <w:contextualSpacing/>
        <w:jc w:val="both"/>
        <w:rPr>
          <w:rFonts w:ascii="Tahoma" w:hAnsi="Tahoma" w:cs="Tahoma"/>
          <w:i/>
          <w:sz w:val="20"/>
          <w:szCs w:val="20"/>
          <w:lang w:val="es-AR"/>
        </w:rPr>
      </w:pPr>
      <w:r w:rsidRPr="00403A8E">
        <w:rPr>
          <w:rFonts w:ascii="Tahoma" w:hAnsi="Tahoma" w:cs="Tahoma"/>
          <w:i/>
          <w:sz w:val="20"/>
          <w:szCs w:val="20"/>
        </w:rPr>
        <w:t>Contribuir al desarrollo social, económico y ambiental sostenible del Municipio por medio de la reducción del riesgo asociado con fenómenos de origen natural, socio-natural, tecnológico y antrópico, así como</w:t>
      </w:r>
      <w:r w:rsidR="00AB70BD" w:rsidRPr="00403A8E">
        <w:rPr>
          <w:rFonts w:ascii="Tahoma" w:hAnsi="Tahoma" w:cs="Tahoma"/>
          <w:i/>
          <w:sz w:val="20"/>
          <w:szCs w:val="20"/>
        </w:rPr>
        <w:t xml:space="preserve"> </w:t>
      </w:r>
      <w:r w:rsidRPr="00403A8E">
        <w:rPr>
          <w:rFonts w:ascii="Tahoma" w:hAnsi="Tahoma" w:cs="Tahoma"/>
          <w:i/>
          <w:sz w:val="20"/>
          <w:szCs w:val="20"/>
        </w:rPr>
        <w:t>la prestación efectiva de los servicios de respuesta y recuperación en caso de desastre, en el marco de la gestión integral del riesgo</w:t>
      </w:r>
      <w:r w:rsidR="00AB70BD" w:rsidRPr="00403A8E">
        <w:rPr>
          <w:rFonts w:ascii="Tahoma" w:hAnsi="Tahoma" w:cs="Tahoma"/>
          <w:i/>
          <w:sz w:val="20"/>
          <w:szCs w:val="20"/>
        </w:rPr>
        <w:t>.</w:t>
      </w:r>
    </w:p>
    <w:p w:rsidR="001D759B" w:rsidRPr="00403A8E" w:rsidRDefault="001D759B" w:rsidP="007B5634">
      <w:pPr>
        <w:contextualSpacing/>
        <w:jc w:val="both"/>
        <w:rPr>
          <w:rFonts w:ascii="Tahoma" w:hAnsi="Tahoma" w:cs="Tahoma"/>
          <w:i/>
          <w:sz w:val="20"/>
          <w:szCs w:val="20"/>
          <w:lang w:val="es-CO"/>
        </w:rPr>
      </w:pPr>
    </w:p>
    <w:p w:rsidR="00BB2AC5" w:rsidRPr="00403A8E" w:rsidRDefault="00BB2AC5" w:rsidP="000448B5">
      <w:pPr>
        <w:contextualSpacing/>
        <w:jc w:val="both"/>
        <w:outlineLvl w:val="0"/>
        <w:rPr>
          <w:rFonts w:ascii="Tahoma" w:hAnsi="Tahoma" w:cs="Tahoma"/>
          <w:b/>
          <w:i/>
          <w:sz w:val="20"/>
          <w:szCs w:val="20"/>
          <w:lang w:val="es-CO"/>
        </w:rPr>
      </w:pPr>
      <w:r w:rsidRPr="00403A8E">
        <w:rPr>
          <w:rFonts w:ascii="Tahoma" w:hAnsi="Tahoma" w:cs="Tahoma"/>
          <w:b/>
          <w:i/>
          <w:sz w:val="20"/>
          <w:szCs w:val="20"/>
          <w:lang w:val="es-CO"/>
        </w:rPr>
        <w:t>1.2 Objetivos Específicos del Plan</w:t>
      </w:r>
      <w:r w:rsidR="00BA46A9" w:rsidRPr="00403A8E">
        <w:rPr>
          <w:rFonts w:ascii="Tahoma" w:hAnsi="Tahoma" w:cs="Tahoma"/>
          <w:i/>
          <w:sz w:val="20"/>
          <w:szCs w:val="20"/>
          <w:lang w:val="es-CO"/>
        </w:rPr>
        <w:t xml:space="preserve"> </w:t>
      </w:r>
      <w:r w:rsidR="00BA46A9" w:rsidRPr="00403A8E">
        <w:rPr>
          <w:rFonts w:ascii="Tahoma" w:hAnsi="Tahoma" w:cs="Tahoma"/>
          <w:b/>
          <w:i/>
          <w:sz w:val="20"/>
          <w:szCs w:val="20"/>
          <w:lang w:val="es-CO"/>
        </w:rPr>
        <w:t>Municipal de Gestión del Riesgo.</w:t>
      </w:r>
    </w:p>
    <w:p w:rsidR="00BB2AC5" w:rsidRPr="00403A8E" w:rsidRDefault="00BB2AC5" w:rsidP="000448B5">
      <w:pPr>
        <w:contextualSpacing/>
        <w:jc w:val="both"/>
        <w:rPr>
          <w:rFonts w:ascii="Tahoma" w:hAnsi="Tahoma" w:cs="Tahoma"/>
          <w:i/>
          <w:sz w:val="20"/>
          <w:szCs w:val="20"/>
          <w:lang w:val="es-CO"/>
        </w:rPr>
      </w:pPr>
    </w:p>
    <w:p w:rsidR="00BB2AC5" w:rsidRPr="00403A8E" w:rsidRDefault="00BB2AC5" w:rsidP="003B703C">
      <w:pPr>
        <w:numPr>
          <w:ilvl w:val="0"/>
          <w:numId w:val="11"/>
        </w:numPr>
        <w:contextualSpacing/>
        <w:jc w:val="both"/>
        <w:rPr>
          <w:rFonts w:ascii="Tahoma" w:hAnsi="Tahoma" w:cs="Tahoma"/>
          <w:i/>
          <w:sz w:val="20"/>
          <w:szCs w:val="20"/>
          <w:lang w:val="es-CO"/>
        </w:rPr>
      </w:pPr>
      <w:r w:rsidRPr="00403A8E">
        <w:rPr>
          <w:rFonts w:ascii="Tahoma" w:hAnsi="Tahoma" w:cs="Tahoma"/>
          <w:i/>
          <w:sz w:val="20"/>
          <w:szCs w:val="20"/>
          <w:lang w:val="es-CO"/>
        </w:rPr>
        <w:t xml:space="preserve">Planear </w:t>
      </w:r>
      <w:r w:rsidR="00BA46A9" w:rsidRPr="00403A8E">
        <w:rPr>
          <w:rFonts w:ascii="Tahoma" w:hAnsi="Tahoma" w:cs="Tahoma"/>
          <w:i/>
          <w:sz w:val="20"/>
          <w:szCs w:val="20"/>
          <w:lang w:val="es-CO"/>
        </w:rPr>
        <w:t xml:space="preserve"> </w:t>
      </w:r>
      <w:r w:rsidRPr="00403A8E">
        <w:rPr>
          <w:rFonts w:ascii="Tahoma" w:hAnsi="Tahoma" w:cs="Tahoma"/>
          <w:i/>
          <w:sz w:val="20"/>
          <w:szCs w:val="20"/>
          <w:lang w:val="es-CO"/>
        </w:rPr>
        <w:t>y hacer seguimiento y control  a las acciones identificadas para cada  escenario de riesgo en el marco de la gestión del riesgo municipal</w:t>
      </w:r>
      <w:r w:rsidR="0041024D" w:rsidRPr="00403A8E">
        <w:rPr>
          <w:rFonts w:ascii="Tahoma" w:hAnsi="Tahoma" w:cs="Tahoma"/>
          <w:i/>
          <w:sz w:val="20"/>
          <w:szCs w:val="20"/>
          <w:lang w:val="es-CO"/>
        </w:rPr>
        <w:t>.</w:t>
      </w:r>
      <w:r w:rsidRPr="00403A8E">
        <w:rPr>
          <w:rFonts w:ascii="Tahoma" w:hAnsi="Tahoma" w:cs="Tahoma"/>
          <w:i/>
          <w:sz w:val="20"/>
          <w:szCs w:val="20"/>
          <w:lang w:val="es-CO"/>
        </w:rPr>
        <w:t xml:space="preserve"> </w:t>
      </w:r>
    </w:p>
    <w:p w:rsidR="006B7296" w:rsidRPr="00403A8E" w:rsidRDefault="00BB6EC8" w:rsidP="003B703C">
      <w:pPr>
        <w:numPr>
          <w:ilvl w:val="0"/>
          <w:numId w:val="12"/>
        </w:numPr>
        <w:contextualSpacing/>
        <w:jc w:val="both"/>
        <w:rPr>
          <w:rFonts w:ascii="Tahoma" w:hAnsi="Tahoma" w:cs="Tahoma"/>
          <w:i/>
          <w:sz w:val="20"/>
          <w:szCs w:val="20"/>
          <w:lang w:val="es-AR"/>
        </w:rPr>
      </w:pPr>
      <w:r w:rsidRPr="00403A8E">
        <w:rPr>
          <w:rFonts w:ascii="Tahoma" w:hAnsi="Tahoma" w:cs="Tahoma"/>
          <w:i/>
          <w:sz w:val="20"/>
          <w:szCs w:val="20"/>
        </w:rPr>
        <w:t>Reducir los niveles de riesgo representado en los daños y/o pérdidas sociales, económicas y ambientales que se pueden presentar en los diferentes escenarios presentes en el Municipio</w:t>
      </w:r>
      <w:r w:rsidR="0041024D" w:rsidRPr="00403A8E">
        <w:rPr>
          <w:rFonts w:ascii="Tahoma" w:hAnsi="Tahoma" w:cs="Tahoma"/>
          <w:i/>
          <w:sz w:val="20"/>
          <w:szCs w:val="20"/>
        </w:rPr>
        <w:t xml:space="preserve"> de Montería.</w:t>
      </w:r>
    </w:p>
    <w:p w:rsidR="00BA46A9" w:rsidRPr="00403A8E" w:rsidRDefault="00BB2AC5" w:rsidP="003B703C">
      <w:pPr>
        <w:numPr>
          <w:ilvl w:val="0"/>
          <w:numId w:val="12"/>
        </w:numPr>
        <w:contextualSpacing/>
        <w:jc w:val="both"/>
        <w:rPr>
          <w:rFonts w:ascii="Tahoma" w:hAnsi="Tahoma" w:cs="Tahoma"/>
          <w:i/>
          <w:sz w:val="20"/>
          <w:szCs w:val="20"/>
          <w:lang w:val="es-CO"/>
        </w:rPr>
      </w:pPr>
      <w:r w:rsidRPr="00403A8E">
        <w:rPr>
          <w:rFonts w:ascii="Tahoma" w:hAnsi="Tahoma" w:cs="Tahoma"/>
          <w:i/>
          <w:sz w:val="20"/>
          <w:szCs w:val="20"/>
          <w:lang w:val="es-CO"/>
        </w:rPr>
        <w:t>Optimizar la respuesta en casos de emergencia y desastre.</w:t>
      </w:r>
    </w:p>
    <w:p w:rsidR="00457C8E" w:rsidRDefault="00457C8E" w:rsidP="000448B5">
      <w:pPr>
        <w:contextualSpacing/>
        <w:jc w:val="both"/>
        <w:outlineLvl w:val="0"/>
        <w:rPr>
          <w:rFonts w:ascii="Tahoma" w:hAnsi="Tahoma" w:cs="Tahoma"/>
          <w:b/>
          <w:i/>
          <w:sz w:val="20"/>
          <w:szCs w:val="20"/>
          <w:lang w:val="es-CO"/>
        </w:rPr>
      </w:pPr>
    </w:p>
    <w:p w:rsidR="00921E99" w:rsidRDefault="00921E99" w:rsidP="000448B5">
      <w:pPr>
        <w:contextualSpacing/>
        <w:jc w:val="both"/>
        <w:outlineLvl w:val="0"/>
        <w:rPr>
          <w:rFonts w:ascii="Tahoma" w:hAnsi="Tahoma" w:cs="Tahoma"/>
          <w:b/>
          <w:i/>
          <w:sz w:val="20"/>
          <w:szCs w:val="20"/>
          <w:lang w:val="es-CO"/>
        </w:rPr>
      </w:pPr>
    </w:p>
    <w:p w:rsidR="00921E99" w:rsidRPr="00403A8E" w:rsidRDefault="00921E99" w:rsidP="000448B5">
      <w:pPr>
        <w:contextualSpacing/>
        <w:jc w:val="both"/>
        <w:outlineLvl w:val="0"/>
        <w:rPr>
          <w:rFonts w:ascii="Tahoma" w:hAnsi="Tahoma" w:cs="Tahoma"/>
          <w:b/>
          <w:i/>
          <w:sz w:val="20"/>
          <w:szCs w:val="20"/>
          <w:lang w:val="es-CO"/>
        </w:rPr>
      </w:pPr>
    </w:p>
    <w:p w:rsidR="00616B8B" w:rsidRPr="00403A8E" w:rsidRDefault="00616B8B" w:rsidP="000448B5">
      <w:pPr>
        <w:contextualSpacing/>
        <w:jc w:val="both"/>
        <w:rPr>
          <w:rFonts w:ascii="Tahoma" w:hAnsi="Tahoma" w:cs="Tahoma"/>
          <w:i/>
          <w:sz w:val="20"/>
          <w:szCs w:val="20"/>
          <w:lang w:val="es-CO"/>
        </w:rPr>
      </w:pPr>
    </w:p>
    <w:p w:rsidR="00BB2AC5" w:rsidRPr="00403A8E" w:rsidRDefault="0081008D" w:rsidP="000448B5">
      <w:pPr>
        <w:contextualSpacing/>
        <w:jc w:val="both"/>
        <w:outlineLvl w:val="0"/>
        <w:rPr>
          <w:rFonts w:ascii="Tahoma" w:hAnsi="Tahoma" w:cs="Tahoma"/>
          <w:b/>
          <w:i/>
          <w:sz w:val="20"/>
          <w:szCs w:val="20"/>
          <w:lang w:val="es-CO"/>
        </w:rPr>
      </w:pPr>
      <w:r>
        <w:rPr>
          <w:rFonts w:ascii="Tahoma" w:hAnsi="Tahoma" w:cs="Tahoma"/>
          <w:b/>
          <w:i/>
          <w:sz w:val="20"/>
          <w:szCs w:val="20"/>
          <w:lang w:val="es-CO"/>
        </w:rPr>
        <w:t>2</w:t>
      </w:r>
      <w:r w:rsidR="00BB2AC5" w:rsidRPr="00403A8E">
        <w:rPr>
          <w:rFonts w:ascii="Tahoma" w:hAnsi="Tahoma" w:cs="Tahoma"/>
          <w:b/>
          <w:i/>
          <w:sz w:val="20"/>
          <w:szCs w:val="20"/>
          <w:lang w:val="es-CO"/>
        </w:rPr>
        <w:t xml:space="preserve">. </w:t>
      </w:r>
      <w:r w:rsidR="00523A61" w:rsidRPr="00403A8E">
        <w:rPr>
          <w:rFonts w:ascii="Tahoma" w:hAnsi="Tahoma" w:cs="Tahoma"/>
          <w:b/>
          <w:i/>
          <w:sz w:val="20"/>
          <w:szCs w:val="20"/>
          <w:lang w:val="es-CO"/>
        </w:rPr>
        <w:t xml:space="preserve">Estructura </w:t>
      </w:r>
      <w:r w:rsidR="00AC72F8">
        <w:rPr>
          <w:rFonts w:ascii="Tahoma" w:hAnsi="Tahoma" w:cs="Tahoma"/>
          <w:b/>
          <w:i/>
          <w:sz w:val="20"/>
          <w:szCs w:val="20"/>
          <w:lang w:val="es-CO"/>
        </w:rPr>
        <w:t>del</w:t>
      </w:r>
      <w:r w:rsidR="00523A61" w:rsidRPr="00403A8E">
        <w:rPr>
          <w:rFonts w:ascii="Tahoma" w:hAnsi="Tahoma" w:cs="Tahoma"/>
          <w:b/>
          <w:i/>
          <w:sz w:val="20"/>
          <w:szCs w:val="20"/>
          <w:lang w:val="es-CO"/>
        </w:rPr>
        <w:t xml:space="preserve"> </w:t>
      </w:r>
      <w:r w:rsidR="009059A1" w:rsidRPr="00403A8E">
        <w:rPr>
          <w:rFonts w:ascii="Tahoma" w:hAnsi="Tahoma" w:cs="Tahoma"/>
          <w:b/>
          <w:i/>
          <w:sz w:val="20"/>
          <w:szCs w:val="20"/>
          <w:lang w:val="es-CO"/>
        </w:rPr>
        <w:t>Plan Municipal de Gestión del Riesgo PMGR:</w:t>
      </w:r>
    </w:p>
    <w:p w:rsidR="009059A1" w:rsidRPr="00403A8E" w:rsidRDefault="009059A1" w:rsidP="000448B5">
      <w:pPr>
        <w:contextualSpacing/>
        <w:jc w:val="both"/>
        <w:outlineLvl w:val="0"/>
        <w:rPr>
          <w:rFonts w:ascii="Tahoma" w:hAnsi="Tahoma" w:cs="Tahoma"/>
          <w:b/>
          <w:i/>
          <w:sz w:val="20"/>
          <w:szCs w:val="20"/>
          <w:lang w:val="es-CO"/>
        </w:rPr>
      </w:pPr>
    </w:p>
    <w:p w:rsidR="009059A1" w:rsidRPr="00403A8E" w:rsidRDefault="009059A1"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 xml:space="preserve">Con el fin de que el PMGR tenga una estructura práctica que ayude a la formulación y seguimiento a la ejecución de las acciones que se quiere materializar, se ha previsto la conformación de programas que integran acciones con algún tipo de afinidad. </w:t>
      </w:r>
    </w:p>
    <w:p w:rsidR="009059A1" w:rsidRPr="00403A8E" w:rsidRDefault="009059A1" w:rsidP="000448B5">
      <w:pPr>
        <w:contextualSpacing/>
        <w:jc w:val="both"/>
        <w:outlineLvl w:val="0"/>
        <w:rPr>
          <w:rFonts w:ascii="Tahoma" w:hAnsi="Tahoma" w:cs="Tahoma"/>
          <w:i/>
          <w:sz w:val="20"/>
          <w:szCs w:val="20"/>
          <w:lang w:val="es-CO"/>
        </w:rPr>
      </w:pPr>
    </w:p>
    <w:p w:rsidR="00AF7987" w:rsidRDefault="00644F3F" w:rsidP="000448B5">
      <w:pPr>
        <w:contextualSpacing/>
        <w:jc w:val="both"/>
        <w:outlineLvl w:val="0"/>
        <w:rPr>
          <w:rFonts w:ascii="Tahoma" w:hAnsi="Tahoma" w:cs="Tahoma"/>
          <w:i/>
          <w:sz w:val="20"/>
          <w:szCs w:val="20"/>
          <w:lang w:val="es-CO"/>
        </w:rPr>
      </w:pPr>
      <w:r>
        <w:rPr>
          <w:rFonts w:ascii="Tahoma" w:hAnsi="Tahoma" w:cs="Tahoma"/>
          <w:i/>
          <w:sz w:val="20"/>
          <w:szCs w:val="20"/>
          <w:lang w:val="es-CO"/>
        </w:rPr>
        <w:t xml:space="preserve">Contiene un componente de </w:t>
      </w:r>
      <w:r w:rsidR="00004D10">
        <w:rPr>
          <w:rFonts w:ascii="Tahoma" w:hAnsi="Tahoma" w:cs="Tahoma"/>
          <w:i/>
          <w:sz w:val="20"/>
          <w:szCs w:val="20"/>
          <w:lang w:val="es-CO"/>
        </w:rPr>
        <w:t xml:space="preserve">CARACTERIZACIÓN GENERAL DE ESCENARIOS DE RIESGOS </w:t>
      </w:r>
      <w:r>
        <w:rPr>
          <w:rFonts w:ascii="Tahoma" w:hAnsi="Tahoma" w:cs="Tahoma"/>
          <w:i/>
          <w:sz w:val="20"/>
          <w:szCs w:val="20"/>
          <w:lang w:val="es-CO"/>
        </w:rPr>
        <w:t xml:space="preserve">Consejo Municipal de Gestión de riesgos de desastres del municipio de Montería y un </w:t>
      </w:r>
      <w:r w:rsidR="00004D10">
        <w:rPr>
          <w:rFonts w:ascii="Tahoma" w:hAnsi="Tahoma" w:cs="Tahoma"/>
          <w:i/>
          <w:sz w:val="20"/>
          <w:szCs w:val="20"/>
          <w:lang w:val="es-CO"/>
        </w:rPr>
        <w:t>COMPONENTE PROGRAMÁTICO,</w:t>
      </w:r>
      <w:r>
        <w:rPr>
          <w:rFonts w:ascii="Tahoma" w:hAnsi="Tahoma" w:cs="Tahoma"/>
          <w:i/>
          <w:sz w:val="20"/>
          <w:szCs w:val="20"/>
          <w:lang w:val="es-CO"/>
        </w:rPr>
        <w:t xml:space="preserve"> que</w:t>
      </w:r>
      <w:r w:rsidR="00616B8B" w:rsidRPr="00403A8E">
        <w:rPr>
          <w:rFonts w:ascii="Tahoma" w:hAnsi="Tahoma" w:cs="Tahoma"/>
          <w:i/>
          <w:sz w:val="20"/>
          <w:szCs w:val="20"/>
          <w:lang w:val="es-CO"/>
        </w:rPr>
        <w:t xml:space="preserve"> hace</w:t>
      </w:r>
      <w:r w:rsidR="009059A1" w:rsidRPr="00403A8E">
        <w:rPr>
          <w:rFonts w:ascii="Tahoma" w:hAnsi="Tahoma" w:cs="Tahoma"/>
          <w:i/>
          <w:sz w:val="20"/>
          <w:szCs w:val="20"/>
          <w:lang w:val="es-CO"/>
        </w:rPr>
        <w:t xml:space="preserve"> referencia a un enfoque de procesos para el accionar de la Gestión de Riesgos en el municipio</w:t>
      </w:r>
      <w:r>
        <w:rPr>
          <w:rFonts w:ascii="Tahoma" w:hAnsi="Tahoma" w:cs="Tahoma"/>
          <w:i/>
          <w:sz w:val="20"/>
          <w:szCs w:val="20"/>
          <w:lang w:val="es-CO"/>
        </w:rPr>
        <w:t>.</w:t>
      </w:r>
    </w:p>
    <w:p w:rsidR="00AF7987" w:rsidRDefault="00AF7987" w:rsidP="000448B5">
      <w:pPr>
        <w:contextualSpacing/>
        <w:jc w:val="both"/>
        <w:outlineLvl w:val="0"/>
        <w:rPr>
          <w:rFonts w:ascii="Tahoma" w:hAnsi="Tahoma" w:cs="Tahoma"/>
          <w:i/>
          <w:sz w:val="20"/>
          <w:szCs w:val="20"/>
          <w:lang w:val="es-CO"/>
        </w:rPr>
      </w:pPr>
    </w:p>
    <w:p w:rsidR="00AF7987" w:rsidRDefault="00AF7987" w:rsidP="000448B5">
      <w:pPr>
        <w:contextualSpacing/>
        <w:jc w:val="both"/>
        <w:outlineLvl w:val="0"/>
        <w:rPr>
          <w:rFonts w:ascii="Tahoma" w:hAnsi="Tahoma" w:cs="Tahoma"/>
          <w:i/>
          <w:sz w:val="20"/>
          <w:szCs w:val="20"/>
          <w:lang w:val="es-CO"/>
        </w:rPr>
      </w:pPr>
    </w:p>
    <w:p w:rsidR="00AF7987" w:rsidRDefault="00AF7987"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Default="006B41D8" w:rsidP="00AF7987">
      <w:pPr>
        <w:contextualSpacing/>
        <w:jc w:val="center"/>
        <w:rPr>
          <w:rFonts w:ascii="Verdana" w:hAnsi="Verdana" w:cs="Arial"/>
          <w:i/>
          <w:color w:val="FFFFFF"/>
          <w:lang w:val="es-CO"/>
        </w:rPr>
      </w:pPr>
    </w:p>
    <w:p w:rsidR="006B41D8" w:rsidRPr="00BF497C" w:rsidRDefault="006B41D8" w:rsidP="00AF7987">
      <w:pPr>
        <w:contextualSpacing/>
        <w:jc w:val="center"/>
        <w:rPr>
          <w:rFonts w:ascii="Verdana" w:hAnsi="Verdana" w:cs="Arial"/>
          <w:i/>
          <w:color w:val="FFFFFF"/>
          <w:lang w:val="es-CO"/>
        </w:rPr>
      </w:pPr>
    </w:p>
    <w:p w:rsidR="00AF7987" w:rsidRPr="00475CC0" w:rsidRDefault="0081008D" w:rsidP="00AF7987">
      <w:pPr>
        <w:ind w:left="795"/>
        <w:jc w:val="center"/>
        <w:rPr>
          <w:rFonts w:ascii="Arial Narrow" w:eastAsia="Arial Unicode MS" w:hAnsi="Arial Narrow" w:cs="Arial Unicode MS"/>
          <w:b/>
          <w:i/>
          <w:sz w:val="36"/>
          <w:szCs w:val="36"/>
        </w:rPr>
      </w:pPr>
      <w:r>
        <w:rPr>
          <w:rFonts w:ascii="Arial Narrow" w:eastAsia="Arial Unicode MS" w:hAnsi="Arial Narrow" w:cs="Arial Unicode MS"/>
          <w:b/>
          <w:i/>
          <w:sz w:val="36"/>
          <w:szCs w:val="36"/>
        </w:rPr>
        <w:t xml:space="preserve">A. </w:t>
      </w:r>
      <w:r w:rsidR="00AF7987" w:rsidRPr="00475CC0">
        <w:rPr>
          <w:rFonts w:ascii="Arial Narrow" w:eastAsia="Arial Unicode MS" w:hAnsi="Arial Narrow" w:cs="Arial Unicode MS"/>
          <w:b/>
          <w:i/>
          <w:sz w:val="36"/>
          <w:szCs w:val="36"/>
        </w:rPr>
        <w:t>CARACTERIZACIÓN GENERAL DE</w:t>
      </w:r>
    </w:p>
    <w:p w:rsidR="00AF7987" w:rsidRPr="00475CC0" w:rsidRDefault="00AF7987" w:rsidP="00AF7987">
      <w:pPr>
        <w:ind w:left="795"/>
        <w:jc w:val="center"/>
        <w:rPr>
          <w:rFonts w:ascii="Arial Narrow" w:eastAsia="Arial Unicode MS" w:hAnsi="Arial Narrow" w:cs="Arial Unicode MS"/>
          <w:b/>
          <w:i/>
          <w:sz w:val="36"/>
          <w:szCs w:val="36"/>
        </w:rPr>
      </w:pPr>
      <w:r w:rsidRPr="00475CC0">
        <w:rPr>
          <w:rFonts w:ascii="Arial Narrow" w:eastAsia="Arial Unicode MS" w:hAnsi="Arial Narrow" w:cs="Arial Unicode MS"/>
          <w:b/>
          <w:i/>
          <w:sz w:val="36"/>
          <w:szCs w:val="36"/>
        </w:rPr>
        <w:t>ESCENARIOS DE RIESGO</w:t>
      </w:r>
    </w:p>
    <w:p w:rsidR="00AF7987" w:rsidRPr="000C1FE5" w:rsidRDefault="00AF7987" w:rsidP="00AF7987">
      <w:pPr>
        <w:jc w:val="center"/>
        <w:rPr>
          <w:rFonts w:ascii="Arial Narrow" w:eastAsia="Arial Unicode MS" w:hAnsi="Arial Narrow" w:cs="Arial Unicode MS"/>
          <w:i/>
          <w:sz w:val="20"/>
          <w:szCs w:val="20"/>
        </w:rPr>
      </w:pPr>
    </w:p>
    <w:p w:rsidR="00AF7987" w:rsidRPr="000C1FE5" w:rsidRDefault="00AF7987" w:rsidP="00AF7987">
      <w:pPr>
        <w:jc w:val="center"/>
        <w:rPr>
          <w:rStyle w:val="Normal"/>
          <w:rFonts w:ascii="Arial Narrow" w:eastAsia="Arial Unicode MS" w:hAnsi="Arial Narrow" w:cs="Arial Unicode MS"/>
          <w:i/>
          <w:snapToGrid w:val="0"/>
          <w:color w:val="000000"/>
          <w:w w:val="0"/>
          <w:sz w:val="20"/>
          <w:szCs w:val="20"/>
          <w:u w:color="000000"/>
          <w:bdr w:val="none" w:sz="0" w:space="0" w:color="000000"/>
          <w:shd w:val="clear" w:color="000000" w:fill="000000"/>
          <w:lang/>
        </w:rPr>
      </w:pPr>
    </w:p>
    <w:p w:rsidR="00AF7987" w:rsidRPr="000C1FE5" w:rsidRDefault="00AF7987" w:rsidP="00AF7987">
      <w:pPr>
        <w:jc w:val="center"/>
        <w:rPr>
          <w:rStyle w:val="Normal"/>
          <w:rFonts w:ascii="Arial Narrow" w:eastAsia="Arial Unicode MS" w:hAnsi="Arial Narrow" w:cs="Arial Unicode MS"/>
          <w:i/>
          <w:snapToGrid w:val="0"/>
          <w:color w:val="000000"/>
          <w:w w:val="0"/>
          <w:sz w:val="20"/>
          <w:szCs w:val="20"/>
          <w:u w:color="000000"/>
          <w:bdr w:val="none" w:sz="0" w:space="0" w:color="000000"/>
          <w:shd w:val="clear" w:color="000000" w:fill="000000"/>
          <w:lang/>
        </w:rPr>
      </w:pPr>
      <w:r w:rsidRPr="00F305CB">
        <w:rPr>
          <w:rStyle w:val="Normal"/>
          <w:rFonts w:ascii="Arial Narrow" w:eastAsia="Arial Unicode MS" w:hAnsi="Arial Narrow" w:cs="Arial Unicode MS"/>
          <w:i/>
          <w:snapToGrid w:val="0"/>
          <w:color w:val="000000"/>
          <w:w w:val="0"/>
          <w:sz w:val="20"/>
          <w:szCs w:val="20"/>
          <w:u w:color="000000"/>
          <w:bdr w:val="none" w:sz="0" w:space="0" w:color="000000"/>
          <w:shd w:val="clear" w:color="000000" w:fill="000000"/>
          <w:lang/>
        </w:rPr>
        <w:pict>
          <v:shape id="_x0000_i1026" type="#_x0000_t75" style="width:388.4pt;height:193.15pt">
            <v:imagedata r:id="rId9" o:title="SDC16449"/>
          </v:shape>
        </w:pict>
      </w:r>
    </w:p>
    <w:p w:rsidR="00AF7987" w:rsidRPr="000C1FE5" w:rsidRDefault="00AF7987" w:rsidP="00AF7987">
      <w:pPr>
        <w:jc w:val="center"/>
        <w:rPr>
          <w:rStyle w:val="Normal"/>
          <w:rFonts w:ascii="Arial Narrow" w:eastAsia="Arial Unicode MS" w:hAnsi="Arial Narrow" w:cs="Arial Unicode MS"/>
          <w:i/>
          <w:snapToGrid w:val="0"/>
          <w:color w:val="000000"/>
          <w:w w:val="0"/>
          <w:sz w:val="20"/>
          <w:szCs w:val="20"/>
          <w:u w:color="000000"/>
          <w:bdr w:val="none" w:sz="0" w:space="0" w:color="000000"/>
          <w:shd w:val="clear" w:color="000000" w:fill="000000"/>
          <w:lang/>
        </w:rPr>
      </w:pPr>
    </w:p>
    <w:p w:rsidR="00AF7987" w:rsidRPr="000C1FE5" w:rsidRDefault="00AF7987" w:rsidP="00AF7987">
      <w:pPr>
        <w:jc w:val="center"/>
        <w:rPr>
          <w:rFonts w:ascii="Arial Narrow" w:eastAsia="Arial Unicode MS" w:hAnsi="Arial Narrow" w:cs="Arial Unicode MS"/>
          <w:i/>
          <w:sz w:val="20"/>
          <w:szCs w:val="20"/>
        </w:rPr>
      </w:pPr>
      <w:r w:rsidRPr="000C1FE5">
        <w:rPr>
          <w:rStyle w:val="Normal"/>
          <w:rFonts w:ascii="Arial Narrow" w:eastAsia="Arial Unicode MS" w:hAnsi="Arial Narrow" w:cs="Arial Unicode MS"/>
          <w:i/>
          <w:snapToGrid w:val="0"/>
          <w:color w:val="000000"/>
          <w:w w:val="0"/>
          <w:sz w:val="20"/>
          <w:szCs w:val="20"/>
          <w:u w:color="000000"/>
          <w:bdr w:val="none" w:sz="0" w:space="0" w:color="000000"/>
          <w:shd w:val="clear" w:color="000000" w:fill="000000"/>
          <w:lang/>
        </w:rPr>
        <w:pict>
          <v:shape id="_x0000_i1027" type="#_x0000_t75" style="width:151.6pt;height:114.9pt">
            <v:imagedata r:id="rId10" o:title="San Pelayo 2010 026"/>
          </v:shape>
        </w:pict>
      </w:r>
      <w:r w:rsidRPr="000C1FE5">
        <w:rPr>
          <w:rFonts w:ascii="Arial Narrow" w:eastAsia="Arial Unicode MS" w:hAnsi="Arial Narrow" w:cs="Arial Unicode MS"/>
          <w:i/>
          <w:noProof/>
          <w:sz w:val="20"/>
          <w:szCs w:val="20"/>
          <w:lang w:val="es-MX" w:eastAsia="es-MX"/>
        </w:rPr>
        <w:pict>
          <v:shape id="Imagen 5" o:spid="_x0000_i1028" type="#_x0000_t75" style="width:145.4pt;height:114.9pt;visibility:visible">
            <v:imagedata r:id="rId11" o:title="Sierra Chiquita 034"/>
          </v:shape>
        </w:pict>
      </w:r>
      <w:r w:rsidRPr="000C1FE5">
        <w:rPr>
          <w:rStyle w:val="Normal"/>
          <w:rFonts w:ascii="Arial Narrow" w:eastAsia="Arial Unicode MS" w:hAnsi="Arial Narrow" w:cs="Arial Unicode MS"/>
          <w:i/>
          <w:snapToGrid w:val="0"/>
          <w:color w:val="000000"/>
          <w:w w:val="0"/>
          <w:sz w:val="20"/>
          <w:szCs w:val="20"/>
          <w:u w:color="000000"/>
          <w:bdr w:val="none" w:sz="0" w:space="0" w:color="000000"/>
          <w:shd w:val="clear" w:color="000000" w:fill="000000"/>
          <w:lang/>
        </w:rPr>
        <w:t xml:space="preserve"> </w:t>
      </w:r>
      <w:r w:rsidRPr="000C1FE5">
        <w:rPr>
          <w:rFonts w:ascii="Arial Narrow" w:eastAsia="Arial Unicode MS" w:hAnsi="Arial Narrow" w:cs="Arial Unicode MS"/>
          <w:i/>
          <w:noProof/>
          <w:sz w:val="20"/>
          <w:szCs w:val="20"/>
          <w:lang w:val="es-MX" w:eastAsia="es-MX"/>
        </w:rPr>
        <w:pict>
          <v:shape id="_x0000_i1029" type="#_x0000_t75" style="width:155.1pt;height:114.9pt">
            <v:imagedata r:id="rId12" o:title="San Pelayo 2010 023"/>
          </v:shape>
        </w:pict>
      </w:r>
    </w:p>
    <w:p w:rsidR="00AF7987"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r>
        <w:rPr>
          <w:rFonts w:ascii="Arial Narrow" w:eastAsia="Arial Unicode MS" w:hAnsi="Arial Narrow" w:cs="Arial Unicode MS"/>
          <w:i/>
          <w:sz w:val="20"/>
          <w:szCs w:val="20"/>
        </w:rPr>
        <w:t xml:space="preserve">                                                                             </w:t>
      </w:r>
      <w:r w:rsidRPr="008C4BC0">
        <w:rPr>
          <w:rFonts w:ascii="Arial Narrow" w:eastAsia="Arial Unicode MS" w:hAnsi="Arial Narrow" w:cs="Arial Unicode MS"/>
          <w:i/>
          <w:sz w:val="20"/>
          <w:szCs w:val="20"/>
        </w:rPr>
        <w:pict>
          <v:shape id="_x0000_i1030" type="#_x0000_t75" style="width:148.15pt;height:101.1pt">
            <v:imagedata r:id="rId13" o:title="conciertos"/>
          </v:shape>
        </w:pict>
      </w:r>
    </w:p>
    <w:p w:rsidR="00AF7987" w:rsidRPr="007F056C" w:rsidRDefault="00AF7987" w:rsidP="00AF7987">
      <w:pPr>
        <w:jc w:val="center"/>
        <w:rPr>
          <w:rFonts w:ascii="Arial Narrow" w:eastAsia="Arial Unicode MS" w:hAnsi="Arial Narrow" w:cs="Arial Unicode MS"/>
          <w:b/>
          <w:i/>
        </w:rPr>
      </w:pPr>
    </w:p>
    <w:p w:rsidR="00AF7987" w:rsidRPr="00403A8E" w:rsidRDefault="00AF7987" w:rsidP="00AF7987">
      <w:pPr>
        <w:contextualSpacing/>
        <w:jc w:val="center"/>
        <w:rPr>
          <w:rFonts w:ascii="Tahoma" w:hAnsi="Tahoma" w:cs="Tahoma"/>
          <w:i/>
          <w:sz w:val="16"/>
          <w:lang w:val="es-CO"/>
        </w:rPr>
      </w:pPr>
    </w:p>
    <w:p w:rsidR="00AF7987" w:rsidRPr="00457C8E" w:rsidRDefault="00AF7987" w:rsidP="00AF7987">
      <w:pPr>
        <w:rPr>
          <w:rFonts w:ascii="Arial Narrow" w:eastAsia="Arial Unicode MS" w:hAnsi="Arial Narrow" w:cs="Arial Unicode MS"/>
          <w:i/>
        </w:rPr>
      </w:pPr>
    </w:p>
    <w:p w:rsidR="00B24614" w:rsidRDefault="00B24614" w:rsidP="00AF7987">
      <w:pPr>
        <w:rPr>
          <w:rFonts w:ascii="Arial Narrow" w:eastAsia="Arial Unicode MS" w:hAnsi="Arial Narrow" w:cs="Arial Unicode MS"/>
          <w:b/>
          <w:i/>
        </w:rPr>
      </w:pPr>
    </w:p>
    <w:p w:rsidR="00B24614" w:rsidRDefault="00B24614" w:rsidP="00AF7987">
      <w:pPr>
        <w:rPr>
          <w:rFonts w:ascii="Arial Narrow" w:eastAsia="Arial Unicode MS" w:hAnsi="Arial Narrow" w:cs="Arial Unicode MS"/>
          <w:b/>
          <w:i/>
        </w:rPr>
      </w:pPr>
    </w:p>
    <w:p w:rsidR="00AF7987" w:rsidRPr="00457C8E" w:rsidRDefault="00AF7987" w:rsidP="00AF7987">
      <w:pPr>
        <w:rPr>
          <w:rFonts w:ascii="Arial Narrow" w:eastAsia="Arial Unicode MS" w:hAnsi="Arial Narrow" w:cs="Arial Unicode MS"/>
          <w:b/>
          <w:i/>
        </w:rPr>
      </w:pPr>
      <w:r w:rsidRPr="00457C8E">
        <w:rPr>
          <w:rFonts w:ascii="Arial Narrow" w:eastAsia="Arial Unicode MS" w:hAnsi="Arial Narrow" w:cs="Arial Unicode MS"/>
          <w:b/>
          <w:i/>
        </w:rPr>
        <w:t>CAPÍTULO 1.</w:t>
      </w:r>
      <w:r w:rsidRPr="00457C8E">
        <w:rPr>
          <w:rFonts w:ascii="Arial Narrow" w:eastAsia="Arial Unicode MS" w:hAnsi="Arial Narrow" w:cs="Arial Unicode MS"/>
          <w:b/>
          <w:i/>
        </w:rPr>
        <w:tab/>
        <w:t>IDENTIFICACIÓN Y PRIORIZACIÓN DE ESCENARIOS DE RIESGO</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1.1. Descripción del municipio y su entorno</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1.2. Identificación de escenarios de riesgo</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1.3. Priorización de escenarios de riesgo</w:t>
      </w:r>
    </w:p>
    <w:p w:rsidR="00AF7987" w:rsidRPr="00457C8E" w:rsidRDefault="00AF7987" w:rsidP="00AF7987">
      <w:pPr>
        <w:rPr>
          <w:rFonts w:ascii="Arial Narrow" w:eastAsia="Arial Unicode MS" w:hAnsi="Arial Narrow" w:cs="Arial Unicode MS"/>
          <w:i/>
        </w:rPr>
      </w:pPr>
    </w:p>
    <w:p w:rsidR="00AF7987" w:rsidRPr="00457C8E" w:rsidRDefault="00AF7987" w:rsidP="00AF7987">
      <w:pPr>
        <w:rPr>
          <w:rFonts w:ascii="Arial Narrow" w:eastAsia="Arial Unicode MS" w:hAnsi="Arial Narrow" w:cs="Arial Unicode MS"/>
          <w:b/>
          <w:i/>
        </w:rPr>
      </w:pPr>
      <w:r w:rsidRPr="00457C8E">
        <w:rPr>
          <w:rFonts w:ascii="Arial Narrow" w:eastAsia="Arial Unicode MS" w:hAnsi="Arial Narrow" w:cs="Arial Unicode MS"/>
          <w:b/>
          <w:i/>
        </w:rPr>
        <w:t>CAPÍTULO 2.</w:t>
      </w:r>
      <w:r w:rsidRPr="00457C8E">
        <w:rPr>
          <w:rFonts w:ascii="Arial Narrow" w:eastAsia="Arial Unicode MS" w:hAnsi="Arial Narrow" w:cs="Arial Unicode MS"/>
          <w:b/>
          <w:i/>
        </w:rPr>
        <w:tab/>
        <w:t>CARACTERIZACIÓN GENERAL DEL ESCENARIO DE RIESGO POR INUNDACION</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1. Descripción de situaciones de desastre o emergencia antecedentes</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2. Descripción del escenario de riesgo por Inundación</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3. Análisis prospectivo e identificación de medidas de intervención del escenario de riesgo</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4. Observaciones y limitaciones del documento</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5. Fuentes de información utilizadas</w:t>
      </w:r>
    </w:p>
    <w:p w:rsidR="00AF7987" w:rsidRPr="00457C8E" w:rsidRDefault="00AF7987" w:rsidP="00AF7987">
      <w:pPr>
        <w:rPr>
          <w:rFonts w:ascii="Arial Narrow" w:eastAsia="Arial Unicode MS" w:hAnsi="Arial Narrow" w:cs="Arial Unicode MS"/>
          <w:i/>
        </w:rPr>
      </w:pPr>
    </w:p>
    <w:p w:rsidR="00AF7987" w:rsidRPr="00457C8E" w:rsidRDefault="00AF7987" w:rsidP="00AF7987">
      <w:pPr>
        <w:rPr>
          <w:rFonts w:ascii="Arial Narrow" w:eastAsia="Arial Unicode MS" w:hAnsi="Arial Narrow" w:cs="Arial Unicode MS"/>
          <w:b/>
          <w:i/>
        </w:rPr>
      </w:pPr>
      <w:r w:rsidRPr="00457C8E">
        <w:rPr>
          <w:rFonts w:ascii="Arial Narrow" w:eastAsia="Arial Unicode MS" w:hAnsi="Arial Narrow" w:cs="Arial Unicode MS"/>
          <w:b/>
          <w:i/>
        </w:rPr>
        <w:t>CAPÍTULO 3.</w:t>
      </w:r>
      <w:r w:rsidRPr="00457C8E">
        <w:rPr>
          <w:rFonts w:ascii="Arial Narrow" w:eastAsia="Arial Unicode MS" w:hAnsi="Arial Narrow" w:cs="Arial Unicode MS"/>
          <w:b/>
          <w:i/>
        </w:rPr>
        <w:tab/>
        <w:t>CARACTERIZACIÓN GENERAL DEL ESCENARIO DE RIESGO POR DESLIZAMIENTO</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1. Descripción de situaciones de desastre o emergencia antecedentes</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2. Descripción del escenario de riesgo por Deslizamientos</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3. Análisis prospectivo e identificación de medidas de intervención del escenario de riesgo</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4. Observaciones y limitaciones del documento</w:t>
      </w:r>
    </w:p>
    <w:p w:rsidR="00AF7987"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5. Fuentes de información utilizadas</w:t>
      </w:r>
    </w:p>
    <w:p w:rsidR="00AF7987" w:rsidRDefault="00AF7987" w:rsidP="00AF7987">
      <w:pPr>
        <w:rPr>
          <w:rFonts w:ascii="Arial Narrow" w:eastAsia="Arial Unicode MS" w:hAnsi="Arial Narrow" w:cs="Arial Unicode MS"/>
          <w:i/>
        </w:rPr>
      </w:pPr>
    </w:p>
    <w:p w:rsidR="00AF7987" w:rsidRPr="00457C8E" w:rsidRDefault="00AF7987" w:rsidP="00AF7987">
      <w:pPr>
        <w:ind w:left="1410" w:hanging="1410"/>
        <w:rPr>
          <w:rFonts w:ascii="Arial Narrow" w:eastAsia="Arial Unicode MS" w:hAnsi="Arial Narrow" w:cs="Arial Unicode MS"/>
          <w:b/>
          <w:i/>
        </w:rPr>
      </w:pPr>
      <w:r>
        <w:rPr>
          <w:rFonts w:ascii="Arial Narrow" w:eastAsia="Arial Unicode MS" w:hAnsi="Arial Narrow" w:cs="Arial Unicode MS"/>
          <w:b/>
          <w:i/>
        </w:rPr>
        <w:t>CAPÍTULO 4</w:t>
      </w:r>
      <w:r w:rsidRPr="00457C8E">
        <w:rPr>
          <w:rFonts w:ascii="Arial Narrow" w:eastAsia="Arial Unicode MS" w:hAnsi="Arial Narrow" w:cs="Arial Unicode MS"/>
          <w:b/>
          <w:i/>
        </w:rPr>
        <w:t>.</w:t>
      </w:r>
      <w:r w:rsidRPr="00457C8E">
        <w:rPr>
          <w:rFonts w:ascii="Arial Narrow" w:eastAsia="Arial Unicode MS" w:hAnsi="Arial Narrow" w:cs="Arial Unicode MS"/>
          <w:b/>
          <w:i/>
        </w:rPr>
        <w:tab/>
        <w:t xml:space="preserve">CARACTERIZACIÓN GENERAL DEL ESCENARIO DE RIESGO POR </w:t>
      </w:r>
      <w:r>
        <w:rPr>
          <w:rFonts w:ascii="Arial Narrow" w:eastAsia="Arial Unicode MS" w:hAnsi="Arial Narrow" w:cs="Arial Unicode MS"/>
          <w:b/>
          <w:i/>
        </w:rPr>
        <w:t>AGLOMERACIÓN DE PERSONAS</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1. Descripción de situaciones de desastre o emergencia antecedentes</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 xml:space="preserve">Formulario 2. Descripción del escenario de riesgo por </w:t>
      </w:r>
      <w:r>
        <w:rPr>
          <w:rFonts w:ascii="Arial Narrow" w:eastAsia="Arial Unicode MS" w:hAnsi="Arial Narrow" w:cs="Arial Unicode MS"/>
          <w:i/>
        </w:rPr>
        <w:t>Aglomeración de personas</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3. Análisis prospectivo e identificación de medidas de intervención del escenario de riesgo</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4. Observaciones y limitaciones del documento</w:t>
      </w:r>
    </w:p>
    <w:p w:rsidR="00AF7987" w:rsidRPr="00457C8E" w:rsidRDefault="00AF7987" w:rsidP="00AF7987">
      <w:pPr>
        <w:rPr>
          <w:rFonts w:ascii="Arial Narrow" w:eastAsia="Arial Unicode MS" w:hAnsi="Arial Narrow" w:cs="Arial Unicode MS"/>
          <w:i/>
        </w:rPr>
      </w:pPr>
      <w:r w:rsidRPr="00457C8E">
        <w:rPr>
          <w:rFonts w:ascii="Arial Narrow" w:eastAsia="Arial Unicode MS" w:hAnsi="Arial Narrow" w:cs="Arial Unicode MS"/>
          <w:i/>
        </w:rPr>
        <w:t>Formulario 5. Fuentes de información utilizadas</w:t>
      </w:r>
    </w:p>
    <w:p w:rsidR="00AF7987" w:rsidRPr="00457C8E" w:rsidRDefault="00AF7987" w:rsidP="00AF7987">
      <w:pPr>
        <w:rPr>
          <w:rFonts w:ascii="Arial Narrow" w:eastAsia="Arial Unicode MS" w:hAnsi="Arial Narrow" w:cs="Arial Unicode MS"/>
          <w:i/>
        </w:rPr>
      </w:pPr>
    </w:p>
    <w:p w:rsidR="005537C1" w:rsidRPr="00457C8E" w:rsidRDefault="005537C1" w:rsidP="005537C1">
      <w:pPr>
        <w:ind w:left="1410" w:hanging="1410"/>
        <w:rPr>
          <w:rFonts w:ascii="Arial Narrow" w:eastAsia="Arial Unicode MS" w:hAnsi="Arial Narrow" w:cs="Arial Unicode MS"/>
          <w:b/>
          <w:i/>
        </w:rPr>
      </w:pPr>
      <w:r>
        <w:rPr>
          <w:rFonts w:ascii="Arial Narrow" w:eastAsia="Arial Unicode MS" w:hAnsi="Arial Narrow" w:cs="Arial Unicode MS"/>
          <w:b/>
          <w:i/>
        </w:rPr>
        <w:t>CAPÍTULO 5</w:t>
      </w:r>
      <w:r w:rsidRPr="00457C8E">
        <w:rPr>
          <w:rFonts w:ascii="Arial Narrow" w:eastAsia="Arial Unicode MS" w:hAnsi="Arial Narrow" w:cs="Arial Unicode MS"/>
          <w:b/>
          <w:i/>
        </w:rPr>
        <w:t>.</w:t>
      </w:r>
      <w:r w:rsidRPr="00457C8E">
        <w:rPr>
          <w:rFonts w:ascii="Arial Narrow" w:eastAsia="Arial Unicode MS" w:hAnsi="Arial Narrow" w:cs="Arial Unicode MS"/>
          <w:b/>
          <w:i/>
        </w:rPr>
        <w:tab/>
        <w:t xml:space="preserve">CARACTERIZACIÓN GENERAL DEL ESCENARIO DE RIESGO POR </w:t>
      </w:r>
      <w:r>
        <w:rPr>
          <w:rFonts w:ascii="Arial Narrow" w:eastAsia="Arial Unicode MS" w:hAnsi="Arial Narrow" w:cs="Arial Unicode MS"/>
          <w:b/>
          <w:i/>
        </w:rPr>
        <w:t>SISMOS</w:t>
      </w:r>
    </w:p>
    <w:p w:rsidR="005537C1" w:rsidRPr="00457C8E" w:rsidRDefault="005537C1" w:rsidP="005537C1">
      <w:pPr>
        <w:rPr>
          <w:rFonts w:ascii="Arial Narrow" w:eastAsia="Arial Unicode MS" w:hAnsi="Arial Narrow" w:cs="Arial Unicode MS"/>
          <w:i/>
        </w:rPr>
      </w:pPr>
      <w:r w:rsidRPr="00457C8E">
        <w:rPr>
          <w:rFonts w:ascii="Arial Narrow" w:eastAsia="Arial Unicode MS" w:hAnsi="Arial Narrow" w:cs="Arial Unicode MS"/>
          <w:i/>
        </w:rPr>
        <w:t>Formulario 1. Descripción de situaciones de desastre o emergencia antecedentes</w:t>
      </w:r>
    </w:p>
    <w:p w:rsidR="005537C1" w:rsidRDefault="005537C1" w:rsidP="005537C1">
      <w:pPr>
        <w:rPr>
          <w:rFonts w:ascii="Arial Narrow" w:eastAsia="Arial Unicode MS" w:hAnsi="Arial Narrow" w:cs="Arial Unicode MS"/>
          <w:i/>
        </w:rPr>
      </w:pPr>
      <w:r w:rsidRPr="00457C8E">
        <w:rPr>
          <w:rFonts w:ascii="Arial Narrow" w:eastAsia="Arial Unicode MS" w:hAnsi="Arial Narrow" w:cs="Arial Unicode MS"/>
          <w:i/>
        </w:rPr>
        <w:t xml:space="preserve">Formulario 2. Descripción del escenario de riesgo por </w:t>
      </w:r>
      <w:r>
        <w:rPr>
          <w:rFonts w:ascii="Arial Narrow" w:eastAsia="Arial Unicode MS" w:hAnsi="Arial Narrow" w:cs="Arial Unicode MS"/>
          <w:i/>
        </w:rPr>
        <w:t>Sismos</w:t>
      </w:r>
    </w:p>
    <w:p w:rsidR="005537C1" w:rsidRPr="00457C8E" w:rsidRDefault="005537C1" w:rsidP="005537C1">
      <w:pPr>
        <w:rPr>
          <w:rFonts w:ascii="Arial Narrow" w:eastAsia="Arial Unicode MS" w:hAnsi="Arial Narrow" w:cs="Arial Unicode MS"/>
          <w:i/>
        </w:rPr>
      </w:pPr>
      <w:r w:rsidRPr="00457C8E">
        <w:rPr>
          <w:rFonts w:ascii="Arial Narrow" w:eastAsia="Arial Unicode MS" w:hAnsi="Arial Narrow" w:cs="Arial Unicode MS"/>
          <w:i/>
        </w:rPr>
        <w:t>Formulario 3. Análisis prospectivo e identificación de medidas de intervención del escenario de riesgo</w:t>
      </w:r>
    </w:p>
    <w:p w:rsidR="005537C1" w:rsidRPr="00457C8E" w:rsidRDefault="005537C1" w:rsidP="005537C1">
      <w:pPr>
        <w:rPr>
          <w:rFonts w:ascii="Arial Narrow" w:eastAsia="Arial Unicode MS" w:hAnsi="Arial Narrow" w:cs="Arial Unicode MS"/>
          <w:i/>
        </w:rPr>
      </w:pPr>
      <w:r w:rsidRPr="00457C8E">
        <w:rPr>
          <w:rFonts w:ascii="Arial Narrow" w:eastAsia="Arial Unicode MS" w:hAnsi="Arial Narrow" w:cs="Arial Unicode MS"/>
          <w:i/>
        </w:rPr>
        <w:t>Formulario 4. Observaciones y limitaciones del documento</w:t>
      </w:r>
    </w:p>
    <w:p w:rsidR="005537C1" w:rsidRPr="00457C8E" w:rsidRDefault="005537C1" w:rsidP="005537C1">
      <w:pPr>
        <w:rPr>
          <w:rFonts w:ascii="Arial Narrow" w:eastAsia="Arial Unicode MS" w:hAnsi="Arial Narrow" w:cs="Arial Unicode MS"/>
          <w:i/>
        </w:rPr>
      </w:pPr>
      <w:r w:rsidRPr="00457C8E">
        <w:rPr>
          <w:rFonts w:ascii="Arial Narrow" w:eastAsia="Arial Unicode MS" w:hAnsi="Arial Narrow" w:cs="Arial Unicode MS"/>
          <w:i/>
        </w:rPr>
        <w:t>Formulario 5. Fuentes de información utilizadas</w:t>
      </w: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br w:type="page"/>
      </w: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rPr>
          <w:rFonts w:ascii="Arial Narrow" w:eastAsia="Arial Unicode MS" w:hAnsi="Arial Narrow" w:cs="Arial Unicode MS"/>
          <w:i/>
          <w:sz w:val="20"/>
          <w:szCs w:val="20"/>
        </w:rPr>
      </w:pPr>
    </w:p>
    <w:p w:rsidR="00AF7987" w:rsidRPr="000C1FE5" w:rsidRDefault="00AF7987" w:rsidP="00AF7987">
      <w:pPr>
        <w:jc w:val="center"/>
        <w:rPr>
          <w:rFonts w:ascii="Arial Narrow" w:eastAsia="Arial Unicode MS" w:hAnsi="Arial Narrow" w:cs="Arial Unicode MS"/>
          <w:b/>
          <w:i/>
          <w:sz w:val="44"/>
          <w:szCs w:val="44"/>
        </w:rPr>
      </w:pPr>
      <w:r w:rsidRPr="000C1FE5">
        <w:rPr>
          <w:rFonts w:ascii="Arial Narrow" w:eastAsia="Arial Unicode MS" w:hAnsi="Arial Narrow" w:cs="Arial Unicode MS"/>
          <w:b/>
          <w:i/>
          <w:sz w:val="44"/>
          <w:szCs w:val="44"/>
        </w:rPr>
        <w:t>CAPÍTULO 1.</w:t>
      </w:r>
    </w:p>
    <w:p w:rsidR="00AF7987" w:rsidRPr="000C1FE5" w:rsidRDefault="00AF7987" w:rsidP="00AF7987">
      <w:pPr>
        <w:jc w:val="center"/>
        <w:rPr>
          <w:rFonts w:ascii="Arial Narrow" w:eastAsia="Arial Unicode MS" w:hAnsi="Arial Narrow" w:cs="Arial Unicode MS"/>
          <w:b/>
          <w:i/>
          <w:sz w:val="44"/>
          <w:szCs w:val="44"/>
        </w:rPr>
      </w:pPr>
    </w:p>
    <w:p w:rsidR="00AF7987" w:rsidRPr="000C1FE5" w:rsidRDefault="00AF7987" w:rsidP="00AF7987">
      <w:pPr>
        <w:jc w:val="center"/>
        <w:rPr>
          <w:rFonts w:ascii="Arial Narrow" w:eastAsia="Arial Unicode MS" w:hAnsi="Arial Narrow" w:cs="Arial Unicode MS"/>
          <w:b/>
          <w:i/>
          <w:sz w:val="44"/>
          <w:szCs w:val="44"/>
        </w:rPr>
      </w:pPr>
      <w:r w:rsidRPr="000C1FE5">
        <w:rPr>
          <w:rFonts w:ascii="Arial Narrow" w:eastAsia="Arial Unicode MS" w:hAnsi="Arial Narrow" w:cs="Arial Unicode MS"/>
          <w:b/>
          <w:i/>
          <w:sz w:val="44"/>
          <w:szCs w:val="44"/>
        </w:rPr>
        <w:t>IDENTIFICACIÓN Y PRIORIZACIÓN</w:t>
      </w:r>
    </w:p>
    <w:p w:rsidR="00AF7987" w:rsidRPr="000C1FE5" w:rsidRDefault="00AF7987" w:rsidP="00AF7987">
      <w:pPr>
        <w:jc w:val="center"/>
        <w:rPr>
          <w:rFonts w:ascii="Arial Narrow" w:eastAsia="Arial Unicode MS" w:hAnsi="Arial Narrow" w:cs="Arial Unicode MS"/>
          <w:b/>
          <w:i/>
          <w:sz w:val="44"/>
          <w:szCs w:val="44"/>
        </w:rPr>
      </w:pPr>
      <w:r w:rsidRPr="000C1FE5">
        <w:rPr>
          <w:rFonts w:ascii="Arial Narrow" w:eastAsia="Arial Unicode MS" w:hAnsi="Arial Narrow" w:cs="Arial Unicode MS"/>
          <w:b/>
          <w:i/>
          <w:sz w:val="44"/>
          <w:szCs w:val="44"/>
        </w:rPr>
        <w:t>DE ESCENARIOS DE RIESGO</w:t>
      </w:r>
    </w:p>
    <w:p w:rsidR="00AF7987" w:rsidRPr="000C1FE5" w:rsidRDefault="00AF7987" w:rsidP="00AF7987">
      <w:pPr>
        <w:rPr>
          <w:rFonts w:ascii="Arial Narrow" w:eastAsia="Arial Unicode MS" w:hAnsi="Arial Narrow" w:cs="Arial Unicode MS"/>
          <w:i/>
          <w:sz w:val="20"/>
          <w:szCs w:val="20"/>
        </w:rPr>
      </w:pPr>
      <w:r w:rsidRPr="000C1FE5">
        <w:rPr>
          <w:rFonts w:ascii="Arial Narrow" w:eastAsia="Arial Unicode MS" w:hAnsi="Arial Narrow" w:cs="Arial Unicode MS"/>
          <w:b/>
          <w: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10031"/>
      </w:tblGrid>
      <w:tr w:rsidR="00AF7987" w:rsidRPr="000C1FE5" w:rsidTr="0008203C">
        <w:tc>
          <w:tcPr>
            <w:tcW w:w="10031" w:type="dxa"/>
          </w:tcPr>
          <w:p w:rsidR="00AF7987" w:rsidRPr="000C1FE5" w:rsidRDefault="00AF7987" w:rsidP="003B703C">
            <w:pPr>
              <w:numPr>
                <w:ilvl w:val="0"/>
                <w:numId w:val="14"/>
              </w:numPr>
              <w:rPr>
                <w:rFonts w:ascii="Arial Narrow" w:eastAsia="Arial Unicode MS" w:hAnsi="Arial Narrow" w:cs="Arial Unicode MS"/>
                <w:b/>
                <w:i/>
                <w:sz w:val="20"/>
                <w:szCs w:val="20"/>
              </w:rPr>
            </w:pPr>
            <w:r w:rsidRPr="000C1FE5">
              <w:rPr>
                <w:rFonts w:ascii="Arial Narrow" w:eastAsia="Arial Unicode MS" w:hAnsi="Arial Narrow" w:cs="Arial Unicode MS"/>
                <w:b/>
                <w:i/>
                <w:sz w:val="20"/>
                <w:szCs w:val="20"/>
              </w:rPr>
              <w:t>DESCRIPCIÓN DEL MUNICIPIO Y SU ENTORNO</w:t>
            </w:r>
          </w:p>
        </w:tc>
      </w:tr>
      <w:tr w:rsidR="00AF7987" w:rsidRPr="000C1FE5" w:rsidTr="0008203C">
        <w:tc>
          <w:tcPr>
            <w:tcW w:w="10031" w:type="dxa"/>
          </w:tcPr>
          <w:p w:rsidR="00AF7987" w:rsidRPr="00457C8E" w:rsidRDefault="00AF7987" w:rsidP="0008203C">
            <w:pPr>
              <w:jc w:val="both"/>
              <w:rPr>
                <w:rFonts w:ascii="Arial Narrow" w:eastAsia="Arial Unicode MS" w:hAnsi="Arial Narrow" w:cs="Arial Unicode MS"/>
                <w:i/>
                <w:sz w:val="20"/>
                <w:szCs w:val="20"/>
              </w:rPr>
            </w:pPr>
            <w:r w:rsidRPr="003426CF">
              <w:rPr>
                <w:rFonts w:ascii="Arial Narrow" w:eastAsia="Arial Unicode MS" w:hAnsi="Arial Narrow" w:cs="Arial Unicode MS"/>
                <w:bCs/>
                <w:i/>
                <w:sz w:val="20"/>
                <w:szCs w:val="20"/>
              </w:rPr>
              <w:t>Montería</w:t>
            </w:r>
            <w:r w:rsidRPr="000C1FE5">
              <w:rPr>
                <w:rFonts w:ascii="Arial Narrow" w:eastAsia="Arial Unicode MS" w:hAnsi="Arial Narrow" w:cs="Arial Unicode MS"/>
                <w:i/>
                <w:sz w:val="20"/>
                <w:szCs w:val="20"/>
              </w:rPr>
              <w:t xml:space="preserve"> es la capital del </w:t>
            </w:r>
            <w:hyperlink r:id="rId14" w:tooltip="Departamentos de Colombia" w:history="1">
              <w:r w:rsidRPr="00457C8E">
                <w:rPr>
                  <w:rStyle w:val="Hipervnculo"/>
                  <w:rFonts w:ascii="Arial Narrow" w:eastAsia="Arial Unicode MS" w:hAnsi="Arial Narrow" w:cs="Arial Unicode MS"/>
                  <w:i/>
                  <w:color w:val="auto"/>
                  <w:sz w:val="20"/>
                  <w:szCs w:val="20"/>
                  <w:u w:val="none"/>
                </w:rPr>
                <w:t>departamento</w:t>
              </w:r>
            </w:hyperlink>
            <w:r w:rsidRPr="00457C8E">
              <w:rPr>
                <w:rFonts w:ascii="Arial Narrow" w:eastAsia="Arial Unicode MS" w:hAnsi="Arial Narrow" w:cs="Arial Unicode MS"/>
                <w:i/>
                <w:sz w:val="20"/>
                <w:szCs w:val="20"/>
              </w:rPr>
              <w:t xml:space="preserve"> de </w:t>
            </w:r>
            <w:hyperlink r:id="rId15" w:tooltip="Córdoba (Colombia)" w:history="1">
              <w:r w:rsidRPr="00457C8E">
                <w:rPr>
                  <w:rStyle w:val="Hipervnculo"/>
                  <w:rFonts w:ascii="Arial Narrow" w:eastAsia="Arial Unicode MS" w:hAnsi="Arial Narrow" w:cs="Arial Unicode MS"/>
                  <w:i/>
                  <w:color w:val="auto"/>
                  <w:sz w:val="20"/>
                  <w:szCs w:val="20"/>
                  <w:u w:val="none"/>
                </w:rPr>
                <w:t>Córdoba</w:t>
              </w:r>
            </w:hyperlink>
            <w:r w:rsidRPr="00457C8E">
              <w:rPr>
                <w:rFonts w:ascii="Arial Narrow" w:eastAsia="Arial Unicode MS" w:hAnsi="Arial Narrow" w:cs="Arial Unicode MS"/>
                <w:i/>
                <w:sz w:val="20"/>
                <w:szCs w:val="20"/>
              </w:rPr>
              <w:t xml:space="preserve">, </w:t>
            </w:r>
            <w:hyperlink r:id="rId16" w:tooltip="Colombia" w:history="1">
              <w:r w:rsidRPr="00457C8E">
                <w:rPr>
                  <w:rStyle w:val="Hipervnculo"/>
                  <w:rFonts w:ascii="Arial Narrow" w:eastAsia="Arial Unicode MS" w:hAnsi="Arial Narrow" w:cs="Arial Unicode MS"/>
                  <w:i/>
                  <w:color w:val="auto"/>
                  <w:sz w:val="20"/>
                  <w:szCs w:val="20"/>
                  <w:u w:val="none"/>
                </w:rPr>
                <w:t>Colombia</w:t>
              </w:r>
            </w:hyperlink>
            <w:r w:rsidRPr="00457C8E">
              <w:rPr>
                <w:rFonts w:ascii="Arial Narrow" w:eastAsia="Arial Unicode MS" w:hAnsi="Arial Narrow" w:cs="Arial Unicode MS"/>
                <w:i/>
                <w:sz w:val="20"/>
                <w:szCs w:val="20"/>
              </w:rPr>
              <w:t xml:space="preserve">. Está ubicada al noroeste del país, a orillas del </w:t>
            </w:r>
            <w:hyperlink r:id="rId17" w:tooltip="Río Sinú" w:history="1">
              <w:r w:rsidRPr="00457C8E">
                <w:rPr>
                  <w:rStyle w:val="Hipervnculo"/>
                  <w:rFonts w:ascii="Arial Narrow" w:eastAsia="Arial Unicode MS" w:hAnsi="Arial Narrow" w:cs="Arial Unicode MS"/>
                  <w:i/>
                  <w:color w:val="auto"/>
                  <w:sz w:val="20"/>
                  <w:szCs w:val="20"/>
                  <w:u w:val="none"/>
                </w:rPr>
                <w:t>río Sinú</w:t>
              </w:r>
            </w:hyperlink>
            <w:r w:rsidRPr="00457C8E">
              <w:rPr>
                <w:rFonts w:ascii="Arial Narrow" w:eastAsia="Arial Unicode MS" w:hAnsi="Arial Narrow" w:cs="Arial Unicode MS"/>
                <w:i/>
                <w:sz w:val="20"/>
                <w:szCs w:val="20"/>
              </w:rPr>
              <w:t>, por lo que es conocida como la "Perla del Sinú".</w:t>
            </w:r>
            <w:r w:rsidRPr="00457C8E">
              <w:rPr>
                <w:rStyle w:val="corchete-llamada1"/>
                <w:rFonts w:ascii="Arial Narrow" w:eastAsia="Arial Unicode MS" w:hAnsi="Arial Narrow" w:cs="Arial Unicode MS"/>
                <w:i/>
                <w:sz w:val="20"/>
                <w:szCs w:val="20"/>
                <w:vertAlign w:val="superscript"/>
              </w:rPr>
              <w:t>[</w:t>
            </w:r>
            <w:r w:rsidRPr="00457C8E">
              <w:rPr>
                <w:rStyle w:val="corchete-llamada1"/>
                <w:rFonts w:ascii="Arial Narrow" w:eastAsia="Arial Unicode MS" w:hAnsi="Arial Narrow" w:cs="Arial Unicode MS"/>
                <w:i/>
                <w:vanish w:val="0"/>
                <w:sz w:val="20"/>
                <w:szCs w:val="20"/>
                <w:vertAlign w:val="superscript"/>
              </w:rPr>
              <w:t xml:space="preserve"> </w:t>
            </w:r>
            <w:r w:rsidRPr="00457C8E">
              <w:rPr>
                <w:rFonts w:ascii="Arial Narrow" w:eastAsia="Arial Unicode MS" w:hAnsi="Arial Narrow" w:cs="Arial Unicode MS"/>
                <w:i/>
                <w:sz w:val="20"/>
                <w:szCs w:val="20"/>
              </w:rPr>
              <w:t xml:space="preserve">Con una población de 409.476 habitantes (según </w:t>
            </w:r>
            <w:hyperlink r:id="rId18" w:tooltip="Anexo:Ciudades de Colombia por población" w:history="1">
              <w:r w:rsidRPr="00457C8E">
                <w:rPr>
                  <w:rStyle w:val="Hipervnculo"/>
                  <w:rFonts w:ascii="Arial Narrow" w:eastAsia="Arial Unicode MS" w:hAnsi="Arial Narrow" w:cs="Arial Unicode MS"/>
                  <w:i/>
                  <w:color w:val="auto"/>
                  <w:sz w:val="20"/>
                  <w:szCs w:val="20"/>
                  <w:u w:val="none"/>
                </w:rPr>
                <w:t>proyecciones del DANE en</w:t>
              </w:r>
            </w:hyperlink>
            <w:r w:rsidRPr="00457C8E">
              <w:rPr>
                <w:rFonts w:ascii="Arial Narrow" w:eastAsia="Arial Unicode MS" w:hAnsi="Arial Narrow" w:cs="Arial Unicode MS"/>
                <w:i/>
                <w:sz w:val="20"/>
                <w:szCs w:val="20"/>
              </w:rPr>
              <w:t xml:space="preserve"> 2010), de los cuales 318.493 personas viven en el casco urbano propiamente dicho. </w:t>
            </w:r>
            <w:smartTag w:uri="urn:schemas-microsoft-com:office:smarttags" w:element="PersonName">
              <w:smartTagPr>
                <w:attr w:name="ProductID" w:val="La Ciudad"/>
              </w:smartTagPr>
              <w:r w:rsidRPr="00457C8E">
                <w:rPr>
                  <w:rFonts w:ascii="Arial Narrow" w:eastAsia="Arial Unicode MS" w:hAnsi="Arial Narrow" w:cs="Arial Unicode MS"/>
                  <w:i/>
                  <w:sz w:val="20"/>
                  <w:szCs w:val="20"/>
                </w:rPr>
                <w:t>La Ciudad</w:t>
              </w:r>
            </w:smartTag>
            <w:r w:rsidRPr="00457C8E">
              <w:rPr>
                <w:rFonts w:ascii="Arial Narrow" w:eastAsia="Arial Unicode MS" w:hAnsi="Arial Narrow" w:cs="Arial Unicode MS"/>
                <w:i/>
                <w:sz w:val="20"/>
                <w:szCs w:val="20"/>
              </w:rPr>
              <w:t xml:space="preserve">, es uno de los centros ganaderos, agroindustriales y culturales más importantes de </w:t>
            </w:r>
            <w:smartTag w:uri="urn:schemas-microsoft-com:office:smarttags" w:element="PersonName">
              <w:smartTagPr>
                <w:attr w:name="ProductID" w:val="la ￼￼￼￼￼￼￼￼￼￼￼￼￼￼￼￼￼￼￼￼￼￼￼￼￼￼￼￼￼￼￼￼￼￼￼￼￼￼￼￼￼￼￼￼￼￼￼￼￼￼￼￼￼￼￼￼￼￼￼￼￼￼￼￼￼￼￼￼￼￼￼￼￼￼￼￼￼￼￼￼￼￼￼￼￼￼￼￼￼￼￼￼￼￼￼￼￼￼￼￼￼￼￼￼￼￼Costa Caribe"/>
              </w:smartTagPr>
              <w:r w:rsidRPr="00457C8E">
                <w:rPr>
                  <w:rFonts w:ascii="Arial Narrow" w:eastAsia="Arial Unicode MS" w:hAnsi="Arial Narrow" w:cs="Arial Unicode MS"/>
                  <w:i/>
                  <w:sz w:val="20"/>
                  <w:szCs w:val="20"/>
                </w:rPr>
                <w:t xml:space="preserve">la </w:t>
              </w:r>
              <w:hyperlink r:id="rId19" w:tooltip="Región Caribe de Colombia" w:history="1">
                <w:r w:rsidRPr="00457C8E">
                  <w:rPr>
                    <w:rStyle w:val="Hipervnculo"/>
                    <w:rFonts w:ascii="Arial Narrow" w:eastAsia="Arial Unicode MS" w:hAnsi="Arial Narrow" w:cs="Arial Unicode MS"/>
                    <w:i/>
                    <w:color w:val="auto"/>
                    <w:sz w:val="20"/>
                    <w:szCs w:val="20"/>
                    <w:u w:val="none"/>
                  </w:rPr>
                  <w:t>Costa Caribe</w:t>
                </w:r>
              </w:hyperlink>
            </w:smartTag>
            <w:r w:rsidRPr="00457C8E">
              <w:rPr>
                <w:rStyle w:val="Hipervnculo"/>
                <w:rFonts w:ascii="Arial Narrow" w:eastAsia="Arial Unicode MS" w:hAnsi="Arial Narrow" w:cs="Arial Unicode MS"/>
                <w:i/>
                <w:color w:val="auto"/>
                <w:sz w:val="20"/>
                <w:szCs w:val="20"/>
                <w:u w:val="none"/>
              </w:rPr>
              <w:t xml:space="preserve"> colombiana</w:t>
            </w:r>
            <w:r w:rsidRPr="00457C8E">
              <w:rPr>
                <w:rFonts w:ascii="Arial Narrow" w:eastAsia="Arial Unicode MS" w:hAnsi="Arial Narrow" w:cs="Arial Unicode MS"/>
                <w:i/>
                <w:sz w:val="20"/>
                <w:szCs w:val="20"/>
              </w:rPr>
              <w:t xml:space="preserve">. Es considerada la capital ganadera de Colombia, anualmente celebra </w:t>
            </w:r>
            <w:smartTag w:uri="urn:schemas-microsoft-com:office:smarttags" w:element="PersonName">
              <w:smartTagPr>
                <w:attr w:name="ProductID" w:val="la ￼￼￼￼￼￼￼￼￼￼￼￼￼￼￼￼￼￼￼￼￼￼￼￼￼￼￼￼￼￼￼￼￼￼￼￼￼￼￼￼￼￼￼￼￼￼￼￼￼￼￼￼￼￼￼￼￼￼￼￼￼￼￼￼￼￼￼￼￼￼￼￼￼￼￼￼￼￼￼￼￼￼￼￼￼￼￼￼￼￼￼￼￼￼￼￼￼￼￼￼￼￼￼￼￼￼￼￼￼￼￼￼￼￼￼￼￼￼￼￼￼￼￼￼￼￼￼￼￼￼￼￼￼￼￼￼￼￼￼￼￼￼￼￼￼￼￼￼￼￼￼￼Feria"/>
              </w:smartTagPr>
              <w:r w:rsidRPr="00457C8E">
                <w:rPr>
                  <w:rFonts w:ascii="Arial Narrow" w:eastAsia="Arial Unicode MS" w:hAnsi="Arial Narrow" w:cs="Arial Unicode MS"/>
                  <w:i/>
                  <w:sz w:val="20"/>
                  <w:szCs w:val="20"/>
                </w:rPr>
                <w:t xml:space="preserve">la </w:t>
              </w:r>
              <w:hyperlink r:id="rId20" w:tooltip="Feria de la Ganadería (aún no redactado)" w:history="1">
                <w:r w:rsidRPr="00457C8E">
                  <w:rPr>
                    <w:rStyle w:val="Hipervnculo"/>
                    <w:rFonts w:ascii="Arial Narrow" w:eastAsia="Arial Unicode MS" w:hAnsi="Arial Narrow" w:cs="Arial Unicode MS"/>
                    <w:i/>
                    <w:color w:val="auto"/>
                    <w:sz w:val="20"/>
                    <w:szCs w:val="20"/>
                    <w:u w:val="none"/>
                  </w:rPr>
                  <w:t>Feria</w:t>
                </w:r>
              </w:hyperlink>
            </w:smartTag>
            <w:r w:rsidRPr="00457C8E">
              <w:rPr>
                <w:rStyle w:val="Hipervnculo"/>
                <w:rFonts w:ascii="Arial Narrow" w:eastAsia="Arial Unicode MS" w:hAnsi="Arial Narrow" w:cs="Arial Unicode MS"/>
                <w:i/>
                <w:color w:val="auto"/>
                <w:sz w:val="20"/>
                <w:szCs w:val="20"/>
                <w:u w:val="none"/>
              </w:rPr>
              <w:t xml:space="preserve"> de la Ganadería</w:t>
            </w:r>
            <w:r w:rsidRPr="00457C8E">
              <w:rPr>
                <w:rFonts w:ascii="Arial Narrow" w:eastAsia="Arial Unicode MS" w:hAnsi="Arial Narrow" w:cs="Arial Unicode MS"/>
                <w:i/>
                <w:sz w:val="20"/>
                <w:szCs w:val="20"/>
              </w:rPr>
              <w:t xml:space="preserve"> en el mes de junio. Es además, un importante centro comercial y universitario.</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 xml:space="preserve">Montería es la capital del departamento de Córdoba desde </w:t>
            </w:r>
            <w:hyperlink r:id="rId21" w:tooltip="1952" w:history="1">
              <w:r w:rsidRPr="00457C8E">
                <w:rPr>
                  <w:rStyle w:val="Hipervnculo"/>
                  <w:rFonts w:ascii="Arial Narrow" w:eastAsia="Arial Unicode MS" w:hAnsi="Arial Narrow" w:cs="Arial Unicode MS"/>
                  <w:i/>
                  <w:color w:val="auto"/>
                  <w:sz w:val="20"/>
                  <w:szCs w:val="20"/>
                  <w:u w:val="none"/>
                </w:rPr>
                <w:t>1952</w:t>
              </w:r>
            </w:hyperlink>
            <w:r w:rsidRPr="00457C8E">
              <w:rPr>
                <w:rFonts w:ascii="Arial Narrow" w:eastAsia="Arial Unicode MS" w:hAnsi="Arial Narrow" w:cs="Arial Unicode MS"/>
                <w:i/>
                <w:sz w:val="20"/>
                <w:szCs w:val="20"/>
                <w:lang w:val="es-ES"/>
              </w:rPr>
              <w:t xml:space="preserve">, cuando se separó territorialmente del departamento de </w:t>
            </w:r>
            <w:hyperlink r:id="rId22" w:tooltip="Bolívar (Colombia)" w:history="1">
              <w:r w:rsidRPr="00457C8E">
                <w:rPr>
                  <w:rStyle w:val="Hipervnculo"/>
                  <w:rFonts w:ascii="Arial Narrow" w:eastAsia="Arial Unicode MS" w:hAnsi="Arial Narrow" w:cs="Arial Unicode MS"/>
                  <w:i/>
                  <w:color w:val="auto"/>
                  <w:sz w:val="20"/>
                  <w:szCs w:val="20"/>
                  <w:u w:val="none"/>
                </w:rPr>
                <w:t>Bolívar</w:t>
              </w:r>
            </w:hyperlink>
            <w:r w:rsidRPr="00457C8E">
              <w:rPr>
                <w:rFonts w:ascii="Arial Narrow" w:eastAsia="Arial Unicode MS" w:hAnsi="Arial Narrow" w:cs="Arial Unicode MS"/>
                <w:i/>
                <w:sz w:val="20"/>
                <w:szCs w:val="20"/>
                <w:lang w:val="es-ES"/>
              </w:rPr>
              <w:t xml:space="preserve">. Los primeros intentos de su fundación datan de </w:t>
            </w:r>
            <w:hyperlink r:id="rId23" w:tooltip="1759" w:history="1">
              <w:r w:rsidRPr="00457C8E">
                <w:rPr>
                  <w:rStyle w:val="Hipervnculo"/>
                  <w:rFonts w:ascii="Arial Narrow" w:eastAsia="Arial Unicode MS" w:hAnsi="Arial Narrow" w:cs="Arial Unicode MS"/>
                  <w:i/>
                  <w:color w:val="auto"/>
                  <w:sz w:val="20"/>
                  <w:szCs w:val="20"/>
                  <w:u w:val="none"/>
                </w:rPr>
                <w:t>1759</w:t>
              </w:r>
            </w:hyperlink>
            <w:r w:rsidRPr="00457C8E">
              <w:rPr>
                <w:rFonts w:ascii="Arial Narrow" w:eastAsia="Arial Unicode MS" w:hAnsi="Arial Narrow" w:cs="Arial Unicode MS"/>
                <w:i/>
                <w:sz w:val="20"/>
                <w:szCs w:val="20"/>
                <w:lang w:val="es-ES"/>
              </w:rPr>
              <w:t xml:space="preserve"> sobre las márgenes del </w:t>
            </w:r>
            <w:hyperlink r:id="rId24" w:tooltip="Río Sinú" w:history="1">
              <w:r w:rsidRPr="00457C8E">
                <w:rPr>
                  <w:rStyle w:val="Hipervnculo"/>
                  <w:rFonts w:ascii="Arial Narrow" w:eastAsia="Arial Unicode MS" w:hAnsi="Arial Narrow" w:cs="Arial Unicode MS"/>
                  <w:i/>
                  <w:color w:val="auto"/>
                  <w:sz w:val="20"/>
                  <w:szCs w:val="20"/>
                  <w:u w:val="none"/>
                </w:rPr>
                <w:t>río Sinú</w:t>
              </w:r>
            </w:hyperlink>
            <w:r w:rsidRPr="00457C8E">
              <w:rPr>
                <w:rFonts w:ascii="Arial Narrow" w:eastAsia="Arial Unicode MS" w:hAnsi="Arial Narrow" w:cs="Arial Unicode MS"/>
                <w:i/>
                <w:sz w:val="20"/>
                <w:szCs w:val="20"/>
                <w:lang w:val="es-ES"/>
              </w:rPr>
              <w:t xml:space="preserve">, pero su fundación oficial no se dio sino hasta 1777. La primitiva población fue bautizada por su fundador, don </w:t>
            </w:r>
            <w:hyperlink r:id="rId25" w:tooltip="Antonio de la Torre y Miranda" w:history="1">
              <w:r w:rsidRPr="00457C8E">
                <w:rPr>
                  <w:rStyle w:val="Hipervnculo"/>
                  <w:rFonts w:ascii="Arial Narrow" w:eastAsia="Arial Unicode MS" w:hAnsi="Arial Narrow" w:cs="Arial Unicode MS"/>
                  <w:i/>
                  <w:color w:val="auto"/>
                  <w:sz w:val="20"/>
                  <w:szCs w:val="20"/>
                  <w:u w:val="none"/>
                </w:rPr>
                <w:t>Antonio de la Torre y Miranda</w:t>
              </w:r>
            </w:hyperlink>
            <w:r w:rsidRPr="00457C8E">
              <w:rPr>
                <w:rFonts w:ascii="Arial Narrow" w:eastAsia="Arial Unicode MS" w:hAnsi="Arial Narrow" w:cs="Arial Unicode MS"/>
                <w:i/>
                <w:sz w:val="20"/>
                <w:szCs w:val="20"/>
                <w:lang w:val="es-ES"/>
              </w:rPr>
              <w:t>, con el nombre de "San Jerónimo de Buenavista".</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 xml:space="preserve">Cuando Antonio de </w:t>
            </w:r>
            <w:smartTag w:uri="urn:schemas-microsoft-com:office:smarttags" w:element="PersonName">
              <w:smartTagPr>
                <w:attr w:name="ProductID" w:val="la Torre"/>
              </w:smartTagPr>
              <w:r w:rsidRPr="00457C8E">
                <w:rPr>
                  <w:rFonts w:ascii="Arial Narrow" w:eastAsia="Arial Unicode MS" w:hAnsi="Arial Narrow" w:cs="Arial Unicode MS"/>
                  <w:i/>
                  <w:sz w:val="20"/>
                  <w:szCs w:val="20"/>
                  <w:lang w:val="es-ES"/>
                </w:rPr>
                <w:t>la Torre</w:t>
              </w:r>
            </w:smartTag>
            <w:r w:rsidRPr="00457C8E">
              <w:rPr>
                <w:rFonts w:ascii="Arial Narrow" w:eastAsia="Arial Unicode MS" w:hAnsi="Arial Narrow" w:cs="Arial Unicode MS"/>
                <w:i/>
                <w:sz w:val="20"/>
                <w:szCs w:val="20"/>
                <w:lang w:val="es-ES"/>
              </w:rPr>
              <w:t xml:space="preserve"> y Miranda llegó al poblado de Montería, éste estaba ubicado en la margen derecha del río Sinú y él la reorganizó en la margen izquierda (en el lugar donde estuvo el potrero Las Lomas, de don Luis Berrocal), a "jornada y media río arriba". El pueblo permaneció en ese lugar por seis años, ya que en 1783 fue atacado e incendiado por un grupo de indígenas capitaneados por el zambo Manuel. Después de ese incidente, sus habitantes decidieron devolverse para el lugar original, en la banda derecha, donde está ubicada actualmente.</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Después de la fundación y reorganización de la ciudad, sus habitantes y administradores fueron arrastrados por un letargo que estancó a la ciudad. De ahí que Montería no fue importante en la vida económica, política, académica e intelectual del país.</w:t>
            </w:r>
          </w:p>
          <w:p w:rsidR="00AF7987" w:rsidRPr="00457C8E" w:rsidRDefault="00AF7987" w:rsidP="0008203C">
            <w:pPr>
              <w:pStyle w:val="NormalWeb"/>
              <w:rPr>
                <w:rFonts w:ascii="Arial Narrow" w:eastAsia="Arial Unicode MS" w:hAnsi="Arial Narrow" w:cs="Arial Unicode MS"/>
                <w:i/>
                <w:sz w:val="20"/>
                <w:szCs w:val="20"/>
              </w:rPr>
            </w:pPr>
            <w:r w:rsidRPr="00457C8E">
              <w:rPr>
                <w:rFonts w:ascii="Arial Narrow" w:eastAsia="Arial Unicode MS" w:hAnsi="Arial Narrow" w:cs="Arial Unicode MS"/>
                <w:b/>
                <w:bCs/>
                <w:i/>
                <w:sz w:val="20"/>
                <w:szCs w:val="20"/>
              </w:rPr>
              <w:t>Otros nombres que ha recibido el municipio:</w:t>
            </w:r>
            <w:r w:rsidRPr="00457C8E">
              <w:rPr>
                <w:rFonts w:ascii="Arial Narrow" w:eastAsia="Arial Unicode MS" w:hAnsi="Arial Narrow" w:cs="Arial Unicode MS"/>
                <w:i/>
                <w:sz w:val="20"/>
                <w:szCs w:val="20"/>
              </w:rPr>
              <w:t xml:space="preserve"> Capital Ganadera de Colombia, </w:t>
            </w:r>
            <w:smartTag w:uri="urn:schemas-microsoft-com:office:smarttags" w:element="PersonName">
              <w:smartTagPr>
                <w:attr w:name="ProductID" w:val="La Ciudad"/>
              </w:smartTagPr>
              <w:r w:rsidRPr="00457C8E">
                <w:rPr>
                  <w:rFonts w:ascii="Arial Narrow" w:eastAsia="Arial Unicode MS" w:hAnsi="Arial Narrow" w:cs="Arial Unicode MS"/>
                  <w:i/>
                  <w:sz w:val="20"/>
                  <w:szCs w:val="20"/>
                </w:rPr>
                <w:t>La Ciudad</w:t>
              </w:r>
            </w:smartTag>
            <w:r w:rsidRPr="00457C8E">
              <w:rPr>
                <w:rFonts w:ascii="Arial Narrow" w:eastAsia="Arial Unicode MS" w:hAnsi="Arial Narrow" w:cs="Arial Unicode MS"/>
                <w:i/>
                <w:sz w:val="20"/>
                <w:szCs w:val="20"/>
              </w:rPr>
              <w:t xml:space="preserve"> de l</w:t>
            </w:r>
            <w:r>
              <w:rPr>
                <w:rFonts w:ascii="Arial Narrow" w:eastAsia="Arial Unicode MS" w:hAnsi="Arial Narrow" w:cs="Arial Unicode MS"/>
                <w:i/>
                <w:sz w:val="20"/>
                <w:szCs w:val="20"/>
              </w:rPr>
              <w:t>as Golondrinas, La Villa Soñada y la Perla del Sinú.</w:t>
            </w:r>
          </w:p>
          <w:p w:rsidR="00AF7987" w:rsidRPr="00457C8E" w:rsidRDefault="00AF7987" w:rsidP="0008203C">
            <w:pPr>
              <w:pStyle w:val="NormalWeb"/>
              <w:rPr>
                <w:rFonts w:ascii="Arial Narrow" w:eastAsia="Arial Unicode MS" w:hAnsi="Arial Narrow" w:cs="Arial Unicode MS"/>
                <w:i/>
                <w:sz w:val="20"/>
                <w:szCs w:val="20"/>
              </w:rPr>
            </w:pPr>
            <w:r w:rsidRPr="00457C8E">
              <w:rPr>
                <w:rFonts w:ascii="Arial Narrow" w:eastAsia="Arial Unicode MS" w:hAnsi="Arial Narrow" w:cs="Arial Unicode MS"/>
                <w:i/>
                <w:sz w:val="20"/>
                <w:szCs w:val="20"/>
              </w:rPr>
              <w:t>Fundación del Municipio de Montería: 01 de mayo de 1777</w:t>
            </w:r>
          </w:p>
          <w:p w:rsidR="00AF7987" w:rsidRPr="00457C8E" w:rsidRDefault="00AF7987" w:rsidP="0008203C">
            <w:pPr>
              <w:pStyle w:val="NormalWeb"/>
              <w:rPr>
                <w:rFonts w:ascii="Arial Narrow" w:eastAsia="Arial Unicode MS" w:hAnsi="Arial Narrow" w:cs="Arial Unicode MS"/>
                <w:i/>
                <w:sz w:val="20"/>
                <w:szCs w:val="20"/>
              </w:rPr>
            </w:pPr>
            <w:r w:rsidRPr="00457C8E">
              <w:rPr>
                <w:rFonts w:ascii="Arial Narrow" w:eastAsia="Arial Unicode MS" w:hAnsi="Arial Narrow" w:cs="Arial Unicode MS"/>
                <w:b/>
                <w:bCs/>
                <w:i/>
                <w:sz w:val="20"/>
                <w:szCs w:val="20"/>
              </w:rPr>
              <w:t>Nombre del fundador :</w:t>
            </w:r>
            <w:r w:rsidRPr="00457C8E">
              <w:rPr>
                <w:rFonts w:ascii="Arial Narrow" w:eastAsia="Arial Unicode MS" w:hAnsi="Arial Narrow" w:cs="Arial Unicode MS"/>
                <w:i/>
                <w:sz w:val="20"/>
                <w:szCs w:val="20"/>
              </w:rPr>
              <w:t xml:space="preserve"> Antonio de </w:t>
            </w:r>
            <w:smartTag w:uri="urn:schemas-microsoft-com:office:smarttags" w:element="PersonName">
              <w:smartTagPr>
                <w:attr w:name="ProductID" w:val="la Torre"/>
              </w:smartTagPr>
              <w:r w:rsidRPr="00457C8E">
                <w:rPr>
                  <w:rFonts w:ascii="Arial Narrow" w:eastAsia="Arial Unicode MS" w:hAnsi="Arial Narrow" w:cs="Arial Unicode MS"/>
                  <w:i/>
                  <w:sz w:val="20"/>
                  <w:szCs w:val="20"/>
                </w:rPr>
                <w:t>la Torre</w:t>
              </w:r>
            </w:smartTag>
            <w:r w:rsidRPr="00457C8E">
              <w:rPr>
                <w:rFonts w:ascii="Arial Narrow" w:eastAsia="Arial Unicode MS" w:hAnsi="Arial Narrow" w:cs="Arial Unicode MS"/>
                <w:i/>
                <w:sz w:val="20"/>
                <w:szCs w:val="20"/>
              </w:rPr>
              <w:t xml:space="preserve"> y Miranda</w:t>
            </w:r>
          </w:p>
          <w:p w:rsidR="00AF7987" w:rsidRPr="00457C8E" w:rsidRDefault="00AF7987" w:rsidP="0008203C">
            <w:pPr>
              <w:pStyle w:val="Ttulo2"/>
              <w:jc w:val="both"/>
              <w:rPr>
                <w:rFonts w:ascii="Arial Narrow" w:eastAsia="Arial Unicode MS" w:hAnsi="Arial Narrow" w:cs="Arial Unicode MS"/>
                <w:sz w:val="20"/>
                <w:szCs w:val="20"/>
              </w:rPr>
            </w:pPr>
            <w:r w:rsidRPr="00457C8E">
              <w:rPr>
                <w:rStyle w:val="mw-headline"/>
                <w:rFonts w:ascii="Arial Narrow" w:eastAsia="Arial Unicode MS" w:hAnsi="Arial Narrow" w:cs="Arial Unicode MS"/>
                <w:sz w:val="20"/>
                <w:szCs w:val="20"/>
              </w:rPr>
              <w:t>Geografía</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 xml:space="preserve">La topografía de Montería es básicamente plana, con algunas elevaciones de menor importancia. La parte occidental de la ciudad está surcada por la serranía de Las Palomas. Al norte limita con el municipio de </w:t>
            </w:r>
            <w:hyperlink r:id="rId26" w:tooltip="Cereté" w:history="1">
              <w:r w:rsidRPr="00457C8E">
                <w:rPr>
                  <w:rStyle w:val="Hipervnculo"/>
                  <w:rFonts w:ascii="Arial Narrow" w:eastAsia="Arial Unicode MS" w:hAnsi="Arial Narrow" w:cs="Arial Unicode MS"/>
                  <w:i/>
                  <w:color w:val="auto"/>
                  <w:sz w:val="20"/>
                  <w:szCs w:val="20"/>
                  <w:u w:val="none"/>
                </w:rPr>
                <w:t>Cereté</w:t>
              </w:r>
            </w:hyperlink>
            <w:r w:rsidRPr="00457C8E">
              <w:rPr>
                <w:rFonts w:ascii="Arial Narrow" w:eastAsia="Arial Unicode MS" w:hAnsi="Arial Narrow" w:cs="Arial Unicode MS"/>
                <w:i/>
                <w:sz w:val="20"/>
                <w:szCs w:val="20"/>
                <w:lang w:val="es-ES"/>
              </w:rPr>
              <w:t xml:space="preserve">, </w:t>
            </w:r>
            <w:hyperlink r:id="rId27" w:tooltip="Puerto Escondido" w:history="1">
              <w:r w:rsidRPr="00457C8E">
                <w:rPr>
                  <w:rStyle w:val="Hipervnculo"/>
                  <w:rFonts w:ascii="Arial Narrow" w:eastAsia="Arial Unicode MS" w:hAnsi="Arial Narrow" w:cs="Arial Unicode MS"/>
                  <w:i/>
                  <w:color w:val="auto"/>
                  <w:sz w:val="20"/>
                  <w:szCs w:val="20"/>
                  <w:u w:val="none"/>
                </w:rPr>
                <w:t>Puerto Escondido</w:t>
              </w:r>
            </w:hyperlink>
            <w:r w:rsidRPr="00457C8E">
              <w:rPr>
                <w:rFonts w:ascii="Arial Narrow" w:eastAsia="Arial Unicode MS" w:hAnsi="Arial Narrow" w:cs="Arial Unicode MS"/>
                <w:i/>
                <w:sz w:val="20"/>
                <w:szCs w:val="20"/>
                <w:lang w:val="es-ES"/>
              </w:rPr>
              <w:t xml:space="preserve"> y </w:t>
            </w:r>
            <w:hyperlink r:id="rId28" w:tooltip="San Pelayo (Córdoba)" w:history="1">
              <w:r w:rsidRPr="00457C8E">
                <w:rPr>
                  <w:rStyle w:val="Hipervnculo"/>
                  <w:rFonts w:ascii="Arial Narrow" w:eastAsia="Arial Unicode MS" w:hAnsi="Arial Narrow" w:cs="Arial Unicode MS"/>
                  <w:i/>
                  <w:color w:val="auto"/>
                  <w:sz w:val="20"/>
                  <w:szCs w:val="20"/>
                  <w:u w:val="none"/>
                </w:rPr>
                <w:t>San Pelayo</w:t>
              </w:r>
            </w:hyperlink>
            <w:r w:rsidRPr="00457C8E">
              <w:rPr>
                <w:rFonts w:ascii="Arial Narrow" w:eastAsia="Arial Unicode MS" w:hAnsi="Arial Narrow" w:cs="Arial Unicode MS"/>
                <w:i/>
                <w:sz w:val="20"/>
                <w:szCs w:val="20"/>
                <w:lang w:val="es-ES"/>
              </w:rPr>
              <w:t xml:space="preserve">; al este con </w:t>
            </w:r>
            <w:hyperlink r:id="rId29" w:tooltip="San Carlos" w:history="1">
              <w:r w:rsidRPr="00457C8E">
                <w:rPr>
                  <w:rStyle w:val="Hipervnculo"/>
                  <w:rFonts w:ascii="Arial Narrow" w:eastAsia="Arial Unicode MS" w:hAnsi="Arial Narrow" w:cs="Arial Unicode MS"/>
                  <w:i/>
                  <w:color w:val="auto"/>
                  <w:sz w:val="20"/>
                  <w:szCs w:val="20"/>
                  <w:u w:val="none"/>
                </w:rPr>
                <w:t>San Carlos</w:t>
              </w:r>
            </w:hyperlink>
            <w:r w:rsidRPr="00457C8E">
              <w:rPr>
                <w:rFonts w:ascii="Arial Narrow" w:eastAsia="Arial Unicode MS" w:hAnsi="Arial Narrow" w:cs="Arial Unicode MS"/>
                <w:i/>
                <w:sz w:val="20"/>
                <w:szCs w:val="20"/>
                <w:lang w:val="es-ES"/>
              </w:rPr>
              <w:t xml:space="preserve"> y </w:t>
            </w:r>
            <w:hyperlink r:id="rId30" w:tooltip="Planeta Rica" w:history="1">
              <w:r w:rsidRPr="00457C8E">
                <w:rPr>
                  <w:rStyle w:val="Hipervnculo"/>
                  <w:rFonts w:ascii="Arial Narrow" w:eastAsia="Arial Unicode MS" w:hAnsi="Arial Narrow" w:cs="Arial Unicode MS"/>
                  <w:i/>
                  <w:color w:val="auto"/>
                  <w:sz w:val="20"/>
                  <w:szCs w:val="20"/>
                  <w:u w:val="none"/>
                </w:rPr>
                <w:t>Planeta Rica</w:t>
              </w:r>
            </w:hyperlink>
            <w:r w:rsidRPr="00457C8E">
              <w:rPr>
                <w:rFonts w:ascii="Arial Narrow" w:eastAsia="Arial Unicode MS" w:hAnsi="Arial Narrow" w:cs="Arial Unicode MS"/>
                <w:i/>
                <w:sz w:val="20"/>
                <w:szCs w:val="20"/>
                <w:lang w:val="es-ES"/>
              </w:rPr>
              <w:t xml:space="preserve">; al sur con </w:t>
            </w:r>
            <w:hyperlink r:id="rId31" w:tooltip="Tierralta" w:history="1">
              <w:r w:rsidRPr="00457C8E">
                <w:rPr>
                  <w:rStyle w:val="Hipervnculo"/>
                  <w:rFonts w:ascii="Arial Narrow" w:eastAsia="Arial Unicode MS" w:hAnsi="Arial Narrow" w:cs="Arial Unicode MS"/>
                  <w:i/>
                  <w:color w:val="auto"/>
                  <w:sz w:val="20"/>
                  <w:szCs w:val="20"/>
                  <w:u w:val="none"/>
                </w:rPr>
                <w:t>Tierralta</w:t>
              </w:r>
            </w:hyperlink>
            <w:r w:rsidRPr="00457C8E">
              <w:rPr>
                <w:rFonts w:ascii="Arial Narrow" w:eastAsia="Arial Unicode MS" w:hAnsi="Arial Narrow" w:cs="Arial Unicode MS"/>
                <w:i/>
                <w:sz w:val="20"/>
                <w:szCs w:val="20"/>
                <w:lang w:val="es-ES"/>
              </w:rPr>
              <w:t xml:space="preserve"> y </w:t>
            </w:r>
            <w:hyperlink r:id="rId32" w:tooltip="Valencia (Córdoba)" w:history="1">
              <w:r w:rsidRPr="00457C8E">
                <w:rPr>
                  <w:rStyle w:val="Hipervnculo"/>
                  <w:rFonts w:ascii="Arial Narrow" w:eastAsia="Arial Unicode MS" w:hAnsi="Arial Narrow" w:cs="Arial Unicode MS"/>
                  <w:i/>
                  <w:color w:val="auto"/>
                  <w:sz w:val="20"/>
                  <w:szCs w:val="20"/>
                  <w:u w:val="none"/>
                </w:rPr>
                <w:t>Valencia</w:t>
              </w:r>
            </w:hyperlink>
            <w:r w:rsidRPr="00457C8E">
              <w:rPr>
                <w:rFonts w:ascii="Arial Narrow" w:eastAsia="Arial Unicode MS" w:hAnsi="Arial Narrow" w:cs="Arial Unicode MS"/>
                <w:i/>
                <w:sz w:val="20"/>
                <w:szCs w:val="20"/>
                <w:lang w:val="es-ES"/>
              </w:rPr>
              <w:t xml:space="preserve">; al oeste con el </w:t>
            </w:r>
            <w:hyperlink r:id="rId33" w:tooltip="Departamentos de Colombia" w:history="1">
              <w:r w:rsidRPr="00457C8E">
                <w:rPr>
                  <w:rStyle w:val="Hipervnculo"/>
                  <w:rFonts w:ascii="Arial Narrow" w:eastAsia="Arial Unicode MS" w:hAnsi="Arial Narrow" w:cs="Arial Unicode MS"/>
                  <w:i/>
                  <w:color w:val="auto"/>
                  <w:sz w:val="20"/>
                  <w:szCs w:val="20"/>
                  <w:u w:val="none"/>
                </w:rPr>
                <w:t>departamento</w:t>
              </w:r>
            </w:hyperlink>
            <w:r w:rsidRPr="00457C8E">
              <w:rPr>
                <w:rFonts w:ascii="Arial Narrow" w:eastAsia="Arial Unicode MS" w:hAnsi="Arial Narrow" w:cs="Arial Unicode MS"/>
                <w:i/>
                <w:sz w:val="20"/>
                <w:szCs w:val="20"/>
                <w:lang w:val="es-ES"/>
              </w:rPr>
              <w:t xml:space="preserve"> de </w:t>
            </w:r>
            <w:hyperlink r:id="rId34" w:tooltip="Antioquia" w:history="1">
              <w:r w:rsidRPr="00457C8E">
                <w:rPr>
                  <w:rStyle w:val="Hipervnculo"/>
                  <w:rFonts w:ascii="Arial Narrow" w:eastAsia="Arial Unicode MS" w:hAnsi="Arial Narrow" w:cs="Arial Unicode MS"/>
                  <w:i/>
                  <w:color w:val="auto"/>
                  <w:sz w:val="20"/>
                  <w:szCs w:val="20"/>
                  <w:u w:val="none"/>
                </w:rPr>
                <w:t>Antioquia</w:t>
              </w:r>
            </w:hyperlink>
            <w:r w:rsidRPr="00457C8E">
              <w:rPr>
                <w:rFonts w:ascii="Arial Narrow" w:eastAsia="Arial Unicode MS" w:hAnsi="Arial Narrow" w:cs="Arial Unicode MS"/>
                <w:i/>
                <w:sz w:val="20"/>
                <w:szCs w:val="20"/>
                <w:lang w:val="es-ES"/>
              </w:rPr>
              <w:t xml:space="preserve"> y los municipios de </w:t>
            </w:r>
            <w:hyperlink r:id="rId35" w:tooltip="Canalete" w:history="1">
              <w:r w:rsidRPr="00457C8E">
                <w:rPr>
                  <w:rStyle w:val="Hipervnculo"/>
                  <w:rFonts w:ascii="Arial Narrow" w:eastAsia="Arial Unicode MS" w:hAnsi="Arial Narrow" w:cs="Arial Unicode MS"/>
                  <w:i/>
                  <w:color w:val="auto"/>
                  <w:sz w:val="20"/>
                  <w:szCs w:val="20"/>
                  <w:u w:val="none"/>
                </w:rPr>
                <w:t>Canalete</w:t>
              </w:r>
            </w:hyperlink>
            <w:r w:rsidRPr="00457C8E">
              <w:rPr>
                <w:rFonts w:ascii="Arial Narrow" w:eastAsia="Arial Unicode MS" w:hAnsi="Arial Narrow" w:cs="Arial Unicode MS"/>
                <w:i/>
                <w:sz w:val="20"/>
                <w:szCs w:val="20"/>
                <w:lang w:val="es-ES"/>
              </w:rPr>
              <w:t xml:space="preserve"> y </w:t>
            </w:r>
            <w:hyperlink r:id="rId36" w:tooltip="San Carlos" w:history="1">
              <w:r w:rsidRPr="00457C8E">
                <w:rPr>
                  <w:rStyle w:val="Hipervnculo"/>
                  <w:rFonts w:ascii="Arial Narrow" w:eastAsia="Arial Unicode MS" w:hAnsi="Arial Narrow" w:cs="Arial Unicode MS"/>
                  <w:i/>
                  <w:color w:val="auto"/>
                  <w:sz w:val="20"/>
                  <w:szCs w:val="20"/>
                  <w:u w:val="none"/>
                </w:rPr>
                <w:t>San Carlos</w:t>
              </w:r>
            </w:hyperlink>
            <w:r w:rsidRPr="00457C8E">
              <w:rPr>
                <w:rFonts w:ascii="Arial Narrow" w:eastAsia="Arial Unicode MS" w:hAnsi="Arial Narrow" w:cs="Arial Unicode MS"/>
                <w:i/>
                <w:sz w:val="20"/>
                <w:szCs w:val="20"/>
                <w:lang w:val="es-ES"/>
              </w:rPr>
              <w:t>.</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 xml:space="preserve">La ciudad esta surcada por numerosos caños y riachuelos, la principal fuente hídrica de Montería la constituye el </w:t>
            </w:r>
            <w:hyperlink r:id="rId37" w:tooltip="Río Sinú" w:history="1">
              <w:r w:rsidRPr="00457C8E">
                <w:rPr>
                  <w:rStyle w:val="Hipervnculo"/>
                  <w:rFonts w:ascii="Arial Narrow" w:eastAsia="Arial Unicode MS" w:hAnsi="Arial Narrow" w:cs="Arial Unicode MS"/>
                  <w:i/>
                  <w:color w:val="auto"/>
                  <w:sz w:val="20"/>
                  <w:szCs w:val="20"/>
                  <w:u w:val="none"/>
                </w:rPr>
                <w:t>río Sinú</w:t>
              </w:r>
            </w:hyperlink>
            <w:r w:rsidRPr="00457C8E">
              <w:rPr>
                <w:rFonts w:ascii="Arial Narrow" w:eastAsia="Arial Unicode MS" w:hAnsi="Arial Narrow" w:cs="Arial Unicode MS"/>
                <w:i/>
                <w:sz w:val="20"/>
                <w:szCs w:val="20"/>
                <w:lang w:val="es-ES"/>
              </w:rPr>
              <w:t>.</w:t>
            </w:r>
          </w:p>
          <w:p w:rsidR="00AF7987" w:rsidRPr="00457C8E" w:rsidRDefault="00AF7987" w:rsidP="0008203C">
            <w:pPr>
              <w:pStyle w:val="Ttulo3"/>
              <w:rPr>
                <w:rFonts w:ascii="Arial Narrow" w:eastAsia="Arial Unicode MS" w:hAnsi="Arial Narrow" w:cs="Arial Unicode MS"/>
                <w:i/>
                <w:sz w:val="20"/>
                <w:szCs w:val="20"/>
                <w:lang w:val="es-ES"/>
              </w:rPr>
            </w:pPr>
            <w:r w:rsidRPr="00457C8E">
              <w:rPr>
                <w:rStyle w:val="mw-headline"/>
                <w:rFonts w:ascii="Arial Narrow" w:eastAsia="Arial Unicode MS" w:hAnsi="Arial Narrow" w:cs="Arial Unicode MS"/>
                <w:i/>
                <w:sz w:val="20"/>
                <w:szCs w:val="20"/>
                <w:lang w:val="es-ES"/>
              </w:rPr>
              <w:t>Clima</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 xml:space="preserve">El clima de la ciudad de Montería es cálido tropical con una estación de sequía y una de lluvias a lo largo del año. La temperatura promedio anual de la ciudad es de </w:t>
            </w:r>
            <w:smartTag w:uri="urn:schemas-microsoft-com:office:smarttags" w:element="metricconverter">
              <w:smartTagPr>
                <w:attr w:name="ProductID" w:val="28ﾠﾰC"/>
              </w:smartTagPr>
              <w:r w:rsidRPr="00457C8E">
                <w:rPr>
                  <w:rFonts w:ascii="Arial Narrow" w:eastAsia="Arial Unicode MS" w:hAnsi="Arial Narrow" w:cs="Arial Unicode MS"/>
                  <w:i/>
                  <w:sz w:val="20"/>
                  <w:szCs w:val="20"/>
                  <w:lang w:val="es-ES"/>
                </w:rPr>
                <w:t>28 °C</w:t>
              </w:r>
            </w:smartTag>
            <w:r w:rsidRPr="00457C8E">
              <w:rPr>
                <w:rFonts w:ascii="Arial Narrow" w:eastAsia="Arial Unicode MS" w:hAnsi="Arial Narrow" w:cs="Arial Unicode MS"/>
                <w:i/>
                <w:sz w:val="20"/>
                <w:szCs w:val="20"/>
                <w:lang w:val="es-ES"/>
              </w:rPr>
              <w:t xml:space="preserve"> con picos de hasta </w:t>
            </w:r>
            <w:smartTag w:uri="urn:schemas-microsoft-com:office:smarttags" w:element="metricconverter">
              <w:smartTagPr>
                <w:attr w:name="ProductID" w:val="45ﾠﾰC"/>
              </w:smartTagPr>
              <w:r w:rsidRPr="00457C8E">
                <w:rPr>
                  <w:rFonts w:ascii="Arial Narrow" w:eastAsia="Arial Unicode MS" w:hAnsi="Arial Narrow" w:cs="Arial Unicode MS"/>
                  <w:i/>
                  <w:sz w:val="20"/>
                  <w:szCs w:val="20"/>
                  <w:lang w:val="es-ES"/>
                </w:rPr>
                <w:t>45 °C</w:t>
              </w:r>
            </w:smartTag>
            <w:r w:rsidRPr="00457C8E">
              <w:rPr>
                <w:rFonts w:ascii="Arial Narrow" w:eastAsia="Arial Unicode MS" w:hAnsi="Arial Narrow" w:cs="Arial Unicode MS"/>
                <w:i/>
                <w:sz w:val="20"/>
                <w:szCs w:val="20"/>
                <w:lang w:val="es-ES"/>
              </w:rPr>
              <w:t xml:space="preserve"> en temporada canicular.</w:t>
            </w:r>
          </w:p>
          <w:p w:rsidR="00AF7987" w:rsidRPr="00457C8E" w:rsidRDefault="00AF7987" w:rsidP="0008203C">
            <w:pPr>
              <w:pStyle w:val="NormalWeb"/>
              <w:jc w:val="both"/>
              <w:rPr>
                <w:rFonts w:ascii="Arial Narrow" w:eastAsia="Arial Unicode MS" w:hAnsi="Arial Narrow" w:cs="Arial Unicode MS"/>
                <w:i/>
                <w:sz w:val="20"/>
                <w:szCs w:val="20"/>
                <w:lang w:val="es-ES"/>
              </w:rPr>
            </w:pPr>
          </w:p>
          <w:p w:rsidR="00AF7987" w:rsidRPr="00457C8E" w:rsidRDefault="00AF7987" w:rsidP="0008203C">
            <w:pPr>
              <w:pStyle w:val="NormalWeb"/>
              <w:jc w:val="both"/>
              <w:rPr>
                <w:rFonts w:ascii="Arial Narrow" w:eastAsia="Arial Unicode MS" w:hAnsi="Arial Narrow" w:cs="Arial Unicode MS"/>
                <w:i/>
                <w:sz w:val="20"/>
                <w:szCs w:val="20"/>
                <w:lang w:val="es-ES"/>
              </w:rPr>
            </w:pPr>
          </w:p>
          <w:tbl>
            <w:tblPr>
              <w:tblW w:w="4289" w:type="pct"/>
              <w:jc w:val="center"/>
              <w:tblInd w:w="240" w:type="dxa"/>
              <w:tblBorders>
                <w:top w:val="single" w:sz="4" w:space="0" w:color="AAAAAA"/>
                <w:left w:val="single" w:sz="4" w:space="0" w:color="AAAAAA"/>
                <w:bottom w:val="single" w:sz="4" w:space="0" w:color="AAAAAA"/>
                <w:right w:val="single" w:sz="4" w:space="0" w:color="AAAAAA"/>
              </w:tblBorders>
              <w:shd w:val="clear" w:color="auto" w:fill="F9F9F9"/>
              <w:tblCellMar>
                <w:top w:w="120" w:type="dxa"/>
                <w:left w:w="120" w:type="dxa"/>
                <w:bottom w:w="120" w:type="dxa"/>
                <w:right w:w="120" w:type="dxa"/>
              </w:tblCellMar>
              <w:tblLook w:val="04A0"/>
            </w:tblPr>
            <w:tblGrid>
              <w:gridCol w:w="2114"/>
              <w:gridCol w:w="481"/>
              <w:gridCol w:w="474"/>
              <w:gridCol w:w="474"/>
              <w:gridCol w:w="466"/>
              <w:gridCol w:w="496"/>
              <w:gridCol w:w="474"/>
              <w:gridCol w:w="459"/>
              <w:gridCol w:w="495"/>
              <w:gridCol w:w="481"/>
              <w:gridCol w:w="459"/>
              <w:gridCol w:w="488"/>
              <w:gridCol w:w="445"/>
              <w:gridCol w:w="605"/>
            </w:tblGrid>
            <w:tr w:rsidR="00AF7987" w:rsidRPr="000C1FE5" w:rsidTr="0008203C">
              <w:trPr>
                <w:jc w:val="center"/>
              </w:trPr>
              <w:tc>
                <w:tcPr>
                  <w:tcW w:w="0" w:type="auto"/>
                  <w:gridSpan w:val="14"/>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hyperlink r:id="rId38" w:history="1">
                    <w:r w:rsidRPr="00457C8E">
                      <w:rPr>
                        <w:rFonts w:ascii="Arial Narrow" w:eastAsia="Arial Unicode MS" w:hAnsi="Arial Narrow" w:cs="Arial Unicode MS"/>
                        <w:b/>
                        <w:bCs/>
                        <w:i/>
                        <w:color w:val="0000FF"/>
                        <w:sz w:val="16"/>
                        <w:szCs w:val="16"/>
                      </w:rPr>
                      <w:pict>
                        <v:shape id="_x0000_i1031" type="#_x0000_t75" alt="Nuvola apps kweather.svg" style="width:15.25pt;height:15.25pt" o:button="t">
                          <v:imagedata r:id="rId39" r:href="rId40"/>
                        </v:shape>
                      </w:pict>
                    </w:r>
                  </w:hyperlink>
                  <w:r w:rsidRPr="00457C8E">
                    <w:rPr>
                      <w:rFonts w:ascii="Arial Narrow" w:eastAsia="Arial Unicode MS" w:hAnsi="Arial Narrow" w:cs="Arial Unicode MS"/>
                      <w:b/>
                      <w:bCs/>
                      <w:i/>
                      <w:sz w:val="16"/>
                      <w:szCs w:val="16"/>
                    </w:rPr>
                    <w:t>  Parámetros climáticos promedio de Montería </w:t>
                  </w:r>
                  <w:hyperlink r:id="rId41" w:history="1">
                    <w:r w:rsidRPr="00457C8E">
                      <w:rPr>
                        <w:rFonts w:ascii="Arial Narrow" w:eastAsia="Arial Unicode MS" w:hAnsi="Arial Narrow" w:cs="Arial Unicode MS"/>
                        <w:b/>
                        <w:bCs/>
                        <w:i/>
                        <w:color w:val="0000FF"/>
                        <w:sz w:val="16"/>
                        <w:szCs w:val="16"/>
                      </w:rPr>
                      <w:pict>
                        <v:shape id="_x0000_i1032" type="#_x0000_t75" alt="Weather-rain-thunderstorm.svg" style="width:15.25pt;height:16.6pt" o:button="t">
                          <v:imagedata r:id="rId42" r:href="rId43"/>
                        </v:shape>
                      </w:pict>
                    </w:r>
                  </w:hyperlink>
                </w:p>
              </w:tc>
            </w:tr>
            <w:tr w:rsidR="00AF7987" w:rsidRPr="000C1FE5" w:rsidTr="0008203C">
              <w:trPr>
                <w:jc w:val="center"/>
              </w:trPr>
              <w:tc>
                <w:tcPr>
                  <w:tcW w:w="0" w:type="auto"/>
                  <w:tcBorders>
                    <w:right w:val="nil"/>
                  </w:tcBorders>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Mes</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Ene</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Feb</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Mar</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Abr</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May</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Jun</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Jul</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Ago</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Sep</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Oct</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Nov</w:t>
                  </w:r>
                </w:p>
              </w:tc>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Dic</w:t>
                  </w:r>
                </w:p>
              </w:tc>
              <w:tc>
                <w:tcPr>
                  <w:tcW w:w="0" w:type="auto"/>
                  <w:tcBorders>
                    <w:left w:val="nil"/>
                  </w:tcBorders>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Anual</w:t>
                  </w:r>
                </w:p>
              </w:tc>
            </w:tr>
            <w:tr w:rsidR="00AF7987" w:rsidRPr="000C1FE5" w:rsidTr="0008203C">
              <w:trPr>
                <w:trHeight w:val="240"/>
                <w:jc w:val="center"/>
              </w:trPr>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Temperatura máxima registrada (°C)</w:t>
                  </w:r>
                </w:p>
              </w:tc>
              <w:tc>
                <w:tcPr>
                  <w:tcW w:w="0" w:type="auto"/>
                  <w:shd w:val="clear" w:color="auto" w:fill="FF0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37</w:t>
                  </w:r>
                </w:p>
              </w:tc>
              <w:tc>
                <w:tcPr>
                  <w:tcW w:w="0" w:type="auto"/>
                  <w:shd w:val="clear" w:color="auto" w:fill="B60000"/>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42</w:t>
                  </w:r>
                </w:p>
              </w:tc>
              <w:tc>
                <w:tcPr>
                  <w:tcW w:w="0" w:type="auto"/>
                  <w:shd w:val="clear" w:color="auto" w:fill="B60000"/>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42</w:t>
                  </w:r>
                </w:p>
              </w:tc>
              <w:tc>
                <w:tcPr>
                  <w:tcW w:w="0" w:type="auto"/>
                  <w:shd w:val="clear" w:color="auto" w:fill="DB0000"/>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40</w:t>
                  </w:r>
                </w:p>
              </w:tc>
              <w:tc>
                <w:tcPr>
                  <w:tcW w:w="0" w:type="auto"/>
                  <w:shd w:val="clear" w:color="auto" w:fill="FF0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37</w:t>
                  </w:r>
                </w:p>
              </w:tc>
              <w:tc>
                <w:tcPr>
                  <w:tcW w:w="0" w:type="auto"/>
                  <w:shd w:val="clear" w:color="auto" w:fill="FF0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37</w:t>
                  </w:r>
                </w:p>
              </w:tc>
              <w:tc>
                <w:tcPr>
                  <w:tcW w:w="0" w:type="auto"/>
                  <w:shd w:val="clear" w:color="auto" w:fill="B60000"/>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42</w:t>
                  </w:r>
                </w:p>
              </w:tc>
              <w:tc>
                <w:tcPr>
                  <w:tcW w:w="0" w:type="auto"/>
                  <w:shd w:val="clear" w:color="auto" w:fill="FF14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35</w:t>
                  </w:r>
                </w:p>
              </w:tc>
              <w:tc>
                <w:tcPr>
                  <w:tcW w:w="0" w:type="auto"/>
                  <w:shd w:val="clear" w:color="auto" w:fill="FF14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35</w:t>
                  </w:r>
                </w:p>
              </w:tc>
              <w:tc>
                <w:tcPr>
                  <w:tcW w:w="0" w:type="auto"/>
                  <w:shd w:val="clear" w:color="auto" w:fill="FF0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37</w:t>
                  </w:r>
                </w:p>
              </w:tc>
              <w:tc>
                <w:tcPr>
                  <w:tcW w:w="0" w:type="auto"/>
                  <w:shd w:val="clear" w:color="auto" w:fill="FF0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37</w:t>
                  </w:r>
                </w:p>
              </w:tc>
              <w:tc>
                <w:tcPr>
                  <w:tcW w:w="0" w:type="auto"/>
                  <w:shd w:val="clear" w:color="auto" w:fill="FF0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37</w:t>
                  </w:r>
                </w:p>
              </w:tc>
              <w:tc>
                <w:tcPr>
                  <w:tcW w:w="0" w:type="auto"/>
                  <w:shd w:val="clear" w:color="auto" w:fill="B60000"/>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42</w:t>
                  </w:r>
                </w:p>
              </w:tc>
            </w:tr>
            <w:tr w:rsidR="00AF7987" w:rsidRPr="000C1FE5" w:rsidTr="0008203C">
              <w:trPr>
                <w:trHeight w:val="240"/>
                <w:jc w:val="center"/>
              </w:trPr>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Temperatura diaria má</w:t>
                  </w:r>
                  <w:r>
                    <w:rPr>
                      <w:rFonts w:ascii="Arial Narrow" w:eastAsia="Arial Unicode MS" w:hAnsi="Arial Narrow" w:cs="Arial Unicode MS"/>
                      <w:b/>
                      <w:bCs/>
                      <w:i/>
                      <w:sz w:val="16"/>
                      <w:szCs w:val="16"/>
                    </w:rPr>
                    <w:t xml:space="preserve"> </w:t>
                  </w:r>
                  <w:r w:rsidRPr="00457C8E">
                    <w:rPr>
                      <w:rFonts w:ascii="Arial Narrow" w:eastAsia="Arial Unicode MS" w:hAnsi="Arial Narrow" w:cs="Arial Unicode MS"/>
                      <w:b/>
                      <w:bCs/>
                      <w:i/>
                      <w:sz w:val="16"/>
                      <w:szCs w:val="16"/>
                    </w:rPr>
                    <w:t>xima (°C)</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31</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31</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32</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32</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31</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31</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31</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31</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30</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30</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30</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30</w:t>
                  </w:r>
                </w:p>
              </w:tc>
              <w:tc>
                <w:tcPr>
                  <w:tcW w:w="0" w:type="auto"/>
                  <w:shd w:val="clear" w:color="auto" w:fill="FF28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31</w:t>
                  </w:r>
                </w:p>
              </w:tc>
            </w:tr>
            <w:tr w:rsidR="00AF7987" w:rsidRPr="000C1FE5" w:rsidTr="0008203C">
              <w:trPr>
                <w:trHeight w:val="240"/>
                <w:jc w:val="center"/>
              </w:trPr>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Temperatura diaria mínima (°C)</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c>
                <w:tcPr>
                  <w:tcW w:w="0" w:type="auto"/>
                  <w:shd w:val="clear" w:color="auto" w:fill="FF3C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27</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25</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25</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c>
                <w:tcPr>
                  <w:tcW w:w="0" w:type="auto"/>
                  <w:shd w:val="clear" w:color="auto" w:fill="FF50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26</w:t>
                  </w:r>
                </w:p>
              </w:tc>
            </w:tr>
            <w:tr w:rsidR="00AF7987" w:rsidRPr="000C1FE5" w:rsidTr="0008203C">
              <w:trPr>
                <w:trHeight w:val="240"/>
                <w:jc w:val="center"/>
              </w:trPr>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Temperatura mínima registrada (°C)</w:t>
                  </w:r>
                </w:p>
              </w:tc>
              <w:tc>
                <w:tcPr>
                  <w:tcW w:w="0" w:type="auto"/>
                  <w:shd w:val="clear" w:color="auto" w:fill="FF8C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18</w:t>
                  </w:r>
                </w:p>
              </w:tc>
              <w:tc>
                <w:tcPr>
                  <w:tcW w:w="0" w:type="auto"/>
                  <w:shd w:val="clear" w:color="auto" w:fill="FF8C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18</w:t>
                  </w:r>
                </w:p>
              </w:tc>
              <w:tc>
                <w:tcPr>
                  <w:tcW w:w="0" w:type="auto"/>
                  <w:shd w:val="clear" w:color="auto" w:fill="FF8C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18</w:t>
                  </w:r>
                </w:p>
              </w:tc>
              <w:tc>
                <w:tcPr>
                  <w:tcW w:w="0" w:type="auto"/>
                  <w:shd w:val="clear" w:color="auto" w:fill="FF64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21</w:t>
                  </w:r>
                </w:p>
              </w:tc>
              <w:tc>
                <w:tcPr>
                  <w:tcW w:w="0" w:type="auto"/>
                  <w:shd w:val="clear" w:color="auto" w:fill="FF99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17</w:t>
                  </w:r>
                </w:p>
              </w:tc>
              <w:tc>
                <w:tcPr>
                  <w:tcW w:w="0" w:type="auto"/>
                  <w:shd w:val="clear" w:color="auto" w:fill="FF99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16</w:t>
                  </w:r>
                </w:p>
              </w:tc>
              <w:tc>
                <w:tcPr>
                  <w:tcW w:w="0" w:type="auto"/>
                  <w:shd w:val="clear" w:color="auto" w:fill="FF99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17</w:t>
                  </w:r>
                </w:p>
              </w:tc>
              <w:tc>
                <w:tcPr>
                  <w:tcW w:w="0" w:type="auto"/>
                  <w:shd w:val="clear" w:color="auto" w:fill="FF8C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20</w:t>
                  </w:r>
                </w:p>
              </w:tc>
              <w:tc>
                <w:tcPr>
                  <w:tcW w:w="0" w:type="auto"/>
                  <w:shd w:val="clear" w:color="auto" w:fill="FF64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21</w:t>
                  </w:r>
                </w:p>
              </w:tc>
              <w:tc>
                <w:tcPr>
                  <w:tcW w:w="0" w:type="auto"/>
                  <w:shd w:val="clear" w:color="auto" w:fill="FF64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21</w:t>
                  </w:r>
                </w:p>
              </w:tc>
              <w:tc>
                <w:tcPr>
                  <w:tcW w:w="0" w:type="auto"/>
                  <w:shd w:val="clear" w:color="auto" w:fill="FF99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17</w:t>
                  </w:r>
                </w:p>
              </w:tc>
              <w:tc>
                <w:tcPr>
                  <w:tcW w:w="0" w:type="auto"/>
                  <w:shd w:val="clear" w:color="auto" w:fill="FF99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16</w:t>
                  </w:r>
                </w:p>
              </w:tc>
              <w:tc>
                <w:tcPr>
                  <w:tcW w:w="0" w:type="auto"/>
                  <w:shd w:val="clear" w:color="auto" w:fill="FF9900"/>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16</w:t>
                  </w:r>
                </w:p>
              </w:tc>
            </w:tr>
            <w:tr w:rsidR="00AF7987" w:rsidRPr="000C1FE5" w:rsidTr="0008203C">
              <w:trPr>
                <w:trHeight w:val="240"/>
                <w:jc w:val="center"/>
              </w:trPr>
              <w:tc>
                <w:tcPr>
                  <w:tcW w:w="0" w:type="auto"/>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b/>
                      <w:bCs/>
                      <w:i/>
                      <w:sz w:val="16"/>
                      <w:szCs w:val="16"/>
                    </w:rPr>
                  </w:pPr>
                  <w:r w:rsidRPr="00457C8E">
                    <w:rPr>
                      <w:rFonts w:ascii="Arial Narrow" w:eastAsia="Arial Unicode MS" w:hAnsi="Arial Narrow" w:cs="Arial Unicode MS"/>
                      <w:b/>
                      <w:bCs/>
                      <w:i/>
                      <w:sz w:val="16"/>
                      <w:szCs w:val="16"/>
                    </w:rPr>
                    <w:t>Precipitación total (mm)</w:t>
                  </w:r>
                </w:p>
              </w:tc>
              <w:tc>
                <w:tcPr>
                  <w:tcW w:w="0" w:type="auto"/>
                  <w:shd w:val="clear" w:color="auto" w:fill="F0FFFF"/>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4</w:t>
                  </w:r>
                </w:p>
              </w:tc>
              <w:tc>
                <w:tcPr>
                  <w:tcW w:w="0" w:type="auto"/>
                  <w:shd w:val="clear" w:color="auto" w:fill="DCF0FF"/>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17</w:t>
                  </w:r>
                </w:p>
              </w:tc>
              <w:tc>
                <w:tcPr>
                  <w:tcW w:w="0" w:type="auto"/>
                  <w:shd w:val="clear" w:color="auto" w:fill="C8DCFF"/>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28</w:t>
                  </w:r>
                </w:p>
              </w:tc>
              <w:tc>
                <w:tcPr>
                  <w:tcW w:w="0" w:type="auto"/>
                  <w:shd w:val="clear" w:color="auto" w:fill="3C50FF"/>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96</w:t>
                  </w:r>
                </w:p>
              </w:tc>
              <w:tc>
                <w:tcPr>
                  <w:tcW w:w="0" w:type="auto"/>
                  <w:shd w:val="clear" w:color="auto" w:fill="000064"/>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175</w:t>
                  </w:r>
                </w:p>
              </w:tc>
              <w:tc>
                <w:tcPr>
                  <w:tcW w:w="0" w:type="auto"/>
                  <w:shd w:val="clear" w:color="auto" w:fill="000064"/>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152</w:t>
                  </w:r>
                </w:p>
              </w:tc>
              <w:tc>
                <w:tcPr>
                  <w:tcW w:w="0" w:type="auto"/>
                  <w:shd w:val="clear" w:color="auto" w:fill="000064"/>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166</w:t>
                  </w:r>
                </w:p>
              </w:tc>
              <w:tc>
                <w:tcPr>
                  <w:tcW w:w="0" w:type="auto"/>
                  <w:shd w:val="clear" w:color="auto" w:fill="000064"/>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170</w:t>
                  </w:r>
                </w:p>
              </w:tc>
              <w:tc>
                <w:tcPr>
                  <w:tcW w:w="0" w:type="auto"/>
                  <w:shd w:val="clear" w:color="auto" w:fill="000064"/>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183</w:t>
                  </w:r>
                </w:p>
              </w:tc>
              <w:tc>
                <w:tcPr>
                  <w:tcW w:w="0" w:type="auto"/>
                  <w:shd w:val="clear" w:color="auto" w:fill="000064"/>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164</w:t>
                  </w:r>
                </w:p>
              </w:tc>
              <w:tc>
                <w:tcPr>
                  <w:tcW w:w="0" w:type="auto"/>
                  <w:shd w:val="clear" w:color="auto" w:fill="3C50FF"/>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94</w:t>
                  </w:r>
                </w:p>
              </w:tc>
              <w:tc>
                <w:tcPr>
                  <w:tcW w:w="0" w:type="auto"/>
                  <w:shd w:val="clear" w:color="auto" w:fill="B4C8FF"/>
                  <w:vAlign w:val="center"/>
                </w:tcPr>
                <w:p w:rsidR="00AF7987" w:rsidRPr="00457C8E" w:rsidRDefault="00AF7987" w:rsidP="0008203C">
                  <w:pPr>
                    <w:spacing w:before="240" w:after="240"/>
                    <w:jc w:val="center"/>
                    <w:rPr>
                      <w:rFonts w:ascii="Arial Narrow" w:eastAsia="Arial Unicode MS" w:hAnsi="Arial Narrow" w:cs="Arial Unicode MS"/>
                      <w:i/>
                      <w:color w:val="000000"/>
                      <w:sz w:val="16"/>
                      <w:szCs w:val="16"/>
                    </w:rPr>
                  </w:pPr>
                  <w:r w:rsidRPr="00457C8E">
                    <w:rPr>
                      <w:rFonts w:ascii="Arial Narrow" w:eastAsia="Arial Unicode MS" w:hAnsi="Arial Narrow" w:cs="Arial Unicode MS"/>
                      <w:i/>
                      <w:color w:val="000000"/>
                      <w:sz w:val="16"/>
                      <w:szCs w:val="16"/>
                    </w:rPr>
                    <w:t>36</w:t>
                  </w:r>
                </w:p>
              </w:tc>
              <w:tc>
                <w:tcPr>
                  <w:tcW w:w="0" w:type="auto"/>
                  <w:shd w:val="clear" w:color="auto" w:fill="000064"/>
                  <w:vAlign w:val="center"/>
                </w:tcPr>
                <w:p w:rsidR="00AF7987" w:rsidRPr="00457C8E" w:rsidRDefault="00AF7987" w:rsidP="0008203C">
                  <w:pPr>
                    <w:spacing w:before="240" w:after="240"/>
                    <w:jc w:val="center"/>
                    <w:rPr>
                      <w:rFonts w:ascii="Arial Narrow" w:eastAsia="Arial Unicode MS" w:hAnsi="Arial Narrow" w:cs="Arial Unicode MS"/>
                      <w:i/>
                      <w:color w:val="FFFFFF"/>
                      <w:sz w:val="16"/>
                      <w:szCs w:val="16"/>
                    </w:rPr>
                  </w:pPr>
                  <w:r w:rsidRPr="00457C8E">
                    <w:rPr>
                      <w:rFonts w:ascii="Arial Narrow" w:eastAsia="Arial Unicode MS" w:hAnsi="Arial Narrow" w:cs="Arial Unicode MS"/>
                      <w:i/>
                      <w:color w:val="FFFFFF"/>
                      <w:sz w:val="16"/>
                      <w:szCs w:val="16"/>
                    </w:rPr>
                    <w:t>1249</w:t>
                  </w:r>
                </w:p>
              </w:tc>
            </w:tr>
            <w:tr w:rsidR="00AF7987" w:rsidRPr="000C1FE5" w:rsidTr="0008203C">
              <w:trPr>
                <w:jc w:val="center"/>
              </w:trPr>
              <w:tc>
                <w:tcPr>
                  <w:tcW w:w="0" w:type="auto"/>
                  <w:gridSpan w:val="14"/>
                  <w:shd w:val="clear" w:color="auto" w:fill="F9F9F9"/>
                  <w:vAlign w:val="center"/>
                </w:tcPr>
                <w:p w:rsidR="00AF7987" w:rsidRPr="00457C8E" w:rsidRDefault="00AF7987" w:rsidP="0008203C">
                  <w:pPr>
                    <w:spacing w:before="240" w:after="240"/>
                    <w:jc w:val="center"/>
                    <w:rPr>
                      <w:rFonts w:ascii="Arial Narrow" w:eastAsia="Arial Unicode MS" w:hAnsi="Arial Narrow" w:cs="Arial Unicode MS"/>
                      <w:i/>
                      <w:sz w:val="16"/>
                      <w:szCs w:val="16"/>
                    </w:rPr>
                  </w:pPr>
                  <w:r w:rsidRPr="00457C8E">
                    <w:rPr>
                      <w:rFonts w:ascii="Arial Narrow" w:eastAsia="Arial Unicode MS" w:hAnsi="Arial Narrow" w:cs="Arial Unicode MS"/>
                      <w:i/>
                      <w:iCs/>
                      <w:sz w:val="16"/>
                      <w:szCs w:val="16"/>
                    </w:rPr>
                    <w:t xml:space="preserve">Fuente: </w:t>
                  </w:r>
                  <w:hyperlink r:id="rId44" w:anchor="cite_note-3" w:history="1">
                    <w:r w:rsidRPr="00457C8E">
                      <w:rPr>
                        <w:rStyle w:val="corchete-llamada1"/>
                        <w:rFonts w:ascii="Arial Narrow" w:eastAsia="Arial Unicode MS" w:hAnsi="Arial Narrow" w:cs="Arial Unicode MS"/>
                        <w:i/>
                        <w:color w:val="0000FF"/>
                        <w:sz w:val="16"/>
                        <w:szCs w:val="16"/>
                        <w:u w:val="single"/>
                        <w:vertAlign w:val="superscript"/>
                      </w:rPr>
                      <w:t>[</w:t>
                    </w:r>
                    <w:r w:rsidRPr="00457C8E">
                      <w:rPr>
                        <w:rStyle w:val="Hipervnculo"/>
                        <w:rFonts w:ascii="Arial Narrow" w:eastAsia="Arial Unicode MS" w:hAnsi="Arial Narrow" w:cs="Arial Unicode MS"/>
                        <w:i/>
                        <w:sz w:val="16"/>
                        <w:szCs w:val="16"/>
                        <w:vertAlign w:val="superscript"/>
                      </w:rPr>
                      <w:t>4</w:t>
                    </w:r>
                    <w:r w:rsidRPr="00457C8E">
                      <w:rPr>
                        <w:rStyle w:val="corchete-llamada1"/>
                        <w:rFonts w:ascii="Arial Narrow" w:eastAsia="Arial Unicode MS" w:hAnsi="Arial Narrow" w:cs="Arial Unicode MS"/>
                        <w:i/>
                        <w:color w:val="0000FF"/>
                        <w:sz w:val="16"/>
                        <w:szCs w:val="16"/>
                        <w:u w:val="single"/>
                        <w:vertAlign w:val="superscript"/>
                      </w:rPr>
                      <w:t>]</w:t>
                    </w:r>
                  </w:hyperlink>
                  <w:r w:rsidRPr="00457C8E">
                    <w:rPr>
                      <w:rFonts w:ascii="Arial Narrow" w:eastAsia="Arial Unicode MS" w:hAnsi="Arial Narrow" w:cs="Arial Unicode MS"/>
                      <w:i/>
                      <w:iCs/>
                      <w:sz w:val="16"/>
                      <w:szCs w:val="16"/>
                    </w:rPr>
                    <w:t xml:space="preserve"> 2009.08.20</w:t>
                  </w:r>
                  <w:r>
                    <w:rPr>
                      <w:rFonts w:ascii="Arial Narrow" w:eastAsia="Arial Unicode MS" w:hAnsi="Arial Narrow" w:cs="Arial Unicode MS"/>
                      <w:i/>
                      <w:iCs/>
                      <w:sz w:val="16"/>
                      <w:szCs w:val="16"/>
                    </w:rPr>
                    <w:t xml:space="preserve"> - Ideam</w:t>
                  </w:r>
                </w:p>
              </w:tc>
            </w:tr>
          </w:tbl>
          <w:p w:rsidR="00AF7987" w:rsidRPr="000C1FE5" w:rsidRDefault="00AF7987" w:rsidP="0008203C">
            <w:pPr>
              <w:pStyle w:val="Ttulo2"/>
              <w:rPr>
                <w:rFonts w:ascii="Arial Narrow" w:eastAsia="Arial Unicode MS" w:hAnsi="Arial Narrow" w:cs="Arial Unicode MS"/>
                <w:sz w:val="20"/>
                <w:szCs w:val="20"/>
              </w:rPr>
            </w:pPr>
            <w:r w:rsidRPr="000C1FE5">
              <w:rPr>
                <w:rStyle w:val="mw-headline"/>
                <w:rFonts w:ascii="Arial Narrow" w:eastAsia="Arial Unicode MS" w:hAnsi="Arial Narrow" w:cs="Arial Unicode MS"/>
                <w:sz w:val="20"/>
                <w:szCs w:val="20"/>
              </w:rPr>
              <w:t>Demografía</w:t>
            </w:r>
          </w:p>
          <w:p w:rsidR="00AF7987" w:rsidRPr="000C1FE5" w:rsidRDefault="00AF7987" w:rsidP="0008203C">
            <w:pPr>
              <w:pStyle w:val="NormalWeb"/>
              <w:jc w:val="both"/>
              <w:rPr>
                <w:rFonts w:ascii="Arial Narrow" w:eastAsia="Arial Unicode MS" w:hAnsi="Arial Narrow" w:cs="Arial Unicode MS"/>
                <w:i/>
                <w:sz w:val="20"/>
                <w:szCs w:val="20"/>
                <w:lang w:val="es-ES"/>
              </w:rPr>
            </w:pPr>
            <w:r w:rsidRPr="000C1FE5">
              <w:rPr>
                <w:rFonts w:ascii="Arial Narrow" w:eastAsia="Arial Unicode MS" w:hAnsi="Arial Narrow" w:cs="Arial Unicode MS"/>
                <w:i/>
                <w:sz w:val="20"/>
                <w:szCs w:val="20"/>
                <w:lang w:val="es-ES"/>
              </w:rPr>
              <w:t>El Municipio de Montería tiene, según estimaciones del DANE para 2010, una población total de 409.476 habitantes, de los cuales 313.593 viven en el casco urbano y el resto, unos 98.880 en la zona rural del Municipio, confiriéndole a Montería uno de los primeros puestos a nivel nacional en población rural.</w:t>
            </w:r>
            <w:r w:rsidRPr="000C1FE5">
              <w:rPr>
                <w:rStyle w:val="corchete-llamada1"/>
                <w:rFonts w:ascii="Arial Narrow" w:eastAsia="Arial Unicode MS" w:hAnsi="Arial Narrow" w:cs="Arial Unicode MS"/>
                <w:i/>
                <w:color w:val="0000FF"/>
                <w:sz w:val="20"/>
                <w:szCs w:val="20"/>
                <w:u w:val="single"/>
                <w:vertAlign w:val="superscript"/>
              </w:rPr>
              <w:t>[</w:t>
            </w:r>
            <w:r w:rsidRPr="000C1FE5">
              <w:rPr>
                <w:rFonts w:ascii="Arial Narrow" w:eastAsia="Arial Unicode MS" w:hAnsi="Arial Narrow" w:cs="Arial Unicode MS"/>
                <w:i/>
                <w:sz w:val="20"/>
                <w:szCs w:val="20"/>
                <w:vertAlign w:val="superscript"/>
                <w:lang w:val="es-ES"/>
              </w:rPr>
              <w:t xml:space="preserve"> </w:t>
            </w:r>
            <w:r w:rsidRPr="000C1FE5">
              <w:rPr>
                <w:rStyle w:val="corchete-llamada1"/>
                <w:rFonts w:ascii="Arial Narrow" w:eastAsia="Arial Unicode MS" w:hAnsi="Arial Narrow" w:cs="Arial Unicode MS"/>
                <w:i/>
                <w:color w:val="0000FF"/>
                <w:sz w:val="20"/>
                <w:szCs w:val="20"/>
                <w:u w:val="single"/>
                <w:vertAlign w:val="superscript"/>
              </w:rPr>
              <w:t>]</w:t>
            </w:r>
            <w:r w:rsidRPr="000C1FE5">
              <w:rPr>
                <w:rFonts w:ascii="Arial Narrow" w:eastAsia="Arial Unicode MS" w:hAnsi="Arial Narrow" w:cs="Arial Unicode MS"/>
                <w:i/>
                <w:sz w:val="20"/>
                <w:szCs w:val="20"/>
                <w:lang w:val="es-ES"/>
              </w:rPr>
              <w:t xml:space="preserve"> La población de Montería crece a un ritmo elevado comparado con el promedio nacional.</w:t>
            </w:r>
          </w:p>
          <w:p w:rsidR="00AF7987" w:rsidRPr="000C1FE5" w:rsidRDefault="00AF7987" w:rsidP="0008203C">
            <w:pPr>
              <w:pStyle w:val="Ttulo2"/>
              <w:rPr>
                <w:rFonts w:ascii="Arial Narrow" w:eastAsia="Arial Unicode MS" w:hAnsi="Arial Narrow" w:cs="Arial Unicode MS"/>
                <w:sz w:val="20"/>
                <w:szCs w:val="20"/>
              </w:rPr>
            </w:pPr>
            <w:r w:rsidRPr="000C1FE5">
              <w:rPr>
                <w:rStyle w:val="mw-headline"/>
                <w:rFonts w:ascii="Arial Narrow" w:eastAsia="Arial Unicode MS" w:hAnsi="Arial Narrow" w:cs="Arial Unicode MS"/>
                <w:sz w:val="20"/>
                <w:szCs w:val="20"/>
              </w:rPr>
              <w:t>Economía</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0C1FE5">
              <w:rPr>
                <w:rFonts w:ascii="Arial Narrow" w:eastAsia="Arial Unicode MS" w:hAnsi="Arial Narrow" w:cs="Arial Unicode MS"/>
                <w:i/>
                <w:sz w:val="20"/>
                <w:szCs w:val="20"/>
                <w:lang w:val="es-ES"/>
              </w:rPr>
              <w:t xml:space="preserve">Las principales actividades de la ciudad </w:t>
            </w:r>
            <w:r w:rsidRPr="00457C8E">
              <w:rPr>
                <w:rFonts w:ascii="Arial Narrow" w:eastAsia="Arial Unicode MS" w:hAnsi="Arial Narrow" w:cs="Arial Unicode MS"/>
                <w:i/>
                <w:sz w:val="20"/>
                <w:szCs w:val="20"/>
                <w:lang w:val="es-ES"/>
              </w:rPr>
              <w:t xml:space="preserve">son la </w:t>
            </w:r>
            <w:hyperlink r:id="rId45" w:tooltip="Ganadería" w:history="1">
              <w:r w:rsidRPr="00457C8E">
                <w:rPr>
                  <w:rStyle w:val="Hipervnculo"/>
                  <w:rFonts w:ascii="Arial Narrow" w:eastAsia="Arial Unicode MS" w:hAnsi="Arial Narrow" w:cs="Arial Unicode MS"/>
                  <w:i/>
                  <w:color w:val="auto"/>
                  <w:sz w:val="20"/>
                  <w:szCs w:val="20"/>
                  <w:u w:val="none"/>
                </w:rPr>
                <w:t>ganadería</w:t>
              </w:r>
            </w:hyperlink>
            <w:r w:rsidRPr="00457C8E">
              <w:rPr>
                <w:rFonts w:ascii="Arial Narrow" w:eastAsia="Arial Unicode MS" w:hAnsi="Arial Narrow" w:cs="Arial Unicode MS"/>
                <w:i/>
                <w:sz w:val="20"/>
                <w:szCs w:val="20"/>
                <w:lang w:val="es-ES"/>
              </w:rPr>
              <w:t xml:space="preserve"> y la </w:t>
            </w:r>
            <w:hyperlink r:id="rId46" w:tooltip="Agroindustria" w:history="1">
              <w:r w:rsidRPr="00457C8E">
                <w:rPr>
                  <w:rStyle w:val="Hipervnculo"/>
                  <w:rFonts w:ascii="Arial Narrow" w:eastAsia="Arial Unicode MS" w:hAnsi="Arial Narrow" w:cs="Arial Unicode MS"/>
                  <w:i/>
                  <w:color w:val="auto"/>
                  <w:sz w:val="20"/>
                  <w:szCs w:val="20"/>
                  <w:u w:val="none"/>
                </w:rPr>
                <w:t>agroindustria</w:t>
              </w:r>
            </w:hyperlink>
            <w:r w:rsidRPr="000C1FE5">
              <w:rPr>
                <w:rFonts w:ascii="Arial Narrow" w:eastAsia="Arial Unicode MS" w:hAnsi="Arial Narrow" w:cs="Arial Unicode MS"/>
                <w:i/>
                <w:sz w:val="20"/>
                <w:szCs w:val="20"/>
                <w:lang w:val="es-ES"/>
              </w:rPr>
              <w:t xml:space="preserve">, alentada por la fecundidad de sus tierras ya que el valle del Sinú es uno de los valles más fértiles del mundo. Las principales razas de ganado que se crían en el valle del Sinú son </w:t>
            </w:r>
            <w:r w:rsidRPr="00457C8E">
              <w:rPr>
                <w:rFonts w:ascii="Arial Narrow" w:eastAsia="Arial Unicode MS" w:hAnsi="Arial Narrow" w:cs="Arial Unicode MS"/>
                <w:i/>
                <w:sz w:val="20"/>
                <w:szCs w:val="20"/>
                <w:lang w:val="es-ES"/>
              </w:rPr>
              <w:t xml:space="preserve">el </w:t>
            </w:r>
            <w:hyperlink r:id="rId47" w:tooltip="Cebú" w:history="1">
              <w:r w:rsidRPr="00457C8E">
                <w:rPr>
                  <w:rStyle w:val="Hipervnculo"/>
                  <w:rFonts w:ascii="Arial Narrow" w:eastAsia="Arial Unicode MS" w:hAnsi="Arial Narrow" w:cs="Arial Unicode MS"/>
                  <w:i/>
                  <w:color w:val="auto"/>
                  <w:sz w:val="20"/>
                  <w:szCs w:val="20"/>
                  <w:u w:val="none"/>
                </w:rPr>
                <w:t>Cebú</w:t>
              </w:r>
            </w:hyperlink>
            <w:r w:rsidRPr="00457C8E">
              <w:rPr>
                <w:rFonts w:ascii="Arial Narrow" w:eastAsia="Arial Unicode MS" w:hAnsi="Arial Narrow" w:cs="Arial Unicode MS"/>
                <w:i/>
                <w:sz w:val="20"/>
                <w:szCs w:val="20"/>
                <w:lang w:val="es-ES"/>
              </w:rPr>
              <w:t xml:space="preserve">, </w:t>
            </w:r>
            <w:hyperlink r:id="rId48" w:tooltip="Pardo suizo (aún no redactado)" w:history="1">
              <w:r w:rsidRPr="00457C8E">
                <w:rPr>
                  <w:rStyle w:val="Hipervnculo"/>
                  <w:rFonts w:ascii="Arial Narrow" w:eastAsia="Arial Unicode MS" w:hAnsi="Arial Narrow" w:cs="Arial Unicode MS"/>
                  <w:i/>
                  <w:color w:val="auto"/>
                  <w:sz w:val="20"/>
                  <w:szCs w:val="20"/>
                  <w:u w:val="none"/>
                </w:rPr>
                <w:t>Pardo suizo</w:t>
              </w:r>
            </w:hyperlink>
            <w:r w:rsidRPr="00457C8E">
              <w:rPr>
                <w:rFonts w:ascii="Arial Narrow" w:eastAsia="Arial Unicode MS" w:hAnsi="Arial Narrow" w:cs="Arial Unicode MS"/>
                <w:i/>
                <w:sz w:val="20"/>
                <w:szCs w:val="20"/>
                <w:lang w:val="es-ES"/>
              </w:rPr>
              <w:t xml:space="preserve">, </w:t>
            </w:r>
            <w:hyperlink r:id="rId49" w:tooltip="Holstein" w:history="1">
              <w:r w:rsidRPr="00457C8E">
                <w:rPr>
                  <w:rStyle w:val="Hipervnculo"/>
                  <w:rFonts w:ascii="Arial Narrow" w:eastAsia="Arial Unicode MS" w:hAnsi="Arial Narrow" w:cs="Arial Unicode MS"/>
                  <w:i/>
                  <w:color w:val="auto"/>
                  <w:sz w:val="20"/>
                  <w:szCs w:val="20"/>
                  <w:u w:val="none"/>
                </w:rPr>
                <w:t>Holstein</w:t>
              </w:r>
            </w:hyperlink>
            <w:r w:rsidRPr="00457C8E">
              <w:rPr>
                <w:rFonts w:ascii="Arial Narrow" w:eastAsia="Arial Unicode MS" w:hAnsi="Arial Narrow" w:cs="Arial Unicode MS"/>
                <w:i/>
                <w:sz w:val="20"/>
                <w:szCs w:val="20"/>
                <w:lang w:val="es-ES"/>
              </w:rPr>
              <w:t xml:space="preserve"> y </w:t>
            </w:r>
            <w:hyperlink r:id="rId50" w:tooltip="Romosinuano (aún no redactado)" w:history="1">
              <w:r w:rsidRPr="00457C8E">
                <w:rPr>
                  <w:rStyle w:val="Hipervnculo"/>
                  <w:rFonts w:ascii="Arial Narrow" w:eastAsia="Arial Unicode MS" w:hAnsi="Arial Narrow" w:cs="Arial Unicode MS"/>
                  <w:i/>
                  <w:color w:val="auto"/>
                  <w:sz w:val="20"/>
                  <w:szCs w:val="20"/>
                  <w:u w:val="none"/>
                </w:rPr>
                <w:t>Romosinuano</w:t>
              </w:r>
            </w:hyperlink>
            <w:r w:rsidRPr="00457C8E">
              <w:rPr>
                <w:rFonts w:ascii="Arial Narrow" w:eastAsia="Arial Unicode MS" w:hAnsi="Arial Narrow" w:cs="Arial Unicode MS"/>
                <w:i/>
                <w:sz w:val="20"/>
                <w:szCs w:val="20"/>
                <w:lang w:val="es-ES"/>
              </w:rPr>
              <w:t xml:space="preserve">. Además actualmente se ha desarrollado el ganado doble propósito (Carne y leche) mediante el manejo genético y cruce de las razas Holstein, Pardo suizo, </w:t>
            </w:r>
            <w:hyperlink r:id="rId51" w:tooltip="Gyr lechero (aún no redactado)" w:history="1">
              <w:r w:rsidRPr="00457C8E">
                <w:rPr>
                  <w:rStyle w:val="Hipervnculo"/>
                  <w:rFonts w:ascii="Arial Narrow" w:eastAsia="Arial Unicode MS" w:hAnsi="Arial Narrow" w:cs="Arial Unicode MS"/>
                  <w:i/>
                  <w:color w:val="auto"/>
                  <w:sz w:val="20"/>
                  <w:szCs w:val="20"/>
                  <w:u w:val="none"/>
                </w:rPr>
                <w:t>Gyr lechero</w:t>
              </w:r>
            </w:hyperlink>
            <w:r w:rsidRPr="00457C8E">
              <w:rPr>
                <w:rFonts w:ascii="Arial Narrow" w:eastAsia="Arial Unicode MS" w:hAnsi="Arial Narrow" w:cs="Arial Unicode MS"/>
                <w:i/>
                <w:sz w:val="20"/>
                <w:szCs w:val="20"/>
                <w:lang w:val="es-ES"/>
              </w:rPr>
              <w:t xml:space="preserve"> y </w:t>
            </w:r>
            <w:hyperlink r:id="rId52" w:tooltip="Simmental" w:history="1">
              <w:r w:rsidRPr="00457C8E">
                <w:rPr>
                  <w:rStyle w:val="Hipervnculo"/>
                  <w:rFonts w:ascii="Arial Narrow" w:eastAsia="Arial Unicode MS" w:hAnsi="Arial Narrow" w:cs="Arial Unicode MS"/>
                  <w:i/>
                  <w:color w:val="auto"/>
                  <w:sz w:val="20"/>
                  <w:szCs w:val="20"/>
                  <w:u w:val="none"/>
                </w:rPr>
                <w:t>Simmental</w:t>
              </w:r>
            </w:hyperlink>
            <w:r w:rsidRPr="00457C8E">
              <w:rPr>
                <w:rFonts w:ascii="Arial Narrow" w:eastAsia="Arial Unicode MS" w:hAnsi="Arial Narrow" w:cs="Arial Unicode MS"/>
                <w:i/>
                <w:sz w:val="20"/>
                <w:szCs w:val="20"/>
                <w:lang w:val="es-ES"/>
              </w:rPr>
              <w:t>. Estos últimos pueden llegar a costar hasta 800 millones de pesos y son subastados en la ciudad de Medellín (Antioquia) en el concurso nacional de ganadería. Montería es reconocida como la capital nacional de ganadería vacuna, trayendo siempre los primeros lugares en las competiciones vacunas a nivel mundial. Por otra parte, la pesca se realiza de manera artesanal y por un grupo pequeño de pescadores familiares a las orillas del río Sinú.</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De manera especial se destaca la producción a nivel industrial y comercial de arroz, maíz, algodón, yuca y sorgo. Los suelos de todo el Sinú son catalogados como los terceros más fértiles del mundo, pero son ocupados principalmente por la ganadería que es la actividad tradicional de la región.</w:t>
            </w:r>
          </w:p>
          <w:p w:rsidR="00AF7987" w:rsidRPr="00457C8E" w:rsidRDefault="00AF7987" w:rsidP="0008203C">
            <w:pPr>
              <w:pStyle w:val="Ttulo2"/>
              <w:jc w:val="both"/>
              <w:rPr>
                <w:rFonts w:ascii="Arial Narrow" w:eastAsia="Arial Unicode MS" w:hAnsi="Arial Narrow" w:cs="Arial Unicode MS"/>
                <w:sz w:val="20"/>
                <w:szCs w:val="20"/>
              </w:rPr>
            </w:pPr>
            <w:r w:rsidRPr="00457C8E">
              <w:rPr>
                <w:rStyle w:val="mw-headline"/>
                <w:rFonts w:ascii="Arial Narrow" w:eastAsia="Arial Unicode MS" w:hAnsi="Arial Narrow" w:cs="Arial Unicode MS"/>
                <w:sz w:val="20"/>
                <w:szCs w:val="20"/>
              </w:rPr>
              <w:t>Educación</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 xml:space="preserve">Montería es la sede principal de </w:t>
            </w:r>
            <w:smartTag w:uri="urn:schemas-microsoft-com:office:smarttags" w:element="PersonName">
              <w:smartTagPr>
                <w:attr w:name="ProductID" w:val="la ￼￼￼￼￼￼￼￼￼￼￼￼￼￼￼￼￼￼￼￼￼￼￼￼￼￼￼￼￼￼￼￼￼￼￼￼￼￼￼￼￼￼￼￼￼￼￼￼￼￼￼￼￼￼￼￼￼￼￼￼￼￼￼￼￼￼￼￼￼￼￼￼￼￼￼￼￼￼￼￼￼￼￼￼￼￼￼￼￼￼￼￼￼￼￼￼￼￼￼￼￼￼￼￼￼￼￼￼￼￼￼￼￼￼￼￼￼￼￼￼￼￼Universidad"/>
              </w:smartTagPr>
              <w:r w:rsidRPr="00457C8E">
                <w:rPr>
                  <w:rFonts w:ascii="Arial Narrow" w:eastAsia="Arial Unicode MS" w:hAnsi="Arial Narrow" w:cs="Arial Unicode MS"/>
                  <w:i/>
                  <w:sz w:val="20"/>
                  <w:szCs w:val="20"/>
                  <w:lang w:val="es-ES"/>
                </w:rPr>
                <w:t xml:space="preserve">la </w:t>
              </w:r>
              <w:hyperlink r:id="rId53" w:tooltip="Universidad de Córdoba (Colombia)" w:history="1">
                <w:r w:rsidRPr="00457C8E">
                  <w:rPr>
                    <w:rStyle w:val="Hipervnculo"/>
                    <w:rFonts w:ascii="Arial Narrow" w:eastAsia="Arial Unicode MS" w:hAnsi="Arial Narrow" w:cs="Arial Unicode MS"/>
                    <w:i/>
                    <w:color w:val="auto"/>
                    <w:sz w:val="20"/>
                    <w:szCs w:val="20"/>
                    <w:u w:val="none"/>
                  </w:rPr>
                  <w:t>Universidad</w:t>
                </w:r>
              </w:hyperlink>
            </w:smartTag>
            <w:r w:rsidRPr="00457C8E">
              <w:rPr>
                <w:rStyle w:val="Hipervnculo"/>
                <w:rFonts w:ascii="Arial Narrow" w:eastAsia="Arial Unicode MS" w:hAnsi="Arial Narrow" w:cs="Arial Unicode MS"/>
                <w:i/>
                <w:color w:val="auto"/>
                <w:sz w:val="20"/>
                <w:szCs w:val="20"/>
                <w:u w:val="none"/>
              </w:rPr>
              <w:t xml:space="preserve"> de Córdoba</w:t>
            </w:r>
            <w:r w:rsidRPr="00457C8E">
              <w:rPr>
                <w:rFonts w:ascii="Arial Narrow" w:eastAsia="Arial Unicode MS" w:hAnsi="Arial Narrow" w:cs="Arial Unicode MS"/>
                <w:i/>
                <w:sz w:val="20"/>
                <w:szCs w:val="20"/>
                <w:lang w:val="es-ES"/>
              </w:rPr>
              <w:t xml:space="preserve">, reconocida nacionalmente por su facultad de Medicina Veterinaria y Zootecnia; Ingeniería Agronómica e Ingeniería de Alimentos. También es sede de </w:t>
            </w:r>
            <w:smartTag w:uri="urn:schemas-microsoft-com:office:smarttags" w:element="PersonName">
              <w:smartTagPr>
                <w:attr w:name="ProductID" w:val="la ￼￼￼￼￼￼￼￼￼￼￼￼￼￼￼￼￼￼￼￼￼￼￼￼￼￼￼￼￼￼￼￼￼￼￼￼￼￼￼￼￼￼￼￼￼￼￼￼￼￼￼￼￼￼￼￼￼￼￼￼￼￼￼￼￼￼￼￼￼￼￼￼￼￼￼￼￼￼￼￼￼￼￼￼￼￼￼￼￼￼￼￼￼￼￼￼￼￼￼￼￼￼￼￼￼￼￼￼￼￼￼￼￼￼￼￼￼￼￼￼￼￼Universidad"/>
              </w:smartTagPr>
              <w:r w:rsidRPr="00457C8E">
                <w:rPr>
                  <w:rFonts w:ascii="Arial Narrow" w:eastAsia="Arial Unicode MS" w:hAnsi="Arial Narrow" w:cs="Arial Unicode MS"/>
                  <w:i/>
                  <w:sz w:val="20"/>
                  <w:szCs w:val="20"/>
                  <w:lang w:val="es-ES"/>
                </w:rPr>
                <w:t xml:space="preserve">la </w:t>
              </w:r>
              <w:hyperlink r:id="rId54" w:tooltip="Universidad del Sinú" w:history="1">
                <w:r w:rsidRPr="00457C8E">
                  <w:rPr>
                    <w:rStyle w:val="Hipervnculo"/>
                    <w:rFonts w:ascii="Arial Narrow" w:eastAsia="Arial Unicode MS" w:hAnsi="Arial Narrow" w:cs="Arial Unicode MS"/>
                    <w:i/>
                    <w:color w:val="auto"/>
                    <w:sz w:val="20"/>
                    <w:szCs w:val="20"/>
                    <w:u w:val="none"/>
                  </w:rPr>
                  <w:t>Universidad</w:t>
                </w:r>
              </w:hyperlink>
            </w:smartTag>
            <w:r w:rsidRPr="00457C8E">
              <w:rPr>
                <w:rStyle w:val="Hipervnculo"/>
                <w:rFonts w:ascii="Arial Narrow" w:eastAsia="Arial Unicode MS" w:hAnsi="Arial Narrow" w:cs="Arial Unicode MS"/>
                <w:i/>
                <w:color w:val="auto"/>
                <w:sz w:val="20"/>
                <w:szCs w:val="20"/>
                <w:u w:val="none"/>
              </w:rPr>
              <w:t xml:space="preserve"> del Sinú</w:t>
            </w:r>
            <w:r w:rsidRPr="00457C8E">
              <w:rPr>
                <w:rFonts w:ascii="Arial Narrow" w:eastAsia="Arial Unicode MS" w:hAnsi="Arial Narrow" w:cs="Arial Unicode MS"/>
                <w:i/>
                <w:sz w:val="20"/>
                <w:szCs w:val="20"/>
                <w:lang w:val="es-ES"/>
              </w:rPr>
              <w:t xml:space="preserve">, </w:t>
            </w:r>
            <w:smartTag w:uri="urn:schemas-microsoft-com:office:smarttags" w:element="PersonName">
              <w:smartTagPr>
                <w:attr w:name="ProductID" w:val="la ￼￼￼￼￼￼￼￼￼￼￼￼￼￼￼￼￼￼￼￼￼￼￼￼￼￼￼￼￼￼￼￼￼￼￼￼￼￼￼￼￼￼￼￼￼￼￼￼￼￼￼￼￼￼￼￼￼￼￼￼￼￼￼￼￼￼￼￼￼￼￼￼￼￼￼￼￼￼￼￼￼￼￼￼￼￼￼￼￼￼￼￼￼￼￼￼￼￼￼￼￼￼￼￼￼￼￼￼￼￼￼￼￼￼￼￼￼￼￼￼￼￼￼￼￼￼￼￼￼￼￼￼￼￼￼￼￼￼￼￼￼￼￼￼￼￼￼￼￼￼￼￼￼￼￼￼￼￼￼￼￼￼￼￼￼￼￼￼￼￼￼￼￼￼￼￼￼￼￼￼￼￼￼￼￼￼￼￼￼￼￼￼￼￼Corporación Universitaria"/>
              </w:smartTagPr>
              <w:r w:rsidRPr="00457C8E">
                <w:rPr>
                  <w:rFonts w:ascii="Arial Narrow" w:eastAsia="Arial Unicode MS" w:hAnsi="Arial Narrow" w:cs="Arial Unicode MS"/>
                  <w:i/>
                  <w:sz w:val="20"/>
                  <w:szCs w:val="20"/>
                  <w:lang w:val="es-ES"/>
                </w:rPr>
                <w:t xml:space="preserve">la </w:t>
              </w:r>
              <w:hyperlink r:id="rId55" w:tooltip="Corporación Universitaria del Caribe CECAR (aún no redactado)" w:history="1">
                <w:r w:rsidRPr="00457C8E">
                  <w:rPr>
                    <w:rStyle w:val="Hipervnculo"/>
                    <w:rFonts w:ascii="Arial Narrow" w:eastAsia="Arial Unicode MS" w:hAnsi="Arial Narrow" w:cs="Arial Unicode MS"/>
                    <w:i/>
                    <w:color w:val="auto"/>
                    <w:sz w:val="20"/>
                    <w:szCs w:val="20"/>
                    <w:u w:val="none"/>
                  </w:rPr>
                  <w:t>Corporación Universitaria</w:t>
                </w:r>
              </w:hyperlink>
            </w:smartTag>
            <w:r w:rsidRPr="00457C8E">
              <w:rPr>
                <w:rStyle w:val="Hipervnculo"/>
                <w:rFonts w:ascii="Arial Narrow" w:eastAsia="Arial Unicode MS" w:hAnsi="Arial Narrow" w:cs="Arial Unicode MS"/>
                <w:i/>
                <w:color w:val="auto"/>
                <w:sz w:val="20"/>
                <w:szCs w:val="20"/>
                <w:u w:val="none"/>
              </w:rPr>
              <w:t xml:space="preserve"> del Caribe CECAR</w:t>
            </w:r>
            <w:r w:rsidRPr="00457C8E">
              <w:rPr>
                <w:rFonts w:ascii="Arial Narrow" w:eastAsia="Arial Unicode MS" w:hAnsi="Arial Narrow" w:cs="Arial Unicode MS"/>
                <w:i/>
                <w:sz w:val="20"/>
                <w:szCs w:val="20"/>
                <w:lang w:val="es-ES"/>
              </w:rPr>
              <w:t xml:space="preserve">, </w:t>
            </w:r>
            <w:smartTag w:uri="urn:schemas-microsoft-com:office:smarttags" w:element="PersonName">
              <w:smartTagPr>
                <w:attr w:name="ProductID" w:val="la ￼￼￼￼￼￼￼￼￼￼￼￼￼￼￼￼￼￼￼￼￼￼￼￼￼￼￼￼￼￼￼￼￼￼￼￼￼￼￼￼￼￼￼￼￼￼￼￼￼￼￼￼￼￼￼￼￼￼￼￼￼￼￼￼￼￼￼￼￼￼￼￼￼￼￼￼￼￼￼￼￼￼￼￼￼￼￼￼￼￼￼￼￼￼￼￼￼￼￼￼￼￼￼￼￼￼￼￼￼￼￼￼￼￼￼￼￼￼￼Universidad Pontificia"/>
              </w:smartTagPr>
              <w:r w:rsidRPr="00457C8E">
                <w:rPr>
                  <w:rFonts w:ascii="Arial Narrow" w:eastAsia="Arial Unicode MS" w:hAnsi="Arial Narrow" w:cs="Arial Unicode MS"/>
                  <w:i/>
                  <w:sz w:val="20"/>
                  <w:szCs w:val="20"/>
                  <w:lang w:val="es-ES"/>
                </w:rPr>
                <w:t xml:space="preserve">la </w:t>
              </w:r>
              <w:hyperlink r:id="rId56" w:tooltip="Universidad Pontificia Bolivariana" w:history="1">
                <w:r w:rsidRPr="00457C8E">
                  <w:rPr>
                    <w:rStyle w:val="Hipervnculo"/>
                    <w:rFonts w:ascii="Arial Narrow" w:eastAsia="Arial Unicode MS" w:hAnsi="Arial Narrow" w:cs="Arial Unicode MS"/>
                    <w:i/>
                    <w:color w:val="auto"/>
                    <w:sz w:val="20"/>
                    <w:szCs w:val="20"/>
                    <w:u w:val="none"/>
                  </w:rPr>
                  <w:t>Universidad Pontificia</w:t>
                </w:r>
              </w:hyperlink>
            </w:smartTag>
            <w:r w:rsidRPr="00457C8E">
              <w:rPr>
                <w:rStyle w:val="Hipervnculo"/>
                <w:rFonts w:ascii="Arial Narrow" w:eastAsia="Arial Unicode MS" w:hAnsi="Arial Narrow" w:cs="Arial Unicode MS"/>
                <w:i/>
                <w:color w:val="auto"/>
                <w:sz w:val="20"/>
                <w:szCs w:val="20"/>
                <w:u w:val="none"/>
              </w:rPr>
              <w:t xml:space="preserve"> Bolivariana</w:t>
            </w:r>
            <w:r w:rsidRPr="00457C8E">
              <w:rPr>
                <w:rFonts w:ascii="Arial Narrow" w:eastAsia="Arial Unicode MS" w:hAnsi="Arial Narrow" w:cs="Arial Unicode MS"/>
                <w:i/>
                <w:sz w:val="20"/>
                <w:szCs w:val="20"/>
                <w:lang w:val="es-ES"/>
              </w:rPr>
              <w:t xml:space="preserve">, </w:t>
            </w:r>
            <w:smartTag w:uri="urn:schemas-microsoft-com:office:smarttags" w:element="PersonName">
              <w:smartTagPr>
                <w:attr w:name="ProductID" w:val="la ￼￼￼￼￼￼￼￼￼￼￼￼￼￼￼￼￼￼￼￼￼￼￼￼￼￼￼￼￼￼￼￼￼￼￼￼￼￼￼￼￼￼￼￼￼￼￼￼￼￼￼￼￼￼￼￼￼￼￼￼￼￼￼￼￼￼￼￼￼￼￼￼￼￼￼￼￼￼￼￼￼￼￼￼￼￼￼￼￼￼￼￼￼￼￼￼￼￼￼￼￼￼￼￼￼￼￼￼￼￼￼￼￼￼￼￼￼￼￼￼￼￼￼￼￼￼￼￼￼Fundación Universitaria"/>
              </w:smartTagPr>
              <w:r w:rsidRPr="00457C8E">
                <w:rPr>
                  <w:rFonts w:ascii="Arial Narrow" w:eastAsia="Arial Unicode MS" w:hAnsi="Arial Narrow" w:cs="Arial Unicode MS"/>
                  <w:i/>
                  <w:sz w:val="20"/>
                  <w:szCs w:val="20"/>
                  <w:lang w:val="es-ES"/>
                </w:rPr>
                <w:t xml:space="preserve">la </w:t>
              </w:r>
              <w:hyperlink r:id="rId57" w:tooltip="Fundación Universitaria San Martín" w:history="1">
                <w:r w:rsidRPr="00457C8E">
                  <w:rPr>
                    <w:rStyle w:val="Hipervnculo"/>
                    <w:rFonts w:ascii="Arial Narrow" w:eastAsia="Arial Unicode MS" w:hAnsi="Arial Narrow" w:cs="Arial Unicode MS"/>
                    <w:i/>
                    <w:color w:val="auto"/>
                    <w:sz w:val="20"/>
                    <w:szCs w:val="20"/>
                    <w:u w:val="none"/>
                  </w:rPr>
                  <w:t>Fundación Universitaria</w:t>
                </w:r>
              </w:hyperlink>
            </w:smartTag>
            <w:r w:rsidRPr="00457C8E">
              <w:rPr>
                <w:rStyle w:val="Hipervnculo"/>
                <w:rFonts w:ascii="Arial Narrow" w:eastAsia="Arial Unicode MS" w:hAnsi="Arial Narrow" w:cs="Arial Unicode MS"/>
                <w:i/>
                <w:color w:val="auto"/>
                <w:sz w:val="20"/>
                <w:szCs w:val="20"/>
                <w:u w:val="none"/>
              </w:rPr>
              <w:t xml:space="preserve"> San Martín</w:t>
            </w:r>
            <w:r w:rsidRPr="00457C8E">
              <w:rPr>
                <w:rFonts w:ascii="Arial Narrow" w:eastAsia="Arial Unicode MS" w:hAnsi="Arial Narrow" w:cs="Arial Unicode MS"/>
                <w:i/>
                <w:sz w:val="20"/>
                <w:szCs w:val="20"/>
                <w:lang w:val="es-ES"/>
              </w:rPr>
              <w:t xml:space="preserve">, </w:t>
            </w:r>
            <w:smartTag w:uri="urn:schemas-microsoft-com:office:smarttags" w:element="PersonName">
              <w:smartTagPr>
                <w:attr w:name="ProductID" w:val="la ￼￼￼￼￼￼￼￼￼￼￼￼￼￼￼￼￼￼￼￼￼￼￼￼￼￼￼￼￼￼￼￼￼￼￼￼￼￼￼￼￼￼￼￼￼￼￼￼￼￼￼￼￼￼￼￼￼￼￼￼￼￼￼￼￼￼￼￼￼￼￼￼￼￼￼￼￼￼￼￼￼￼￼￼￼￼￼￼￼￼￼￼￼￼￼￼￼￼￼￼￼￼￼￼￼￼￼￼￼￼￼￼￼￼￼￼￼￼￼￼￼Universidad Cooperativa"/>
              </w:smartTagPr>
              <w:r w:rsidRPr="00457C8E">
                <w:rPr>
                  <w:rFonts w:ascii="Arial Narrow" w:eastAsia="Arial Unicode MS" w:hAnsi="Arial Narrow" w:cs="Arial Unicode MS"/>
                  <w:i/>
                  <w:sz w:val="20"/>
                  <w:szCs w:val="20"/>
                  <w:lang w:val="es-ES"/>
                </w:rPr>
                <w:t xml:space="preserve">la </w:t>
              </w:r>
              <w:hyperlink r:id="rId58" w:tooltip="Universidad Cooperativa de Colombia" w:history="1">
                <w:r w:rsidRPr="00457C8E">
                  <w:rPr>
                    <w:rStyle w:val="Hipervnculo"/>
                    <w:rFonts w:ascii="Arial Narrow" w:eastAsia="Arial Unicode MS" w:hAnsi="Arial Narrow" w:cs="Arial Unicode MS"/>
                    <w:i/>
                    <w:color w:val="auto"/>
                    <w:sz w:val="20"/>
                    <w:szCs w:val="20"/>
                    <w:u w:val="none"/>
                  </w:rPr>
                  <w:t>Universidad Cooperativa</w:t>
                </w:r>
              </w:hyperlink>
            </w:smartTag>
            <w:r w:rsidRPr="00457C8E">
              <w:rPr>
                <w:rStyle w:val="Hipervnculo"/>
                <w:rFonts w:ascii="Arial Narrow" w:eastAsia="Arial Unicode MS" w:hAnsi="Arial Narrow" w:cs="Arial Unicode MS"/>
                <w:i/>
                <w:color w:val="auto"/>
                <w:sz w:val="20"/>
                <w:szCs w:val="20"/>
                <w:u w:val="none"/>
              </w:rPr>
              <w:t xml:space="preserve"> de Colombia</w:t>
            </w:r>
            <w:r w:rsidRPr="00457C8E">
              <w:rPr>
                <w:rFonts w:ascii="Arial Narrow" w:eastAsia="Arial Unicode MS" w:hAnsi="Arial Narrow" w:cs="Arial Unicode MS"/>
                <w:i/>
                <w:sz w:val="20"/>
                <w:szCs w:val="20"/>
                <w:lang w:val="es-ES"/>
              </w:rPr>
              <w:t xml:space="preserve"> y </w:t>
            </w:r>
            <w:smartTag w:uri="urn:schemas-microsoft-com:office:smarttags" w:element="PersonName">
              <w:smartTagPr>
                <w:attr w:name="ProductID" w:val="la ￼￼￼￼￼￼￼￼￼￼￼￼￼￼￼￼￼￼￼￼￼￼￼￼￼￼￼￼￼￼￼￼￼￼￼￼￼￼￼￼￼￼￼￼￼￼￼￼￼￼￼￼￼￼￼￼￼￼￼￼￼￼￼￼￼￼￼￼￼￼￼￼￼￼￼￼￼￼￼￼￼￼￼￼￼￼￼￼￼￼￼￼￼￼￼￼￼￼￼￼￼￼￼￼￼￼￼￼￼￼￼￼￼￼￼￼￼￼￼￼￼￼￼￼￼￼￼￼￼Fundación Universitaria"/>
              </w:smartTagPr>
              <w:r w:rsidRPr="00457C8E">
                <w:rPr>
                  <w:rFonts w:ascii="Arial Narrow" w:eastAsia="Arial Unicode MS" w:hAnsi="Arial Narrow" w:cs="Arial Unicode MS"/>
                  <w:i/>
                  <w:sz w:val="20"/>
                  <w:szCs w:val="20"/>
                  <w:lang w:val="es-ES"/>
                </w:rPr>
                <w:t xml:space="preserve">la </w:t>
              </w:r>
              <w:hyperlink r:id="rId59" w:tooltip="Fundación Universitaria Luis Amigó (aún no redactado)" w:history="1">
                <w:r w:rsidRPr="00457C8E">
                  <w:rPr>
                    <w:rStyle w:val="Hipervnculo"/>
                    <w:rFonts w:ascii="Arial Narrow" w:eastAsia="Arial Unicode MS" w:hAnsi="Arial Narrow" w:cs="Arial Unicode MS"/>
                    <w:i/>
                    <w:color w:val="auto"/>
                    <w:sz w:val="20"/>
                    <w:szCs w:val="20"/>
                    <w:u w:val="none"/>
                  </w:rPr>
                  <w:t>Fundación Universitaria</w:t>
                </w:r>
              </w:hyperlink>
            </w:smartTag>
            <w:r w:rsidRPr="00457C8E">
              <w:rPr>
                <w:rStyle w:val="Hipervnculo"/>
                <w:rFonts w:ascii="Arial Narrow" w:eastAsia="Arial Unicode MS" w:hAnsi="Arial Narrow" w:cs="Arial Unicode MS"/>
                <w:i/>
                <w:color w:val="auto"/>
                <w:sz w:val="20"/>
                <w:szCs w:val="20"/>
                <w:u w:val="none"/>
              </w:rPr>
              <w:t xml:space="preserve"> Luis Amigó</w:t>
            </w:r>
            <w:r w:rsidRPr="00457C8E">
              <w:rPr>
                <w:rFonts w:ascii="Arial Narrow" w:eastAsia="Arial Unicode MS" w:hAnsi="Arial Narrow" w:cs="Arial Unicode MS"/>
                <w:i/>
                <w:sz w:val="20"/>
                <w:szCs w:val="20"/>
                <w:lang w:val="es-ES"/>
              </w:rPr>
              <w:t xml:space="preserve">, Corporación Unificada de Ciencia y desarrollo (Uniciencia), ESAP entre otras instituciones universitarias. Cuenta también con numerosos institutos técnicos y tecnológicos y una sede del </w:t>
            </w:r>
            <w:hyperlink r:id="rId60" w:tooltip="Servicio Nacional de Aprendizaje" w:history="1">
              <w:r w:rsidRPr="00457C8E">
                <w:rPr>
                  <w:rStyle w:val="Hipervnculo"/>
                  <w:rFonts w:ascii="Arial Narrow" w:eastAsia="Arial Unicode MS" w:hAnsi="Arial Narrow" w:cs="Arial Unicode MS"/>
                  <w:i/>
                  <w:color w:val="auto"/>
                  <w:sz w:val="20"/>
                  <w:szCs w:val="20"/>
                  <w:u w:val="none"/>
                </w:rPr>
                <w:t>Servicio Nacional de Aprendizaje (SENA), la</w:t>
              </w:r>
            </w:hyperlink>
            <w:r w:rsidRPr="00457C8E">
              <w:rPr>
                <w:rFonts w:ascii="Arial Narrow" w:eastAsia="Arial Unicode MS" w:hAnsi="Arial Narrow" w:cs="Arial Unicode MS"/>
                <w:i/>
                <w:sz w:val="20"/>
                <w:szCs w:val="20"/>
                <w:lang w:val="es-ES"/>
              </w:rPr>
              <w:t xml:space="preserve"> universidad santo tomas, la universidad de la guajira, la fundación universitaria del área andina,</w:t>
            </w:r>
          </w:p>
          <w:p w:rsidR="00AF7987" w:rsidRPr="00457C8E" w:rsidRDefault="00AF7987" w:rsidP="0008203C">
            <w:pPr>
              <w:pStyle w:val="Ttulo2"/>
              <w:rPr>
                <w:rFonts w:ascii="Arial Narrow" w:eastAsia="Arial Unicode MS" w:hAnsi="Arial Narrow" w:cs="Arial Unicode MS"/>
                <w:sz w:val="20"/>
                <w:szCs w:val="20"/>
              </w:rPr>
            </w:pPr>
            <w:r w:rsidRPr="00457C8E">
              <w:rPr>
                <w:rStyle w:val="editsection"/>
                <w:rFonts w:ascii="Arial Narrow" w:eastAsia="Arial Unicode MS" w:hAnsi="Arial Narrow" w:cs="Arial Unicode MS"/>
                <w:sz w:val="20"/>
                <w:szCs w:val="20"/>
              </w:rPr>
              <w:t xml:space="preserve"> </w:t>
            </w:r>
            <w:r w:rsidRPr="00457C8E">
              <w:rPr>
                <w:rStyle w:val="mw-headline"/>
                <w:rFonts w:ascii="Arial Narrow" w:eastAsia="Arial Unicode MS" w:hAnsi="Arial Narrow" w:cs="Arial Unicode MS"/>
                <w:sz w:val="20"/>
                <w:szCs w:val="20"/>
              </w:rPr>
              <w:t>Turismo</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 xml:space="preserve">La principal atracción turística de Montería es la </w:t>
            </w:r>
            <w:hyperlink r:id="rId61" w:tooltip="Avenida Primera (aún no redactado)" w:history="1">
              <w:r w:rsidRPr="00457C8E">
                <w:rPr>
                  <w:rStyle w:val="Hipervnculo"/>
                  <w:rFonts w:ascii="Arial Narrow" w:eastAsia="Arial Unicode MS" w:hAnsi="Arial Narrow" w:cs="Arial Unicode MS"/>
                  <w:i/>
                  <w:color w:val="auto"/>
                  <w:sz w:val="20"/>
                  <w:szCs w:val="20"/>
                  <w:u w:val="none"/>
                </w:rPr>
                <w:t>Avenida Primera</w:t>
              </w:r>
            </w:hyperlink>
            <w:r w:rsidRPr="00457C8E">
              <w:rPr>
                <w:rFonts w:ascii="Arial Narrow" w:eastAsia="Arial Unicode MS" w:hAnsi="Arial Narrow" w:cs="Arial Unicode MS"/>
                <w:i/>
                <w:sz w:val="20"/>
                <w:szCs w:val="20"/>
                <w:lang w:val="es-ES"/>
              </w:rPr>
              <w:t xml:space="preserve"> o Veinte de Julio, paralela al río Sinú, donde se encuentra el parque lineal más grande de América, </w:t>
            </w:r>
            <w:smartTag w:uri="urn:schemas-microsoft-com:office:smarttags" w:element="PersonName">
              <w:smartTagPr>
                <w:attr w:name="ProductID" w:val="La Ronda Del"/>
              </w:smartTagPr>
              <w:r w:rsidRPr="00457C8E">
                <w:rPr>
                  <w:rFonts w:ascii="Arial Narrow" w:eastAsia="Arial Unicode MS" w:hAnsi="Arial Narrow" w:cs="Arial Unicode MS"/>
                  <w:i/>
                  <w:sz w:val="20"/>
                  <w:szCs w:val="20"/>
                  <w:lang w:val="es-ES"/>
                </w:rPr>
                <w:t>La Ronda Del</w:t>
              </w:r>
            </w:smartTag>
            <w:r w:rsidRPr="00457C8E">
              <w:rPr>
                <w:rFonts w:ascii="Arial Narrow" w:eastAsia="Arial Unicode MS" w:hAnsi="Arial Narrow" w:cs="Arial Unicode MS"/>
                <w:i/>
                <w:sz w:val="20"/>
                <w:szCs w:val="20"/>
                <w:lang w:val="es-ES"/>
              </w:rPr>
              <w:t xml:space="preserve"> Sinú, desde la cual se puede apreciar el río Sinú que ha inspirado a poetas, pintores y artistas de la región. Llena de luces, colorido y diversas edificaciones, </w:t>
            </w:r>
            <w:smartTag w:uri="urn:schemas-microsoft-com:office:smarttags" w:element="PersonName">
              <w:smartTagPr>
                <w:attr w:name="ProductID" w:val="la Avenida Primera"/>
              </w:smartTagPr>
              <w:r w:rsidRPr="00457C8E">
                <w:rPr>
                  <w:rFonts w:ascii="Arial Narrow" w:eastAsia="Arial Unicode MS" w:hAnsi="Arial Narrow" w:cs="Arial Unicode MS"/>
                  <w:i/>
                  <w:sz w:val="20"/>
                  <w:szCs w:val="20"/>
                  <w:lang w:val="es-ES"/>
                </w:rPr>
                <w:t>la Avenida Primera</w:t>
              </w:r>
            </w:smartTag>
            <w:r w:rsidRPr="00457C8E">
              <w:rPr>
                <w:rFonts w:ascii="Arial Narrow" w:eastAsia="Arial Unicode MS" w:hAnsi="Arial Narrow" w:cs="Arial Unicode MS"/>
                <w:i/>
                <w:sz w:val="20"/>
                <w:szCs w:val="20"/>
                <w:lang w:val="es-ES"/>
              </w:rPr>
              <w:t xml:space="preserve"> ofrece un espacio para la cultura, la diversión. Desde allí, es posible apreciar los animales silvestres que rodean el parque.</w:t>
            </w:r>
          </w:p>
          <w:p w:rsidR="00AF7987" w:rsidRPr="00457C8E" w:rsidRDefault="00AF7987" w:rsidP="0008203C">
            <w:pPr>
              <w:pStyle w:val="NormalWeb"/>
              <w:jc w:val="both"/>
              <w:rPr>
                <w:rFonts w:ascii="Arial Narrow" w:eastAsia="Arial Unicode MS" w:hAnsi="Arial Narrow" w:cs="Arial Unicode MS"/>
                <w:i/>
                <w:sz w:val="20"/>
                <w:szCs w:val="20"/>
                <w:lang w:val="es-ES"/>
              </w:rPr>
            </w:pPr>
            <w:r w:rsidRPr="00457C8E">
              <w:rPr>
                <w:rFonts w:ascii="Arial Narrow" w:eastAsia="Arial Unicode MS" w:hAnsi="Arial Narrow" w:cs="Arial Unicode MS"/>
                <w:i/>
                <w:sz w:val="20"/>
                <w:szCs w:val="20"/>
                <w:lang w:val="es-ES"/>
              </w:rPr>
              <w:t>Pese a que en la ciudad de Montería no hay playa se puede llegar en una hora por carretera a la playa más cercana.</w:t>
            </w:r>
          </w:p>
          <w:p w:rsidR="00AF7987" w:rsidRPr="00457C8E" w:rsidRDefault="00AF7987" w:rsidP="0008203C">
            <w:pPr>
              <w:pStyle w:val="NormalWeb"/>
              <w:rPr>
                <w:rFonts w:ascii="Arial Narrow" w:eastAsia="Arial Unicode MS" w:hAnsi="Arial Narrow" w:cs="Arial Unicode MS"/>
                <w:b/>
                <w:bCs/>
                <w:i/>
                <w:sz w:val="20"/>
                <w:szCs w:val="20"/>
              </w:rPr>
            </w:pPr>
            <w:r w:rsidRPr="00457C8E">
              <w:rPr>
                <w:rFonts w:ascii="Arial Narrow" w:eastAsia="Arial Unicode MS" w:hAnsi="Arial Narrow" w:cs="Arial Unicode MS"/>
                <w:b/>
                <w:bCs/>
                <w:i/>
                <w:sz w:val="20"/>
                <w:szCs w:val="20"/>
              </w:rPr>
              <w:t>Límites del municipio:</w:t>
            </w:r>
          </w:p>
          <w:p w:rsidR="00AF7987" w:rsidRPr="00457C8E" w:rsidRDefault="00AF7987" w:rsidP="0008203C">
            <w:pPr>
              <w:pStyle w:val="NormalWeb"/>
              <w:jc w:val="both"/>
              <w:rPr>
                <w:rFonts w:ascii="Arial Narrow" w:eastAsia="Arial Unicode MS" w:hAnsi="Arial Narrow" w:cs="Arial Unicode MS"/>
                <w:i/>
                <w:sz w:val="20"/>
                <w:szCs w:val="20"/>
              </w:rPr>
            </w:pPr>
            <w:r w:rsidRPr="00457C8E">
              <w:rPr>
                <w:rFonts w:ascii="Arial Narrow" w:eastAsia="Arial Unicode MS" w:hAnsi="Arial Narrow" w:cs="Arial Unicode MS"/>
                <w:i/>
                <w:sz w:val="20"/>
                <w:szCs w:val="20"/>
              </w:rPr>
              <w:t>Al norte limita con el municipio de Cereté, Puerto Escondido y San Pelayo; al este con San Carlos y Planeta Rica; al sur con Tierralta y Valencia; al oeste con el departamento de Antioquia y los municipios de Canalete y San Carlos.</w:t>
            </w:r>
          </w:p>
          <w:p w:rsidR="00B24614" w:rsidRDefault="00AF7987" w:rsidP="0008203C">
            <w:pPr>
              <w:pStyle w:val="NormalWeb"/>
              <w:rPr>
                <w:rFonts w:ascii="Arial Narrow" w:eastAsia="Arial Unicode MS" w:hAnsi="Arial Narrow" w:cs="Arial Unicode MS"/>
                <w:i/>
                <w:sz w:val="20"/>
                <w:szCs w:val="20"/>
              </w:rPr>
            </w:pPr>
            <w:r w:rsidRPr="00457C8E">
              <w:rPr>
                <w:rFonts w:ascii="Arial Narrow" w:eastAsia="Arial Unicode MS" w:hAnsi="Arial Narrow" w:cs="Arial Unicode MS"/>
                <w:b/>
                <w:bCs/>
                <w:i/>
                <w:sz w:val="20"/>
                <w:szCs w:val="20"/>
              </w:rPr>
              <w:t>Extensión total:</w:t>
            </w:r>
            <w:r w:rsidRPr="00457C8E">
              <w:rPr>
                <w:rFonts w:ascii="Arial Narrow" w:eastAsia="Arial Unicode MS" w:hAnsi="Arial Narrow" w:cs="Arial Unicode MS"/>
                <w:i/>
                <w:sz w:val="20"/>
                <w:szCs w:val="20"/>
              </w:rPr>
              <w:t xml:space="preserve"> 3.141 km² Km2</w:t>
            </w:r>
          </w:p>
          <w:p w:rsidR="00AF7987" w:rsidRPr="00457C8E" w:rsidRDefault="00AF7987" w:rsidP="0008203C">
            <w:pPr>
              <w:pStyle w:val="NormalWeb"/>
              <w:rPr>
                <w:rFonts w:ascii="Arial Narrow" w:eastAsia="Arial Unicode MS" w:hAnsi="Arial Narrow" w:cs="Arial Unicode MS"/>
                <w:i/>
                <w:sz w:val="20"/>
                <w:szCs w:val="20"/>
              </w:rPr>
            </w:pPr>
            <w:r w:rsidRPr="00457C8E">
              <w:rPr>
                <w:rFonts w:ascii="Arial Narrow" w:eastAsia="Arial Unicode MS" w:hAnsi="Arial Narrow" w:cs="Arial Unicode MS"/>
                <w:b/>
                <w:bCs/>
                <w:i/>
                <w:sz w:val="20"/>
                <w:szCs w:val="20"/>
              </w:rPr>
              <w:t>Distancia de referencia:</w:t>
            </w:r>
            <w:r w:rsidRPr="00457C8E">
              <w:rPr>
                <w:rFonts w:ascii="Arial Narrow" w:eastAsia="Arial Unicode MS" w:hAnsi="Arial Narrow" w:cs="Arial Unicode MS"/>
                <w:i/>
                <w:sz w:val="20"/>
                <w:szCs w:val="20"/>
              </w:rPr>
              <w:t xml:space="preserve"> </w:t>
            </w:r>
            <w:smartTag w:uri="urn:schemas-microsoft-com:office:smarttags" w:element="metricconverter">
              <w:smartTagPr>
                <w:attr w:name="ProductID" w:val="393 kil￳metros"/>
              </w:smartTagPr>
              <w:r w:rsidRPr="00457C8E">
                <w:rPr>
                  <w:rFonts w:ascii="Arial Narrow" w:eastAsia="Arial Unicode MS" w:hAnsi="Arial Narrow" w:cs="Arial Unicode MS"/>
                  <w:i/>
                  <w:sz w:val="20"/>
                  <w:szCs w:val="20"/>
                </w:rPr>
                <w:t>393 kilómetros</w:t>
              </w:r>
            </w:smartTag>
            <w:r w:rsidRPr="00457C8E">
              <w:rPr>
                <w:rFonts w:ascii="Arial Narrow" w:eastAsia="Arial Unicode MS" w:hAnsi="Arial Narrow" w:cs="Arial Unicode MS"/>
                <w:i/>
                <w:sz w:val="20"/>
                <w:szCs w:val="20"/>
              </w:rPr>
              <w:t xml:space="preserve"> de </w:t>
            </w:r>
            <w:smartTag w:uri="urn:schemas-microsoft-com:office:smarttags" w:element="PersonName">
              <w:smartTagPr>
                <w:attr w:name="ProductID" w:val="La Ciudad"/>
              </w:smartTagPr>
              <w:r w:rsidRPr="00457C8E">
                <w:rPr>
                  <w:rFonts w:ascii="Arial Narrow" w:eastAsia="Arial Unicode MS" w:hAnsi="Arial Narrow" w:cs="Arial Unicode MS"/>
                  <w:i/>
                  <w:sz w:val="20"/>
                  <w:szCs w:val="20"/>
                </w:rPr>
                <w:t>la Ciudad</w:t>
              </w:r>
            </w:smartTag>
            <w:r w:rsidRPr="00457C8E">
              <w:rPr>
                <w:rFonts w:ascii="Arial Narrow" w:eastAsia="Arial Unicode MS" w:hAnsi="Arial Narrow" w:cs="Arial Unicode MS"/>
                <w:i/>
                <w:sz w:val="20"/>
                <w:szCs w:val="20"/>
              </w:rPr>
              <w:t xml:space="preserve"> de Medellín</w:t>
            </w:r>
          </w:p>
          <w:p w:rsidR="00AF7987" w:rsidRPr="00457C8E" w:rsidRDefault="00AF7987" w:rsidP="0008203C">
            <w:pPr>
              <w:spacing w:before="100" w:beforeAutospacing="1" w:after="100" w:afterAutospacing="1"/>
              <w:outlineLvl w:val="2"/>
              <w:rPr>
                <w:rFonts w:ascii="Arial Narrow" w:eastAsia="Arial Unicode MS" w:hAnsi="Arial Narrow" w:cs="Arial Unicode MS"/>
                <w:b/>
                <w:bCs/>
                <w:i/>
                <w:sz w:val="20"/>
                <w:szCs w:val="20"/>
                <w:lang w:val="es-MX" w:eastAsia="es-MX"/>
              </w:rPr>
            </w:pPr>
            <w:r w:rsidRPr="00457C8E">
              <w:rPr>
                <w:rFonts w:ascii="Arial Narrow" w:eastAsia="Arial Unicode MS" w:hAnsi="Arial Narrow" w:cs="Arial Unicode MS"/>
                <w:b/>
                <w:bCs/>
                <w:i/>
                <w:sz w:val="20"/>
                <w:szCs w:val="20"/>
                <w:lang w:val="es-MX" w:eastAsia="es-MX"/>
              </w:rPr>
              <w:t xml:space="preserve">Vías de comunicación </w:t>
            </w:r>
            <w:bookmarkStart w:id="0" w:name="vias"/>
            <w:r w:rsidRPr="00457C8E">
              <w:rPr>
                <w:rFonts w:ascii="Arial Narrow" w:eastAsia="Arial Unicode MS" w:hAnsi="Arial Narrow" w:cs="Arial Unicode MS"/>
                <w:b/>
                <w:bCs/>
                <w:i/>
                <w:sz w:val="20"/>
                <w:szCs w:val="20"/>
                <w:lang w:val="es-MX" w:eastAsia="es-MX"/>
              </w:rPr>
              <w:t> </w:t>
            </w:r>
            <w:bookmarkEnd w:id="0"/>
          </w:p>
          <w:p w:rsidR="00AF7987" w:rsidRPr="00457C8E" w:rsidRDefault="00AF7987" w:rsidP="0008203C">
            <w:pPr>
              <w:spacing w:before="100" w:beforeAutospacing="1" w:after="240"/>
              <w:rPr>
                <w:rFonts w:ascii="Arial Narrow" w:eastAsia="Arial Unicode MS" w:hAnsi="Arial Narrow" w:cs="Arial Unicode MS"/>
                <w:i/>
                <w:sz w:val="20"/>
                <w:szCs w:val="20"/>
                <w:lang w:val="es-MX" w:eastAsia="es-MX"/>
              </w:rPr>
            </w:pPr>
            <w:r w:rsidRPr="00457C8E">
              <w:rPr>
                <w:rFonts w:ascii="Arial Narrow" w:eastAsia="Arial Unicode MS" w:hAnsi="Arial Narrow" w:cs="Arial Unicode MS"/>
                <w:b/>
                <w:bCs/>
                <w:i/>
                <w:sz w:val="20"/>
                <w:szCs w:val="20"/>
                <w:lang w:val="es-MX" w:eastAsia="es-MX"/>
              </w:rPr>
              <w:t>Aéreas:</w:t>
            </w:r>
            <w:r w:rsidRPr="00457C8E">
              <w:rPr>
                <w:rFonts w:ascii="Arial Narrow" w:eastAsia="Arial Unicode MS" w:hAnsi="Arial Narrow" w:cs="Arial Unicode MS"/>
                <w:i/>
                <w:sz w:val="20"/>
                <w:szCs w:val="20"/>
                <w:lang w:val="es-MX" w:eastAsia="es-MX"/>
              </w:rPr>
              <w:br/>
              <w:t>Aérea: Conexión con Bogotá y otras ciudades del País</w:t>
            </w:r>
          </w:p>
          <w:p w:rsidR="00AF7987" w:rsidRPr="00457C8E" w:rsidRDefault="00AF7987" w:rsidP="0008203C">
            <w:pPr>
              <w:spacing w:before="100" w:beforeAutospacing="1" w:after="240"/>
              <w:rPr>
                <w:rFonts w:ascii="Arial Narrow" w:eastAsia="Arial Unicode MS" w:hAnsi="Arial Narrow" w:cs="Arial Unicode MS"/>
                <w:i/>
                <w:sz w:val="20"/>
                <w:szCs w:val="20"/>
                <w:lang w:val="es-MX" w:eastAsia="es-MX"/>
              </w:rPr>
            </w:pPr>
            <w:r w:rsidRPr="00457C8E">
              <w:rPr>
                <w:rFonts w:ascii="Arial Narrow" w:eastAsia="Arial Unicode MS" w:hAnsi="Arial Narrow" w:cs="Arial Unicode MS"/>
                <w:b/>
                <w:bCs/>
                <w:i/>
                <w:sz w:val="20"/>
                <w:szCs w:val="20"/>
                <w:lang w:val="es-MX" w:eastAsia="es-MX"/>
              </w:rPr>
              <w:t>Terrestres:</w:t>
            </w:r>
            <w:r w:rsidRPr="00457C8E">
              <w:rPr>
                <w:rFonts w:ascii="Arial Narrow" w:eastAsia="Arial Unicode MS" w:hAnsi="Arial Narrow" w:cs="Arial Unicode MS"/>
                <w:i/>
                <w:sz w:val="20"/>
                <w:szCs w:val="20"/>
                <w:lang w:val="es-MX" w:eastAsia="es-MX"/>
              </w:rPr>
              <w:br/>
              <w:t>Terrestre: Vía en buenas condiciones que lo comunica con Cartagena, Medellín y Bogotá</w:t>
            </w:r>
          </w:p>
          <w:p w:rsidR="00AF7987" w:rsidRPr="000C1FE5" w:rsidRDefault="00AF7987" w:rsidP="0008203C">
            <w:pPr>
              <w:spacing w:before="100" w:beforeAutospacing="1" w:after="100" w:afterAutospacing="1"/>
              <w:rPr>
                <w:rFonts w:ascii="Arial Narrow" w:eastAsia="Arial Unicode MS" w:hAnsi="Arial Narrow" w:cs="Arial Unicode MS"/>
                <w:i/>
                <w:sz w:val="20"/>
                <w:szCs w:val="20"/>
                <w:lang w:val="es-MX" w:eastAsia="es-MX"/>
              </w:rPr>
            </w:pPr>
            <w:r w:rsidRPr="00457C8E">
              <w:rPr>
                <w:rFonts w:ascii="Arial Narrow" w:eastAsia="Arial Unicode MS" w:hAnsi="Arial Narrow" w:cs="Arial Unicode MS"/>
                <w:b/>
                <w:bCs/>
                <w:i/>
                <w:sz w:val="20"/>
                <w:szCs w:val="20"/>
                <w:lang w:val="es-MX" w:eastAsia="es-MX"/>
              </w:rPr>
              <w:lastRenderedPageBreak/>
              <w:t>Fluviales:</w:t>
            </w:r>
            <w:r w:rsidRPr="00457C8E">
              <w:rPr>
                <w:rFonts w:ascii="Arial Narrow" w:eastAsia="Arial Unicode MS" w:hAnsi="Arial Narrow" w:cs="Arial Unicode MS"/>
                <w:i/>
                <w:sz w:val="20"/>
                <w:szCs w:val="20"/>
                <w:lang w:val="es-MX" w:eastAsia="es-MX"/>
              </w:rPr>
              <w:br/>
              <w:t>Fluvial: con embarcaciones pequeñas utilizando el cauce del Río Sinú que atraviesa la ciudad de Montería.</w:t>
            </w:r>
            <w:r w:rsidRPr="000C1FE5">
              <w:rPr>
                <w:rFonts w:ascii="Arial Narrow" w:eastAsia="Arial Unicode MS" w:hAnsi="Arial Narrow" w:cs="Arial Unicode MS"/>
                <w:i/>
                <w:sz w:val="20"/>
                <w:szCs w:val="20"/>
                <w:lang w:val="es-MX" w:eastAsia="es-MX"/>
              </w:rPr>
              <w:t xml:space="preserve"> </w:t>
            </w:r>
          </w:p>
        </w:tc>
      </w:tr>
    </w:tbl>
    <w:p w:rsidR="00AF7987" w:rsidRPr="004770B9" w:rsidRDefault="00AF7987" w:rsidP="000448B5">
      <w:pPr>
        <w:contextualSpacing/>
        <w:jc w:val="both"/>
        <w:outlineLvl w:val="0"/>
        <w:rPr>
          <w:rFonts w:ascii="Tahoma" w:hAnsi="Tahoma" w:cs="Tahoma"/>
          <w:i/>
          <w:sz w:val="20"/>
          <w:szCs w:val="20"/>
        </w:rPr>
      </w:pPr>
    </w:p>
    <w:p w:rsidR="00AF7987" w:rsidRPr="004770B9" w:rsidRDefault="00AF7987" w:rsidP="00AF7987">
      <w:pPr>
        <w:rPr>
          <w:rFonts w:ascii="Arial Narrow" w:eastAsia="Arial Unicode MS" w:hAnsi="Arial Narrow" w:cs="Arial Unicode MS"/>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3510"/>
        <w:gridCol w:w="6521"/>
      </w:tblGrid>
      <w:tr w:rsidR="00AF7987" w:rsidRPr="004770B9" w:rsidTr="0008203C">
        <w:tc>
          <w:tcPr>
            <w:tcW w:w="10031" w:type="dxa"/>
            <w:gridSpan w:val="2"/>
            <w:tcMar>
              <w:top w:w="28" w:type="dxa"/>
            </w:tcMar>
            <w:vAlign w:val="center"/>
          </w:tcPr>
          <w:p w:rsidR="00AF7987" w:rsidRPr="004770B9" w:rsidRDefault="00AF7987" w:rsidP="00082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1.2.  IDENTIFICACIÓN DE ESCENARIOS DE RIESGO</w:t>
            </w:r>
          </w:p>
        </w:tc>
      </w:tr>
      <w:tr w:rsidR="00AF7987" w:rsidRPr="004770B9" w:rsidTr="0008203C">
        <w:tc>
          <w:tcPr>
            <w:tcW w:w="10031" w:type="dxa"/>
            <w:gridSpan w:val="2"/>
            <w:tcMar>
              <w:top w:w="28" w:type="dxa"/>
            </w:tcMar>
            <w:vAlign w:val="center"/>
          </w:tcPr>
          <w:p w:rsidR="00AF7987" w:rsidRPr="004770B9" w:rsidRDefault="00AF7987" w:rsidP="0008203C">
            <w:pPr>
              <w:jc w:val="cente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1.2.1. Identificación de Escenarios de Riesgo según el Criterio de Fenómenos Amenazantes</w:t>
            </w:r>
          </w:p>
        </w:tc>
      </w:tr>
      <w:tr w:rsidR="00AF7987" w:rsidRPr="004770B9" w:rsidTr="0008203C">
        <w:trPr>
          <w:trHeight w:val="661"/>
        </w:trPr>
        <w:tc>
          <w:tcPr>
            <w:tcW w:w="3510" w:type="dxa"/>
            <w:tcMar>
              <w:top w:w="28" w:type="dxa"/>
            </w:tcMar>
            <w:vAlign w:val="center"/>
          </w:tcPr>
          <w:p w:rsidR="00AF7987" w:rsidRPr="004770B9" w:rsidRDefault="00AF7987" w:rsidP="00082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Escenarios de riesgo asociados con fenómenos de origen hidrometeorológico</w:t>
            </w:r>
          </w:p>
        </w:tc>
        <w:tc>
          <w:tcPr>
            <w:tcW w:w="6521" w:type="dxa"/>
            <w:tcMar>
              <w:top w:w="28" w:type="dxa"/>
            </w:tcMar>
            <w:vAlign w:val="center"/>
          </w:tcPr>
          <w:p w:rsidR="00AF7987" w:rsidRPr="004770B9" w:rsidRDefault="00AF7987" w:rsidP="00082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Riesgo por:</w:t>
            </w:r>
          </w:p>
          <w:p w:rsidR="00AF7987" w:rsidRPr="004770B9" w:rsidRDefault="00AF7987" w:rsidP="0008203C">
            <w:pPr>
              <w:rPr>
                <w:rFonts w:ascii="Arial Narrow" w:eastAsia="Arial Unicode MS" w:hAnsi="Arial Narrow" w:cs="Arial Unicode MS"/>
                <w:i/>
                <w:sz w:val="20"/>
                <w:szCs w:val="20"/>
              </w:rPr>
            </w:pPr>
          </w:p>
          <w:p w:rsidR="009F1D9B" w:rsidRPr="004770B9" w:rsidRDefault="009F1D9B" w:rsidP="009F1D9B">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a</w:t>
            </w:r>
            <w:r w:rsidRPr="004770B9">
              <w:rPr>
                <w:rFonts w:ascii="Arial Narrow" w:eastAsia="Arial Unicode MS" w:hAnsi="Arial Narrow" w:cs="Arial Unicode MS"/>
                <w:b/>
                <w:i/>
                <w:sz w:val="20"/>
                <w:szCs w:val="20"/>
              </w:rPr>
              <w:t>) Inundaciones</w:t>
            </w:r>
            <w:r w:rsidRPr="004770B9">
              <w:rPr>
                <w:rFonts w:ascii="Arial Narrow" w:eastAsia="Arial Unicode MS" w:hAnsi="Arial Narrow" w:cs="Arial Unicode MS"/>
                <w:i/>
                <w:sz w:val="20"/>
                <w:szCs w:val="20"/>
              </w:rPr>
              <w:t xml:space="preserve">: Las inundaciones que se presentan en el municipio son causadas por fuertes precipitaciones, lo que conlleva al represamiento de aguas lluvias en los barrios y corregimientos ubicados en las zonas bajas, y desbordamientos en las ciénagas, caños, riachuelos y el Rio Sinú. Las inundaciones se presentan por factores de desbordamiento de los cauces, anegamiento y socavación de los taludes.    </w:t>
            </w:r>
          </w:p>
          <w:p w:rsidR="00AF7987" w:rsidRPr="004770B9" w:rsidRDefault="00AF7987" w:rsidP="0008203C">
            <w:pPr>
              <w:jc w:val="both"/>
              <w:rPr>
                <w:rFonts w:ascii="Arial Narrow" w:eastAsia="Arial Unicode MS" w:hAnsi="Arial Narrow" w:cs="Arial Unicode MS"/>
                <w:i/>
                <w:sz w:val="20"/>
                <w:szCs w:val="20"/>
              </w:rPr>
            </w:pPr>
          </w:p>
          <w:p w:rsidR="00AF7987" w:rsidRPr="004770B9" w:rsidRDefault="00AF798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b) </w:t>
            </w:r>
            <w:r w:rsidRPr="004770B9">
              <w:rPr>
                <w:rFonts w:ascii="Arial Narrow" w:eastAsia="Arial Unicode MS" w:hAnsi="Arial Narrow" w:cs="Arial Unicode MS"/>
                <w:b/>
                <w:i/>
                <w:sz w:val="20"/>
                <w:szCs w:val="20"/>
              </w:rPr>
              <w:t>Vendavales:</w:t>
            </w:r>
            <w:r w:rsidRPr="004770B9">
              <w:rPr>
                <w:rFonts w:ascii="Arial Narrow" w:eastAsia="Arial Unicode MS" w:hAnsi="Arial Narrow" w:cs="Arial Unicode MS"/>
                <w:i/>
                <w:sz w:val="20"/>
                <w:szCs w:val="20"/>
              </w:rPr>
              <w:t xml:space="preserve"> Generalmente causan caídas de árboles y destechamiento  especialmente en la zona conocida como “el cerro” (Sierra Chiquita), el barrio villa cielo, furatena, etc y en la zona rural del municipio.  </w:t>
            </w:r>
          </w:p>
          <w:p w:rsidR="00AF7987" w:rsidRPr="004770B9" w:rsidRDefault="00AF7987" w:rsidP="0008203C">
            <w:pPr>
              <w:jc w:val="both"/>
              <w:rPr>
                <w:rFonts w:ascii="Arial Narrow" w:eastAsia="Arial Unicode MS" w:hAnsi="Arial Narrow" w:cs="Arial Unicode MS"/>
                <w:i/>
                <w:sz w:val="20"/>
                <w:szCs w:val="20"/>
              </w:rPr>
            </w:pPr>
          </w:p>
          <w:p w:rsidR="00AF7987" w:rsidRPr="004770B9" w:rsidRDefault="00AF798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c) </w:t>
            </w:r>
            <w:r w:rsidRPr="004770B9">
              <w:rPr>
                <w:rFonts w:ascii="Arial Narrow" w:eastAsia="Arial Unicode MS" w:hAnsi="Arial Narrow" w:cs="Arial Unicode MS"/>
                <w:b/>
                <w:i/>
                <w:sz w:val="20"/>
                <w:szCs w:val="20"/>
              </w:rPr>
              <w:t>Tormentas eléctricas:</w:t>
            </w:r>
            <w:r w:rsidRPr="004770B9">
              <w:rPr>
                <w:rFonts w:ascii="Arial Narrow" w:eastAsia="Arial Unicode MS" w:hAnsi="Arial Narrow" w:cs="Arial Unicode MS"/>
                <w:i/>
                <w:sz w:val="20"/>
                <w:szCs w:val="20"/>
              </w:rPr>
              <w:t xml:space="preserve"> que han causado pérdidas de vidas humanas y semovientes, tanto en la zona urbana como rural.</w:t>
            </w:r>
          </w:p>
          <w:p w:rsidR="00AF7987" w:rsidRPr="004770B9" w:rsidRDefault="00AF7987" w:rsidP="0008203C">
            <w:pPr>
              <w:jc w:val="both"/>
              <w:rPr>
                <w:rFonts w:ascii="Arial Narrow" w:eastAsia="Arial Unicode MS" w:hAnsi="Arial Narrow" w:cs="Arial Unicode MS"/>
                <w:i/>
                <w:sz w:val="20"/>
                <w:szCs w:val="20"/>
              </w:rPr>
            </w:pPr>
          </w:p>
          <w:p w:rsidR="00AF7987" w:rsidRPr="004770B9" w:rsidRDefault="00AF798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d) </w:t>
            </w:r>
            <w:r w:rsidRPr="004770B9">
              <w:rPr>
                <w:rFonts w:ascii="Arial Narrow" w:eastAsia="Arial Unicode MS" w:hAnsi="Arial Narrow" w:cs="Arial Unicode MS"/>
                <w:b/>
                <w:i/>
                <w:sz w:val="20"/>
                <w:szCs w:val="20"/>
              </w:rPr>
              <w:t>Sequias:</w:t>
            </w:r>
            <w:r w:rsidRPr="004770B9">
              <w:rPr>
                <w:rFonts w:ascii="Arial Narrow" w:eastAsia="Arial Unicode MS" w:hAnsi="Arial Narrow" w:cs="Arial Unicode MS"/>
                <w:i/>
                <w:sz w:val="20"/>
                <w:szCs w:val="20"/>
              </w:rPr>
              <w:t xml:space="preserve"> originadas especialmente por la reducción de lluvias afectando especialmente la zona rural dispersa, donde las fuentes de agua bajan su cauce, presentando escases del preciado liquido.</w:t>
            </w:r>
          </w:p>
          <w:p w:rsidR="00AF7987" w:rsidRPr="004770B9" w:rsidRDefault="00AF7987" w:rsidP="0008203C">
            <w:pPr>
              <w:jc w:val="both"/>
              <w:rPr>
                <w:rFonts w:ascii="Arial Narrow" w:eastAsia="Arial Unicode MS" w:hAnsi="Arial Narrow" w:cs="Arial Unicode MS"/>
                <w:i/>
                <w:sz w:val="20"/>
                <w:szCs w:val="20"/>
              </w:rPr>
            </w:pPr>
          </w:p>
        </w:tc>
      </w:tr>
      <w:tr w:rsidR="00AF7987" w:rsidRPr="004770B9" w:rsidTr="0008203C">
        <w:trPr>
          <w:trHeight w:val="664"/>
        </w:trPr>
        <w:tc>
          <w:tcPr>
            <w:tcW w:w="3510" w:type="dxa"/>
            <w:tcMar>
              <w:top w:w="28" w:type="dxa"/>
            </w:tcMar>
            <w:vAlign w:val="center"/>
          </w:tcPr>
          <w:p w:rsidR="00AF7987" w:rsidRPr="004770B9" w:rsidRDefault="00AF7987" w:rsidP="00082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Escenarios de riesgo asociados con fenómenos de origen geológico</w:t>
            </w:r>
          </w:p>
        </w:tc>
        <w:tc>
          <w:tcPr>
            <w:tcW w:w="6521" w:type="dxa"/>
            <w:tcMar>
              <w:top w:w="28" w:type="dxa"/>
            </w:tcMar>
            <w:vAlign w:val="center"/>
          </w:tcPr>
          <w:p w:rsidR="00AF7987" w:rsidRPr="004770B9" w:rsidRDefault="00AF7987" w:rsidP="00082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Riesgo por:</w:t>
            </w:r>
          </w:p>
          <w:p w:rsidR="00AF7987" w:rsidRPr="004770B9" w:rsidRDefault="00AF7987" w:rsidP="0008203C">
            <w:pPr>
              <w:rPr>
                <w:rFonts w:ascii="Arial Narrow" w:eastAsia="Arial Unicode MS" w:hAnsi="Arial Narrow" w:cs="Arial Unicode MS"/>
                <w:i/>
                <w:sz w:val="20"/>
                <w:szCs w:val="20"/>
              </w:rPr>
            </w:pPr>
          </w:p>
          <w:p w:rsidR="00AF7987" w:rsidRPr="004770B9" w:rsidRDefault="00AF798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a) </w:t>
            </w:r>
            <w:r w:rsidRPr="004770B9">
              <w:rPr>
                <w:rFonts w:ascii="Arial Narrow" w:eastAsia="Arial Unicode MS" w:hAnsi="Arial Narrow" w:cs="Arial Unicode MS"/>
                <w:b/>
                <w:i/>
                <w:sz w:val="20"/>
                <w:szCs w:val="20"/>
              </w:rPr>
              <w:t>Movimientos en masa:</w:t>
            </w:r>
            <w:r w:rsidRPr="004770B9">
              <w:rPr>
                <w:rFonts w:ascii="Arial Narrow" w:eastAsia="Arial Unicode MS" w:hAnsi="Arial Narrow" w:cs="Arial Unicode MS"/>
                <w:i/>
                <w:sz w:val="20"/>
                <w:szCs w:val="20"/>
              </w:rPr>
              <w:t xml:space="preserve"> Se han presentado deslizamientos en la zona conocida como “El Cerro” (Sierra Chiquita – Zona Urbana) ubicada al sur de la ciudad, producto de la erosión antrópica.</w:t>
            </w:r>
          </w:p>
          <w:p w:rsidR="00AF7987" w:rsidRPr="004770B9" w:rsidRDefault="00AF7987" w:rsidP="0008203C">
            <w:pPr>
              <w:jc w:val="both"/>
              <w:rPr>
                <w:rFonts w:ascii="Arial Narrow" w:eastAsia="Arial Unicode MS" w:hAnsi="Arial Narrow" w:cs="Arial Unicode MS"/>
                <w:i/>
                <w:sz w:val="20"/>
                <w:szCs w:val="20"/>
              </w:rPr>
            </w:pPr>
          </w:p>
          <w:p w:rsidR="00AF7987" w:rsidRPr="004770B9" w:rsidRDefault="00AF7987" w:rsidP="0008203C">
            <w:pPr>
              <w:pStyle w:val="Ttulo"/>
              <w:spacing w:before="120" w:after="120"/>
              <w:jc w:val="both"/>
              <w:rPr>
                <w:rFonts w:ascii="Arial Narrow" w:hAnsi="Arial Narrow"/>
                <w:b w:val="0"/>
                <w:i/>
                <w:sz w:val="20"/>
                <w:szCs w:val="20"/>
              </w:rPr>
            </w:pPr>
            <w:r w:rsidRPr="004770B9">
              <w:rPr>
                <w:rFonts w:ascii="Arial Narrow" w:eastAsia="Arial Unicode MS" w:hAnsi="Arial Narrow"/>
                <w:b w:val="0"/>
                <w:i/>
                <w:sz w:val="20"/>
                <w:szCs w:val="20"/>
              </w:rPr>
              <w:t xml:space="preserve">b) </w:t>
            </w:r>
            <w:r w:rsidRPr="004770B9">
              <w:rPr>
                <w:rFonts w:ascii="Arial Narrow" w:eastAsia="Arial Unicode MS" w:hAnsi="Arial Narrow"/>
                <w:i/>
                <w:sz w:val="20"/>
                <w:szCs w:val="20"/>
              </w:rPr>
              <w:t>Sismos:</w:t>
            </w:r>
            <w:r w:rsidRPr="004770B9">
              <w:rPr>
                <w:rFonts w:ascii="Arial Narrow" w:eastAsia="Arial Unicode MS" w:hAnsi="Arial Narrow"/>
                <w:b w:val="0"/>
                <w:i/>
                <w:sz w:val="20"/>
                <w:szCs w:val="20"/>
              </w:rPr>
              <w:t xml:space="preserve"> Se han presentado esporádicamente con intensidades muy bajas.</w:t>
            </w:r>
            <w:r w:rsidRPr="004770B9">
              <w:rPr>
                <w:rFonts w:ascii="Arial Narrow" w:eastAsia="Arial Unicode MS" w:hAnsi="Arial Narrow"/>
                <w:i/>
                <w:sz w:val="20"/>
                <w:szCs w:val="20"/>
              </w:rPr>
              <w:t xml:space="preserve"> </w:t>
            </w:r>
            <w:r w:rsidRPr="004770B9">
              <w:rPr>
                <w:rFonts w:ascii="Arial Narrow" w:hAnsi="Arial Narrow"/>
                <w:b w:val="0"/>
                <w:i/>
                <w:sz w:val="20"/>
                <w:szCs w:val="20"/>
              </w:rPr>
              <w:t>La norma Colombiana de Diseño y Construcción Sismo Resistente NSR 2010 ubica a Montería en una zona intermedia.</w:t>
            </w:r>
          </w:p>
          <w:p w:rsidR="00AF7987" w:rsidRPr="004770B9" w:rsidRDefault="00AF7987" w:rsidP="0008203C">
            <w:pPr>
              <w:jc w:val="both"/>
              <w:rPr>
                <w:rFonts w:ascii="Arial Narrow" w:eastAsia="Arial Unicode MS" w:hAnsi="Arial Narrow" w:cs="Arial Unicode MS"/>
                <w:i/>
                <w:sz w:val="20"/>
                <w:szCs w:val="20"/>
              </w:rPr>
            </w:pPr>
          </w:p>
        </w:tc>
      </w:tr>
      <w:tr w:rsidR="00AF7987" w:rsidRPr="004770B9" w:rsidTr="0008203C">
        <w:trPr>
          <w:trHeight w:val="668"/>
        </w:trPr>
        <w:tc>
          <w:tcPr>
            <w:tcW w:w="3510" w:type="dxa"/>
            <w:tcMar>
              <w:top w:w="28" w:type="dxa"/>
            </w:tcMar>
            <w:vAlign w:val="center"/>
          </w:tcPr>
          <w:p w:rsidR="00AF7987" w:rsidRPr="004770B9" w:rsidRDefault="00AF7987" w:rsidP="00082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Escenarios de riesgo asociados con fenómenos de origen tecnológico</w:t>
            </w:r>
          </w:p>
        </w:tc>
        <w:tc>
          <w:tcPr>
            <w:tcW w:w="6521" w:type="dxa"/>
            <w:tcMar>
              <w:top w:w="28" w:type="dxa"/>
            </w:tcMar>
            <w:vAlign w:val="center"/>
          </w:tcPr>
          <w:p w:rsidR="00AF7987" w:rsidRPr="004770B9" w:rsidRDefault="00AF7987" w:rsidP="00082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Riesgo por:</w:t>
            </w:r>
          </w:p>
          <w:p w:rsidR="00AF7987" w:rsidRPr="004770B9" w:rsidRDefault="00AF7987" w:rsidP="0008203C">
            <w:pPr>
              <w:rPr>
                <w:rFonts w:ascii="Arial Narrow" w:eastAsia="Arial Unicode MS" w:hAnsi="Arial Narrow" w:cs="Arial Unicode MS"/>
                <w:i/>
                <w:sz w:val="20"/>
                <w:szCs w:val="20"/>
              </w:rPr>
            </w:pPr>
          </w:p>
          <w:p w:rsidR="00AF7987" w:rsidRPr="004770B9" w:rsidRDefault="00AF798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a</w:t>
            </w:r>
            <w:r w:rsidRPr="004770B9">
              <w:rPr>
                <w:rFonts w:ascii="Arial Narrow" w:eastAsia="Arial Unicode MS" w:hAnsi="Arial Narrow" w:cs="Arial Unicode MS"/>
                <w:b/>
                <w:i/>
                <w:sz w:val="20"/>
                <w:szCs w:val="20"/>
              </w:rPr>
              <w:t>) Incendios estructurales:</w:t>
            </w:r>
            <w:r w:rsidRPr="004770B9">
              <w:rPr>
                <w:rFonts w:ascii="Arial Narrow" w:eastAsia="Arial Unicode MS" w:hAnsi="Arial Narrow" w:cs="Arial Unicode MS"/>
                <w:i/>
                <w:sz w:val="20"/>
                <w:szCs w:val="20"/>
              </w:rPr>
              <w:t xml:space="preserve"> Se han presentado incendios en </w:t>
            </w:r>
            <w:r w:rsidRPr="004770B9">
              <w:rPr>
                <w:rFonts w:ascii="Arial Narrow" w:eastAsia="Arial Unicode MS" w:hAnsi="Arial Narrow" w:cs="Arial Unicode MS"/>
                <w:i/>
                <w:sz w:val="20"/>
                <w:szCs w:val="20"/>
                <w:u w:val="single"/>
              </w:rPr>
              <w:t>lotes baldíos</w:t>
            </w:r>
            <w:r w:rsidRPr="004770B9">
              <w:rPr>
                <w:rFonts w:ascii="Arial Narrow" w:eastAsia="Arial Unicode MS" w:hAnsi="Arial Narrow" w:cs="Arial Unicode MS"/>
                <w:i/>
                <w:sz w:val="20"/>
                <w:szCs w:val="20"/>
              </w:rPr>
              <w:t xml:space="preserve"> como los localizados: en la avenida circunvalar entre calles 39 y 40 y estaciones de gasolina, cerca de Batigas (Comercializadora de Gas Propano), lote barrio Urbina contiguo a barrio residenciales y estación de gasolina,  y </w:t>
            </w:r>
            <w:r w:rsidRPr="004770B9">
              <w:rPr>
                <w:rFonts w:ascii="Arial Narrow" w:eastAsia="Arial Unicode MS" w:hAnsi="Arial Narrow" w:cs="Arial Unicode MS"/>
                <w:i/>
                <w:sz w:val="20"/>
                <w:szCs w:val="20"/>
                <w:u w:val="single"/>
              </w:rPr>
              <w:t>los estructurales</w:t>
            </w:r>
            <w:r w:rsidRPr="004770B9">
              <w:rPr>
                <w:rFonts w:ascii="Arial Narrow" w:eastAsia="Arial Unicode MS" w:hAnsi="Arial Narrow" w:cs="Arial Unicode MS"/>
                <w:i/>
                <w:sz w:val="20"/>
                <w:szCs w:val="20"/>
              </w:rPr>
              <w:t xml:space="preserve"> como el del calzado Bucaramanga, papelería chalita y en el Mercadito del Sur. Existe peligro latente de incendio en los lotes cercanos a las estaciones de gasolinas y en los bares ubicados dentro de las mismas.</w:t>
            </w:r>
          </w:p>
          <w:p w:rsidR="00AF7987" w:rsidRPr="004770B9" w:rsidRDefault="00AF7987" w:rsidP="0008203C">
            <w:pPr>
              <w:jc w:val="both"/>
              <w:rPr>
                <w:rFonts w:ascii="Arial Narrow" w:eastAsia="Arial Unicode MS" w:hAnsi="Arial Narrow" w:cs="Arial Unicode MS"/>
                <w:i/>
                <w:sz w:val="20"/>
                <w:szCs w:val="20"/>
              </w:rPr>
            </w:pPr>
          </w:p>
          <w:p w:rsidR="00AF7987" w:rsidRPr="004770B9" w:rsidRDefault="00AF798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b/>
                <w:i/>
                <w:sz w:val="20"/>
                <w:szCs w:val="20"/>
              </w:rPr>
              <w:t>b) Almacenamiento y transporte de sustancias peligrosas</w:t>
            </w:r>
            <w:r w:rsidRPr="004770B9">
              <w:rPr>
                <w:rFonts w:ascii="Arial Narrow" w:eastAsia="Arial Unicode MS" w:hAnsi="Arial Narrow" w:cs="Arial Unicode MS"/>
                <w:i/>
                <w:sz w:val="20"/>
                <w:szCs w:val="20"/>
              </w:rPr>
              <w:t xml:space="preserve">: Transporte de todo tipo de sustancias que proviene del interior del país hacia la costa y viceversa, las cuales </w:t>
            </w:r>
            <w:r w:rsidRPr="004770B9">
              <w:rPr>
                <w:rFonts w:ascii="Arial Narrow" w:eastAsia="Arial Unicode MS" w:hAnsi="Arial Narrow" w:cs="Arial Unicode MS"/>
                <w:i/>
                <w:sz w:val="20"/>
                <w:szCs w:val="20"/>
              </w:rPr>
              <w:lastRenderedPageBreak/>
              <w:t>pasan por la zona céntrica de la ciudad.</w:t>
            </w:r>
          </w:p>
          <w:p w:rsidR="00AF7987" w:rsidRPr="004770B9" w:rsidRDefault="00AF7987" w:rsidP="0008203C">
            <w:pPr>
              <w:jc w:val="both"/>
              <w:rPr>
                <w:rFonts w:ascii="Arial Narrow" w:eastAsia="Arial Unicode MS" w:hAnsi="Arial Narrow" w:cs="Arial Unicode MS"/>
                <w:i/>
                <w:sz w:val="20"/>
                <w:szCs w:val="20"/>
              </w:rPr>
            </w:pPr>
          </w:p>
          <w:p w:rsidR="00AF7987" w:rsidRPr="004770B9" w:rsidRDefault="00AF798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c) </w:t>
            </w:r>
            <w:r w:rsidRPr="004770B9">
              <w:rPr>
                <w:rFonts w:ascii="Arial Narrow" w:eastAsia="Arial Unicode MS" w:hAnsi="Arial Narrow" w:cs="Arial Unicode MS"/>
                <w:b/>
                <w:i/>
                <w:sz w:val="20"/>
                <w:szCs w:val="20"/>
              </w:rPr>
              <w:t>Accidentes de Tránsito</w:t>
            </w:r>
            <w:r w:rsidRPr="004770B9">
              <w:rPr>
                <w:rFonts w:ascii="Arial Narrow" w:eastAsia="Arial Unicode MS" w:hAnsi="Arial Narrow" w:cs="Arial Unicode MS"/>
                <w:i/>
                <w:sz w:val="20"/>
                <w:szCs w:val="20"/>
              </w:rPr>
              <w:t xml:space="preserve">: Los accidentes de tránsito que se presentan especialmente por la imprudencia de los conductores de motos, han dejado víctimas mortales, por lo que a través de </w:t>
            </w:r>
            <w:smartTag w:uri="urn:schemas-microsoft-com:office:smarttags" w:element="PersonName">
              <w:smartTagPr>
                <w:attr w:name="ProductID" w:val="la Secretaria"/>
              </w:smartTagPr>
              <w:r w:rsidRPr="004770B9">
                <w:rPr>
                  <w:rFonts w:ascii="Arial Narrow" w:eastAsia="Arial Unicode MS" w:hAnsi="Arial Narrow" w:cs="Arial Unicode MS"/>
                  <w:i/>
                  <w:sz w:val="20"/>
                  <w:szCs w:val="20"/>
                </w:rPr>
                <w:t>la Secretaria</w:t>
              </w:r>
            </w:smartTag>
            <w:r w:rsidRPr="004770B9">
              <w:rPr>
                <w:rFonts w:ascii="Arial Narrow" w:eastAsia="Arial Unicode MS" w:hAnsi="Arial Narrow" w:cs="Arial Unicode MS"/>
                <w:i/>
                <w:sz w:val="20"/>
                <w:szCs w:val="20"/>
              </w:rPr>
              <w:t xml:space="preserve"> de Transito Municipal, se han incrementado los operativos de control en toda la ciudad.</w:t>
            </w:r>
          </w:p>
          <w:p w:rsidR="00AF7987" w:rsidRPr="004770B9" w:rsidRDefault="00AF7987" w:rsidP="0008203C">
            <w:pPr>
              <w:jc w:val="both"/>
              <w:rPr>
                <w:rFonts w:ascii="Arial Narrow" w:eastAsia="Arial Unicode MS" w:hAnsi="Arial Narrow" w:cs="Arial Unicode MS"/>
                <w:i/>
                <w:sz w:val="20"/>
                <w:szCs w:val="20"/>
              </w:rPr>
            </w:pPr>
          </w:p>
          <w:p w:rsidR="00AF7987" w:rsidRPr="004770B9" w:rsidRDefault="00AF798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d</w:t>
            </w:r>
            <w:r w:rsidRPr="004770B9">
              <w:rPr>
                <w:rFonts w:ascii="Arial Narrow" w:eastAsia="Arial Unicode MS" w:hAnsi="Arial Narrow" w:cs="Arial Unicode MS"/>
                <w:b/>
                <w:i/>
                <w:sz w:val="20"/>
                <w:szCs w:val="20"/>
              </w:rPr>
              <w:t>) Accidentes Aéreos</w:t>
            </w:r>
            <w:r w:rsidRPr="004770B9">
              <w:rPr>
                <w:rFonts w:ascii="Arial Narrow" w:eastAsia="Arial Unicode MS" w:hAnsi="Arial Narrow" w:cs="Arial Unicode MS"/>
                <w:i/>
                <w:sz w:val="20"/>
                <w:szCs w:val="20"/>
              </w:rPr>
              <w:t>: No son muy frecuentes, se tienen prendidas las alarmas en este tema, en caso de presentarse algunas emergencias, por la cercanía del aeropuerto. Se realizan simulacros para estar preparados en cualquier emergencia.</w:t>
            </w:r>
          </w:p>
          <w:p w:rsidR="00AF7987" w:rsidRPr="004770B9" w:rsidRDefault="00AF7987" w:rsidP="0008203C">
            <w:pPr>
              <w:jc w:val="both"/>
              <w:rPr>
                <w:rFonts w:ascii="Arial Narrow" w:eastAsia="Arial Unicode MS" w:hAnsi="Arial Narrow" w:cs="Arial Unicode MS"/>
                <w:i/>
                <w:sz w:val="20"/>
                <w:szCs w:val="20"/>
              </w:rPr>
            </w:pPr>
          </w:p>
          <w:p w:rsidR="00AF7987" w:rsidRPr="004770B9" w:rsidRDefault="00AF798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e) </w:t>
            </w:r>
            <w:r w:rsidRPr="004770B9">
              <w:rPr>
                <w:rFonts w:ascii="Arial Narrow" w:eastAsia="Arial Unicode MS" w:hAnsi="Arial Narrow" w:cs="Arial Unicode MS"/>
                <w:b/>
                <w:i/>
                <w:sz w:val="20"/>
                <w:szCs w:val="20"/>
              </w:rPr>
              <w:t>Explosiones:</w:t>
            </w:r>
            <w:r w:rsidRPr="004770B9">
              <w:rPr>
                <w:rFonts w:ascii="Arial Narrow" w:eastAsia="Arial Unicode MS" w:hAnsi="Arial Narrow" w:cs="Arial Unicode MS"/>
                <w:i/>
                <w:sz w:val="20"/>
                <w:szCs w:val="20"/>
              </w:rPr>
              <w:t xml:space="preserve"> En las bombas de gasolinas que están ubicadas dentro de la ciudad existen establecimiento de venta y consumo de licor, lo que se convierte en un factor de riesgo. Igualmente las actividades que a diario realiza las empresas que prestan servicio público de gas en los diferentes barrios de la ciudad.</w:t>
            </w:r>
          </w:p>
          <w:p w:rsidR="00AF7987" w:rsidRPr="004770B9" w:rsidRDefault="00AF7987" w:rsidP="0008203C">
            <w:pPr>
              <w:jc w:val="both"/>
              <w:rPr>
                <w:rFonts w:ascii="Arial Narrow" w:eastAsia="Arial Unicode MS" w:hAnsi="Arial Narrow" w:cs="Arial Unicode MS"/>
                <w:i/>
                <w:sz w:val="20"/>
                <w:szCs w:val="20"/>
              </w:rPr>
            </w:pPr>
          </w:p>
        </w:tc>
      </w:tr>
      <w:tr w:rsidR="00015557" w:rsidRPr="000C1FE5" w:rsidTr="0008203C">
        <w:trPr>
          <w:trHeight w:val="672"/>
        </w:trPr>
        <w:tc>
          <w:tcPr>
            <w:tcW w:w="3510" w:type="dxa"/>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lastRenderedPageBreak/>
              <w:t>Escenarios de riesgo asociados con fenómenos de origen humano no intencional</w:t>
            </w:r>
          </w:p>
        </w:tc>
        <w:tc>
          <w:tcPr>
            <w:tcW w:w="6521" w:type="dxa"/>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Riesgo por:</w:t>
            </w:r>
          </w:p>
          <w:p w:rsidR="00015557" w:rsidRPr="000C1FE5" w:rsidRDefault="00015557" w:rsidP="0008203C">
            <w:pPr>
              <w:rPr>
                <w:rFonts w:ascii="Arial Narrow" w:eastAsia="Arial Unicode MS" w:hAnsi="Arial Narrow" w:cs="Arial Unicode MS"/>
                <w:i/>
                <w:sz w:val="20"/>
                <w:szCs w:val="20"/>
              </w:rPr>
            </w:pPr>
          </w:p>
          <w:p w:rsidR="00015557" w:rsidRPr="000C1FE5" w:rsidRDefault="00015557" w:rsidP="0008203C">
            <w:p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 xml:space="preserve">a) </w:t>
            </w:r>
            <w:r w:rsidRPr="00AE6259">
              <w:rPr>
                <w:rFonts w:ascii="Arial Narrow" w:eastAsia="Arial Unicode MS" w:hAnsi="Arial Narrow" w:cs="Arial Unicode MS"/>
                <w:b/>
                <w:i/>
                <w:sz w:val="20"/>
                <w:szCs w:val="20"/>
              </w:rPr>
              <w:t>Fenómenos derivados de presencia masiva de público</w:t>
            </w:r>
            <w:r w:rsidRPr="000C1FE5">
              <w:rPr>
                <w:rFonts w:ascii="Arial Narrow" w:eastAsia="Arial Unicode MS" w:hAnsi="Arial Narrow" w:cs="Arial Unicode MS"/>
                <w:i/>
                <w:sz w:val="20"/>
                <w:szCs w:val="20"/>
              </w:rPr>
              <w:t xml:space="preserve"> por realización de eventos musicales,  culturales y religiosos</w:t>
            </w:r>
            <w:r>
              <w:rPr>
                <w:rFonts w:ascii="Arial Narrow" w:eastAsia="Arial Unicode MS" w:hAnsi="Arial Narrow" w:cs="Arial Unicode MS"/>
                <w:i/>
                <w:sz w:val="20"/>
                <w:szCs w:val="20"/>
              </w:rPr>
              <w:t>, etc.</w:t>
            </w:r>
            <w:r w:rsidRPr="000C1FE5">
              <w:rPr>
                <w:rFonts w:ascii="Arial Narrow" w:eastAsia="Arial Unicode MS" w:hAnsi="Arial Narrow" w:cs="Arial Unicode MS"/>
                <w:i/>
                <w:sz w:val="20"/>
                <w:szCs w:val="20"/>
              </w:rPr>
              <w:t xml:space="preserve"> </w:t>
            </w:r>
          </w:p>
          <w:p w:rsidR="00015557" w:rsidRPr="000C1FE5" w:rsidRDefault="00015557" w:rsidP="0008203C">
            <w:pPr>
              <w:jc w:val="both"/>
              <w:rPr>
                <w:rFonts w:ascii="Arial Narrow" w:eastAsia="Arial Unicode MS" w:hAnsi="Arial Narrow" w:cs="Arial Unicode MS"/>
                <w:i/>
                <w:sz w:val="20"/>
                <w:szCs w:val="20"/>
              </w:rPr>
            </w:pPr>
          </w:p>
          <w:p w:rsidR="00015557" w:rsidRPr="000C1FE5" w:rsidRDefault="00015557" w:rsidP="0008203C">
            <w:p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 xml:space="preserve">b) </w:t>
            </w:r>
            <w:r w:rsidRPr="00FC0DE3">
              <w:rPr>
                <w:rFonts w:ascii="Arial Narrow" w:eastAsia="Arial Unicode MS" w:hAnsi="Arial Narrow" w:cs="Arial Unicode MS"/>
                <w:b/>
                <w:i/>
                <w:sz w:val="20"/>
                <w:szCs w:val="20"/>
              </w:rPr>
              <w:t>Incendios forestales</w:t>
            </w:r>
            <w:r w:rsidRPr="000C1FE5">
              <w:rPr>
                <w:rFonts w:ascii="Arial Narrow" w:eastAsia="Arial Unicode MS" w:hAnsi="Arial Narrow" w:cs="Arial Unicode MS"/>
                <w:i/>
                <w:sz w:val="20"/>
                <w:szCs w:val="20"/>
              </w:rPr>
              <w:t xml:space="preserve">: Realización </w:t>
            </w:r>
            <w:r w:rsidRPr="004770B9">
              <w:rPr>
                <w:rFonts w:ascii="Arial Narrow" w:eastAsia="Arial Unicode MS" w:hAnsi="Arial Narrow" w:cs="Arial Unicode MS"/>
                <w:i/>
                <w:sz w:val="20"/>
                <w:szCs w:val="20"/>
              </w:rPr>
              <w:t>de quemas  en “el cerro” y lotes enmontados de la zona urbana y en la zona rural de</w:t>
            </w:r>
            <w:r w:rsidRPr="000C1FE5">
              <w:rPr>
                <w:rFonts w:ascii="Arial Narrow" w:eastAsia="Arial Unicode MS" w:hAnsi="Arial Narrow" w:cs="Arial Unicode MS"/>
                <w:i/>
                <w:sz w:val="20"/>
                <w:szCs w:val="20"/>
              </w:rPr>
              <w:t>l municipio lo que conlleva a la provocación de incendios.</w:t>
            </w:r>
          </w:p>
          <w:p w:rsidR="00015557" w:rsidRDefault="00015557" w:rsidP="0008203C">
            <w:pPr>
              <w:jc w:val="both"/>
              <w:rPr>
                <w:rFonts w:ascii="Arial Narrow" w:eastAsia="Arial Unicode MS" w:hAnsi="Arial Narrow" w:cs="Arial Unicode MS"/>
                <w:i/>
                <w:sz w:val="20"/>
                <w:szCs w:val="20"/>
              </w:rPr>
            </w:pPr>
          </w:p>
          <w:p w:rsidR="00015557" w:rsidRPr="000C1FE5" w:rsidRDefault="00015557" w:rsidP="0008203C">
            <w:pPr>
              <w:jc w:val="both"/>
              <w:rPr>
                <w:rFonts w:ascii="Arial Narrow" w:eastAsia="Arial Unicode MS" w:hAnsi="Arial Narrow" w:cs="Arial Unicode MS"/>
                <w:i/>
                <w:sz w:val="20"/>
                <w:szCs w:val="20"/>
              </w:rPr>
            </w:pPr>
            <w:r>
              <w:rPr>
                <w:rFonts w:ascii="Arial Narrow" w:eastAsia="Arial Unicode MS" w:hAnsi="Arial Narrow" w:cs="Arial Unicode MS"/>
                <w:i/>
                <w:sz w:val="20"/>
                <w:szCs w:val="20"/>
              </w:rPr>
              <w:t>c</w:t>
            </w:r>
            <w:r w:rsidRPr="000C1FE5">
              <w:rPr>
                <w:rFonts w:ascii="Arial Narrow" w:eastAsia="Arial Unicode MS" w:hAnsi="Arial Narrow" w:cs="Arial Unicode MS"/>
                <w:i/>
                <w:sz w:val="20"/>
                <w:szCs w:val="20"/>
              </w:rPr>
              <w:t>)</w:t>
            </w:r>
            <w:r>
              <w:rPr>
                <w:rFonts w:ascii="Arial Narrow" w:eastAsia="Arial Unicode MS" w:hAnsi="Arial Narrow" w:cs="Arial Unicode MS"/>
                <w:i/>
                <w:sz w:val="20"/>
                <w:szCs w:val="20"/>
              </w:rPr>
              <w:t xml:space="preserve"> </w:t>
            </w:r>
            <w:r w:rsidRPr="000C78BC">
              <w:rPr>
                <w:rFonts w:ascii="Arial Narrow" w:eastAsia="Arial Unicode MS" w:hAnsi="Arial Narrow" w:cs="Arial Unicode MS"/>
                <w:b/>
                <w:i/>
                <w:sz w:val="20"/>
                <w:szCs w:val="20"/>
              </w:rPr>
              <w:t>Fenómenos derivados de la actividad fluvial</w:t>
            </w:r>
            <w:r>
              <w:rPr>
                <w:rFonts w:ascii="Arial Narrow" w:eastAsia="Arial Unicode MS" w:hAnsi="Arial Narrow" w:cs="Arial Unicode MS"/>
                <w:i/>
                <w:sz w:val="20"/>
                <w:szCs w:val="20"/>
              </w:rPr>
              <w:t xml:space="preserve"> que realizan los planchoneros sobre las aguas del río Sinú transportando ciudadanos de una orilla a otra.</w:t>
            </w:r>
          </w:p>
        </w:tc>
      </w:tr>
      <w:tr w:rsidR="00015557" w:rsidRPr="000C1FE5" w:rsidTr="0008203C">
        <w:trPr>
          <w:trHeight w:val="511"/>
        </w:trPr>
        <w:tc>
          <w:tcPr>
            <w:tcW w:w="3510" w:type="dxa"/>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Escenarios de riesgo asociados con otros fenómenos</w:t>
            </w:r>
          </w:p>
        </w:tc>
        <w:tc>
          <w:tcPr>
            <w:tcW w:w="6521" w:type="dxa"/>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Riesgo por:</w:t>
            </w:r>
          </w:p>
          <w:p w:rsidR="00015557" w:rsidRPr="000C1FE5" w:rsidRDefault="00015557" w:rsidP="0008203C">
            <w:pPr>
              <w:rPr>
                <w:rFonts w:ascii="Arial Narrow" w:eastAsia="Arial Unicode MS" w:hAnsi="Arial Narrow" w:cs="Arial Unicode MS"/>
                <w:i/>
                <w:sz w:val="20"/>
                <w:szCs w:val="20"/>
              </w:rPr>
            </w:pPr>
          </w:p>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 xml:space="preserve">a) </w:t>
            </w:r>
            <w:r w:rsidRPr="000C78BC">
              <w:rPr>
                <w:rFonts w:ascii="Arial Narrow" w:eastAsia="Arial Unicode MS" w:hAnsi="Arial Narrow" w:cs="Arial Unicode MS"/>
                <w:b/>
                <w:i/>
                <w:sz w:val="20"/>
                <w:szCs w:val="20"/>
              </w:rPr>
              <w:t>Acumulación de escombros</w:t>
            </w:r>
            <w:r w:rsidRPr="000C1FE5">
              <w:rPr>
                <w:rFonts w:ascii="Arial Narrow" w:eastAsia="Arial Unicode MS" w:hAnsi="Arial Narrow" w:cs="Arial Unicode MS"/>
                <w:i/>
                <w:sz w:val="20"/>
                <w:szCs w:val="20"/>
              </w:rPr>
              <w:t xml:space="preserve"> producto de las demoliciones en construcción de edificios y demás obras civiles.</w:t>
            </w:r>
          </w:p>
          <w:p w:rsidR="00015557" w:rsidRPr="000C1FE5" w:rsidRDefault="00015557" w:rsidP="0008203C">
            <w:pPr>
              <w:rPr>
                <w:rFonts w:ascii="Arial Narrow" w:eastAsia="Arial Unicode MS" w:hAnsi="Arial Narrow" w:cs="Arial Unicode MS"/>
                <w:i/>
                <w:sz w:val="20"/>
                <w:szCs w:val="20"/>
              </w:rPr>
            </w:pPr>
          </w:p>
          <w:p w:rsidR="00015557" w:rsidRPr="000C1FE5" w:rsidRDefault="00015557" w:rsidP="0008203C">
            <w:pPr>
              <w:rPr>
                <w:rFonts w:ascii="Arial Narrow" w:eastAsia="Arial Unicode MS" w:hAnsi="Arial Narrow" w:cs="Arial Unicode MS"/>
                <w:i/>
                <w:sz w:val="20"/>
                <w:szCs w:val="20"/>
              </w:rPr>
            </w:pPr>
          </w:p>
        </w:tc>
      </w:tr>
      <w:tr w:rsidR="00015557" w:rsidRPr="000C1FE5" w:rsidTr="0008203C">
        <w:trPr>
          <w:trHeight w:val="237"/>
        </w:trPr>
        <w:tc>
          <w:tcPr>
            <w:tcW w:w="10031" w:type="dxa"/>
            <w:gridSpan w:val="2"/>
            <w:tcMar>
              <w:top w:w="28" w:type="dxa"/>
            </w:tcMar>
            <w:vAlign w:val="center"/>
          </w:tcPr>
          <w:p w:rsidR="00015557" w:rsidRPr="000C1FE5" w:rsidRDefault="00015557" w:rsidP="0008203C">
            <w:pPr>
              <w:jc w:val="center"/>
              <w:rPr>
                <w:rFonts w:ascii="Arial Narrow" w:eastAsia="Arial Unicode MS" w:hAnsi="Arial Narrow" w:cs="Arial Unicode MS"/>
                <w:b/>
                <w:i/>
                <w:sz w:val="20"/>
                <w:szCs w:val="20"/>
              </w:rPr>
            </w:pPr>
            <w:r w:rsidRPr="000C1FE5">
              <w:rPr>
                <w:rFonts w:ascii="Arial Narrow" w:eastAsia="Arial Unicode MS" w:hAnsi="Arial Narrow" w:cs="Arial Unicode MS"/>
                <w:b/>
                <w:i/>
                <w:sz w:val="20"/>
                <w:szCs w:val="20"/>
              </w:rPr>
              <w:t>1.2.2. Identificación de Escenarios de Riesgo según el Criterio de Actividades Económicas y Sociales</w:t>
            </w:r>
          </w:p>
        </w:tc>
      </w:tr>
      <w:tr w:rsidR="00015557" w:rsidRPr="000C1FE5" w:rsidTr="0008203C">
        <w:trPr>
          <w:trHeight w:val="665"/>
        </w:trPr>
        <w:tc>
          <w:tcPr>
            <w:tcW w:w="3510" w:type="dxa"/>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Riesgo asociado con festividades municipales</w:t>
            </w:r>
          </w:p>
        </w:tc>
        <w:tc>
          <w:tcPr>
            <w:tcW w:w="6521" w:type="dxa"/>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Riesgo por:</w:t>
            </w:r>
          </w:p>
          <w:p w:rsidR="00015557" w:rsidRPr="000C1FE5" w:rsidRDefault="00015557" w:rsidP="0008203C">
            <w:pPr>
              <w:rPr>
                <w:rFonts w:ascii="Arial Narrow" w:eastAsia="Arial Unicode MS" w:hAnsi="Arial Narrow" w:cs="Arial Unicode MS"/>
                <w:i/>
                <w:sz w:val="20"/>
                <w:szCs w:val="20"/>
              </w:rPr>
            </w:pPr>
          </w:p>
          <w:p w:rsidR="00015557" w:rsidRPr="000C1FE5" w:rsidRDefault="00015557" w:rsidP="00082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a) Intoxicación con licor adulterado: No se presentan con frecuencia, pero se mantienen las medidas de prevención a través de la secretaria de salud y hacienda, para evitar la comercialización de licor adulterado.</w:t>
            </w:r>
            <w:r>
              <w:rPr>
                <w:rFonts w:ascii="Arial Narrow" w:eastAsia="Arial Unicode MS" w:hAnsi="Arial Narrow" w:cs="Arial Unicode MS"/>
                <w:i/>
                <w:sz w:val="20"/>
                <w:szCs w:val="20"/>
              </w:rPr>
              <w:t xml:space="preserve"> </w:t>
            </w:r>
          </w:p>
          <w:p w:rsidR="00015557" w:rsidRPr="000C1FE5" w:rsidRDefault="00015557" w:rsidP="0008203C">
            <w:pPr>
              <w:jc w:val="both"/>
              <w:rPr>
                <w:rFonts w:ascii="Arial Narrow" w:eastAsia="Arial Unicode MS" w:hAnsi="Arial Narrow" w:cs="Arial Unicode MS"/>
                <w:i/>
                <w:sz w:val="20"/>
                <w:szCs w:val="20"/>
              </w:rPr>
            </w:pPr>
          </w:p>
          <w:p w:rsidR="00015557" w:rsidRPr="000C1FE5" w:rsidRDefault="00015557" w:rsidP="0008203C">
            <w:p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 xml:space="preserve">b) </w:t>
            </w:r>
            <w:r w:rsidRPr="000C78BC">
              <w:rPr>
                <w:rFonts w:ascii="Arial Narrow" w:eastAsia="Arial Unicode MS" w:hAnsi="Arial Narrow" w:cs="Arial Unicode MS"/>
                <w:b/>
                <w:i/>
                <w:sz w:val="20"/>
                <w:szCs w:val="20"/>
              </w:rPr>
              <w:t>Aglomeración masiva de personas</w:t>
            </w:r>
            <w:r w:rsidRPr="000C1FE5">
              <w:rPr>
                <w:rFonts w:ascii="Arial Narrow" w:eastAsia="Arial Unicode MS" w:hAnsi="Arial Narrow" w:cs="Arial Unicode MS"/>
                <w:i/>
                <w:sz w:val="20"/>
                <w:szCs w:val="20"/>
              </w:rPr>
              <w:t>: En la realización de conciertos</w:t>
            </w:r>
            <w:r>
              <w:rPr>
                <w:rFonts w:ascii="Arial Narrow" w:eastAsia="Arial Unicode MS" w:hAnsi="Arial Narrow" w:cs="Arial Unicode MS"/>
                <w:i/>
                <w:sz w:val="20"/>
                <w:szCs w:val="20"/>
              </w:rPr>
              <w:t xml:space="preserve"> lo cual ha incrementado en la ciudad</w:t>
            </w:r>
            <w:r w:rsidRPr="000C1FE5">
              <w:rPr>
                <w:rFonts w:ascii="Arial Narrow" w:eastAsia="Arial Unicode MS" w:hAnsi="Arial Narrow" w:cs="Arial Unicode MS"/>
                <w:i/>
                <w:sz w:val="20"/>
                <w:szCs w:val="20"/>
              </w:rPr>
              <w:t xml:space="preserve">, especialmente en el marco de la realización de las fiestas y ferias de </w:t>
            </w:r>
            <w:r>
              <w:rPr>
                <w:rFonts w:ascii="Arial Narrow" w:eastAsia="Arial Unicode MS" w:hAnsi="Arial Narrow" w:cs="Arial Unicode MS"/>
                <w:i/>
                <w:sz w:val="20"/>
                <w:szCs w:val="20"/>
              </w:rPr>
              <w:t>la Ganadería y fiestas decembrinas.</w:t>
            </w:r>
          </w:p>
          <w:p w:rsidR="00015557" w:rsidRPr="000C1FE5" w:rsidRDefault="00015557" w:rsidP="0008203C">
            <w:pPr>
              <w:jc w:val="both"/>
              <w:rPr>
                <w:rFonts w:ascii="Arial Narrow" w:eastAsia="Arial Unicode MS" w:hAnsi="Arial Narrow" w:cs="Arial Unicode MS"/>
                <w:i/>
                <w:sz w:val="20"/>
                <w:szCs w:val="20"/>
              </w:rPr>
            </w:pPr>
          </w:p>
          <w:p w:rsidR="00015557" w:rsidRPr="000C1FE5" w:rsidRDefault="00015557" w:rsidP="0008203C">
            <w:p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 xml:space="preserve">c) </w:t>
            </w:r>
            <w:r w:rsidRPr="004770B9">
              <w:rPr>
                <w:rFonts w:ascii="Arial Narrow" w:eastAsia="Arial Unicode MS" w:hAnsi="Arial Narrow" w:cs="Arial Unicode MS"/>
                <w:b/>
                <w:i/>
                <w:sz w:val="20"/>
                <w:szCs w:val="20"/>
              </w:rPr>
              <w:t>Uso de artículos pirotécnicos:</w:t>
            </w:r>
            <w:r w:rsidRPr="004770B9">
              <w:rPr>
                <w:rFonts w:ascii="Arial Narrow" w:eastAsia="Arial Unicode MS" w:hAnsi="Arial Narrow" w:cs="Arial Unicode MS"/>
                <w:i/>
                <w:sz w:val="20"/>
                <w:szCs w:val="20"/>
              </w:rPr>
              <w:t xml:space="preserve"> Existen decretos de prohibición de la comercialización y uso de artículos pirotécnicos, se mantienen las alarmas en este tem</w:t>
            </w:r>
            <w:r w:rsidRPr="000C1FE5">
              <w:rPr>
                <w:rFonts w:ascii="Arial Narrow" w:eastAsia="Arial Unicode MS" w:hAnsi="Arial Narrow" w:cs="Arial Unicode MS"/>
                <w:i/>
                <w:sz w:val="20"/>
                <w:szCs w:val="20"/>
              </w:rPr>
              <w:t xml:space="preserve">a, especialmente en el mes </w:t>
            </w:r>
            <w:r>
              <w:rPr>
                <w:rFonts w:ascii="Arial Narrow" w:eastAsia="Arial Unicode MS" w:hAnsi="Arial Narrow" w:cs="Arial Unicode MS"/>
                <w:i/>
                <w:sz w:val="20"/>
                <w:szCs w:val="20"/>
              </w:rPr>
              <w:t xml:space="preserve">de diciembre. </w:t>
            </w:r>
          </w:p>
        </w:tc>
      </w:tr>
      <w:tr w:rsidR="00015557" w:rsidRPr="000C1FE5" w:rsidTr="0008203C">
        <w:tc>
          <w:tcPr>
            <w:tcW w:w="10031" w:type="dxa"/>
            <w:gridSpan w:val="2"/>
            <w:tcMar>
              <w:top w:w="28" w:type="dxa"/>
            </w:tcMar>
            <w:vAlign w:val="center"/>
          </w:tcPr>
          <w:p w:rsidR="00015557" w:rsidRPr="000C1FE5" w:rsidRDefault="00015557" w:rsidP="0008203C">
            <w:pPr>
              <w:jc w:val="center"/>
              <w:rPr>
                <w:rFonts w:ascii="Arial Narrow" w:eastAsia="Arial Unicode MS" w:hAnsi="Arial Narrow" w:cs="Arial Unicode MS"/>
                <w:b/>
                <w:i/>
                <w:sz w:val="20"/>
                <w:szCs w:val="20"/>
              </w:rPr>
            </w:pPr>
            <w:r w:rsidRPr="000C1FE5">
              <w:rPr>
                <w:rFonts w:ascii="Arial Narrow" w:eastAsia="Arial Unicode MS" w:hAnsi="Arial Narrow" w:cs="Arial Unicode MS"/>
                <w:b/>
                <w:i/>
                <w:sz w:val="20"/>
                <w:szCs w:val="20"/>
              </w:rPr>
              <w:t>1.2.3. Identificación de Escenarios de Riesgo según el Criterio de Tipo de Elementos Expuestos</w:t>
            </w:r>
          </w:p>
        </w:tc>
      </w:tr>
      <w:tr w:rsidR="00015557" w:rsidRPr="000C1FE5" w:rsidTr="0008203C">
        <w:trPr>
          <w:trHeight w:val="660"/>
        </w:trPr>
        <w:tc>
          <w:tcPr>
            <w:tcW w:w="3510" w:type="dxa"/>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lastRenderedPageBreak/>
              <w:t>Riesgo en infraestructura social</w:t>
            </w:r>
          </w:p>
        </w:tc>
        <w:tc>
          <w:tcPr>
            <w:tcW w:w="6521" w:type="dxa"/>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Edificaciones:</w:t>
            </w:r>
          </w:p>
          <w:p w:rsidR="00015557" w:rsidRPr="000C1FE5" w:rsidRDefault="00015557" w:rsidP="0008203C">
            <w:pPr>
              <w:rPr>
                <w:rFonts w:ascii="Arial Narrow" w:eastAsia="Arial Unicode MS" w:hAnsi="Arial Narrow" w:cs="Arial Unicode MS"/>
                <w:i/>
                <w:sz w:val="20"/>
                <w:szCs w:val="20"/>
              </w:rPr>
            </w:pPr>
          </w:p>
          <w:p w:rsidR="00015557" w:rsidRPr="000C1FE5" w:rsidRDefault="00015557" w:rsidP="0008203C">
            <w:p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 xml:space="preserve">a)  Establecimientos educativos: se presentan riesgos moderados por deterioro debido a la falta de mantenimiento en la infraestructura, que actualmente están siendo intervenidos </w:t>
            </w:r>
            <w:r>
              <w:rPr>
                <w:rFonts w:ascii="Arial Narrow" w:eastAsia="Arial Unicode MS" w:hAnsi="Arial Narrow" w:cs="Arial Unicode MS"/>
                <w:i/>
                <w:sz w:val="20"/>
                <w:szCs w:val="20"/>
              </w:rPr>
              <w:t>por la administración municipal, especialmente en la zona rural.</w:t>
            </w:r>
          </w:p>
          <w:p w:rsidR="00015557" w:rsidRPr="000C1FE5" w:rsidRDefault="00015557" w:rsidP="0008203C">
            <w:pPr>
              <w:jc w:val="both"/>
              <w:rPr>
                <w:rFonts w:ascii="Arial Narrow" w:eastAsia="Arial Unicode MS" w:hAnsi="Arial Narrow" w:cs="Arial Unicode MS"/>
                <w:i/>
                <w:sz w:val="20"/>
                <w:szCs w:val="20"/>
              </w:rPr>
            </w:pPr>
          </w:p>
          <w:p w:rsidR="00015557" w:rsidRPr="000C1FE5" w:rsidRDefault="00015557" w:rsidP="0008203C">
            <w:p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b) Hospital y/o centros de salud: El deterioro es moderado, pero aun así representa riesgo.</w:t>
            </w:r>
          </w:p>
          <w:p w:rsidR="00015557" w:rsidRPr="000C1FE5" w:rsidRDefault="00015557" w:rsidP="0008203C">
            <w:pPr>
              <w:jc w:val="both"/>
              <w:rPr>
                <w:rFonts w:ascii="Arial Narrow" w:eastAsia="Arial Unicode MS" w:hAnsi="Arial Narrow" w:cs="Arial Unicode MS"/>
                <w:i/>
                <w:sz w:val="20"/>
                <w:szCs w:val="20"/>
              </w:rPr>
            </w:pPr>
          </w:p>
          <w:p w:rsidR="00015557" w:rsidRDefault="00015557" w:rsidP="0008203C">
            <w:p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 xml:space="preserve">c) Edificaciones inconclusas: Algunas edificaciones en niveles que no han sido terminadas y tienen varios años a la intemperie, como es el caso del edificio ubicado en la avenida circunvalar a la altura del puente metálico Gustavo Rojas Pinillas. </w:t>
            </w:r>
          </w:p>
          <w:p w:rsidR="00015557" w:rsidRDefault="00015557" w:rsidP="0008203C">
            <w:pPr>
              <w:jc w:val="both"/>
              <w:rPr>
                <w:rFonts w:ascii="Arial Narrow" w:eastAsia="Arial Unicode MS" w:hAnsi="Arial Narrow" w:cs="Arial Unicode MS"/>
                <w:i/>
                <w:sz w:val="20"/>
                <w:szCs w:val="20"/>
              </w:rPr>
            </w:pPr>
          </w:p>
          <w:p w:rsidR="00015557" w:rsidRPr="000C1FE5" w:rsidRDefault="00015557" w:rsidP="0008203C">
            <w:p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 xml:space="preserve">Por parte de </w:t>
            </w:r>
            <w:smartTag w:uri="urn:schemas-microsoft-com:office:smarttags" w:element="PersonName">
              <w:smartTagPr>
                <w:attr w:name="ProductID" w:val="la Secretaria"/>
              </w:smartTagPr>
              <w:r w:rsidRPr="000C1FE5">
                <w:rPr>
                  <w:rFonts w:ascii="Arial Narrow" w:eastAsia="Arial Unicode MS" w:hAnsi="Arial Narrow" w:cs="Arial Unicode MS"/>
                  <w:i/>
                  <w:sz w:val="20"/>
                  <w:szCs w:val="20"/>
                </w:rPr>
                <w:t>la Secretaria</w:t>
              </w:r>
            </w:smartTag>
            <w:r w:rsidRPr="000C1FE5">
              <w:rPr>
                <w:rFonts w:ascii="Arial Narrow" w:eastAsia="Arial Unicode MS" w:hAnsi="Arial Narrow" w:cs="Arial Unicode MS"/>
                <w:i/>
                <w:sz w:val="20"/>
                <w:szCs w:val="20"/>
              </w:rPr>
              <w:t xml:space="preserve"> de Planeación se están realizando operativos a todas las construcciones que actualm</w:t>
            </w:r>
            <w:r>
              <w:rPr>
                <w:rFonts w:ascii="Arial Narrow" w:eastAsia="Arial Unicode MS" w:hAnsi="Arial Narrow" w:cs="Arial Unicode MS"/>
                <w:i/>
                <w:sz w:val="20"/>
                <w:szCs w:val="20"/>
              </w:rPr>
              <w:t>ente se realizan en la ciudad, principalmente en el cumplimiento de la norma NSR 2010.</w:t>
            </w:r>
          </w:p>
        </w:tc>
      </w:tr>
      <w:tr w:rsidR="00015557" w:rsidRPr="000C1FE5" w:rsidTr="0008203C">
        <w:trPr>
          <w:trHeight w:val="665"/>
        </w:trPr>
        <w:tc>
          <w:tcPr>
            <w:tcW w:w="3510" w:type="dxa"/>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Riesgo en infraestructura de servicios públicos</w:t>
            </w:r>
          </w:p>
        </w:tc>
        <w:tc>
          <w:tcPr>
            <w:tcW w:w="6521" w:type="dxa"/>
            <w:shd w:val="clear" w:color="auto" w:fill="auto"/>
            <w:tcMar>
              <w:top w:w="28" w:type="dxa"/>
            </w:tcMar>
            <w:vAlign w:val="center"/>
          </w:tcPr>
          <w:p w:rsidR="00015557" w:rsidRPr="000C1FE5" w:rsidRDefault="00015557" w:rsidP="0008203C">
            <w:pPr>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Infraestructura:</w:t>
            </w:r>
          </w:p>
          <w:p w:rsidR="00015557" w:rsidRPr="000C1FE5" w:rsidRDefault="00015557" w:rsidP="0008203C">
            <w:pPr>
              <w:rPr>
                <w:rFonts w:ascii="Arial Narrow" w:eastAsia="Arial Unicode MS" w:hAnsi="Arial Narrow" w:cs="Arial Unicode MS"/>
                <w:i/>
                <w:sz w:val="20"/>
                <w:szCs w:val="20"/>
              </w:rPr>
            </w:pPr>
          </w:p>
          <w:p w:rsidR="00015557" w:rsidRPr="000C1FE5" w:rsidRDefault="00015557" w:rsidP="003B703C">
            <w:pPr>
              <w:numPr>
                <w:ilvl w:val="0"/>
                <w:numId w:val="15"/>
              </w:numPr>
              <w:jc w:val="both"/>
              <w:rPr>
                <w:rFonts w:ascii="Arial Narrow" w:eastAsia="Arial Unicode MS" w:hAnsi="Arial Narrow" w:cs="Arial Unicode MS"/>
                <w:i/>
                <w:sz w:val="20"/>
                <w:szCs w:val="20"/>
              </w:rPr>
            </w:pPr>
            <w:r w:rsidRPr="00690BBC">
              <w:rPr>
                <w:rFonts w:ascii="Arial Narrow" w:eastAsia="Arial Unicode MS" w:hAnsi="Arial Narrow" w:cs="Arial Unicode MS"/>
                <w:b/>
                <w:i/>
                <w:sz w:val="20"/>
                <w:szCs w:val="20"/>
              </w:rPr>
              <w:t>Conexiones fraudulentas de energía eléctrica en barrios y corregimientos</w:t>
            </w:r>
            <w:r w:rsidRPr="000C1FE5">
              <w:rPr>
                <w:rFonts w:ascii="Arial Narrow" w:eastAsia="Arial Unicode MS" w:hAnsi="Arial Narrow" w:cs="Arial Unicode MS"/>
                <w:i/>
                <w:sz w:val="20"/>
                <w:szCs w:val="20"/>
              </w:rPr>
              <w:t xml:space="preserve"> donde el servicio se presenta de manera irregular, lo que ha provocado cortos circuitos, que causan daños en electrodomésticos principalmente y perdida de vida humanas, lo que conlleva a protestas por parte de la comunidad. </w:t>
            </w:r>
          </w:p>
          <w:p w:rsidR="00015557" w:rsidRPr="000C1FE5" w:rsidRDefault="00015557" w:rsidP="0008203C">
            <w:pPr>
              <w:ind w:left="720"/>
              <w:jc w:val="both"/>
              <w:rPr>
                <w:rFonts w:ascii="Arial Narrow" w:eastAsia="Arial Unicode MS" w:hAnsi="Arial Narrow" w:cs="Arial Unicode MS"/>
                <w:i/>
                <w:sz w:val="20"/>
                <w:szCs w:val="20"/>
              </w:rPr>
            </w:pPr>
          </w:p>
          <w:p w:rsidR="00015557" w:rsidRPr="000C1FE5" w:rsidRDefault="00015557" w:rsidP="003B703C">
            <w:pPr>
              <w:numPr>
                <w:ilvl w:val="0"/>
                <w:numId w:val="15"/>
              </w:num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 xml:space="preserve"> </w:t>
            </w:r>
            <w:r w:rsidRPr="00690BBC">
              <w:rPr>
                <w:rFonts w:ascii="Arial Narrow" w:eastAsia="Arial Unicode MS" w:hAnsi="Arial Narrow" w:cs="Arial Unicode MS"/>
                <w:b/>
                <w:i/>
                <w:sz w:val="20"/>
                <w:szCs w:val="20"/>
              </w:rPr>
              <w:t>Acueducto:</w:t>
            </w:r>
            <w:r w:rsidRPr="000C1FE5">
              <w:rPr>
                <w:rFonts w:ascii="Arial Narrow" w:eastAsia="Arial Unicode MS" w:hAnsi="Arial Narrow" w:cs="Arial Unicode MS"/>
                <w:i/>
                <w:sz w:val="20"/>
                <w:szCs w:val="20"/>
              </w:rPr>
              <w:t xml:space="preserve"> Por la baja presión del agua, especialmente en algunos sectores subnormales de la ciudad, se hace necesario la construcción de albercas, lo que constituye un factor de riesgo sanitario y de peligro para los niños; situación que ha cobrado víctimas mortales (niños).</w:t>
            </w:r>
          </w:p>
          <w:p w:rsidR="00015557" w:rsidRPr="000C1FE5" w:rsidRDefault="00015557" w:rsidP="0008203C">
            <w:pPr>
              <w:pStyle w:val="Prrafodelista"/>
              <w:rPr>
                <w:rFonts w:ascii="Arial Narrow" w:eastAsia="Arial Unicode MS" w:hAnsi="Arial Narrow" w:cs="Arial Unicode MS"/>
                <w:i/>
                <w:sz w:val="20"/>
                <w:szCs w:val="20"/>
              </w:rPr>
            </w:pPr>
          </w:p>
          <w:p w:rsidR="00015557" w:rsidRPr="000C1FE5" w:rsidRDefault="00015557" w:rsidP="003B703C">
            <w:pPr>
              <w:numPr>
                <w:ilvl w:val="0"/>
                <w:numId w:val="15"/>
              </w:numPr>
              <w:jc w:val="both"/>
              <w:rPr>
                <w:rFonts w:ascii="Arial Narrow" w:eastAsia="Arial Unicode MS" w:hAnsi="Arial Narrow" w:cs="Arial Unicode MS"/>
                <w:i/>
                <w:sz w:val="20"/>
                <w:szCs w:val="20"/>
              </w:rPr>
            </w:pPr>
            <w:r>
              <w:rPr>
                <w:rFonts w:ascii="Arial Narrow" w:eastAsia="Arial Unicode MS" w:hAnsi="Arial Narrow" w:cs="Arial Unicode MS"/>
                <w:b/>
                <w:i/>
                <w:sz w:val="20"/>
                <w:szCs w:val="20"/>
              </w:rPr>
              <w:t>F</w:t>
            </w:r>
            <w:r w:rsidRPr="00690BBC">
              <w:rPr>
                <w:rFonts w:ascii="Arial Narrow" w:eastAsia="Arial Unicode MS" w:hAnsi="Arial Narrow" w:cs="Arial Unicode MS"/>
                <w:b/>
                <w:i/>
                <w:sz w:val="20"/>
                <w:szCs w:val="20"/>
              </w:rPr>
              <w:t>alta de Alcantarillado</w:t>
            </w:r>
            <w:r w:rsidRPr="000C1FE5">
              <w:rPr>
                <w:rFonts w:ascii="Arial Narrow" w:eastAsia="Arial Unicode MS" w:hAnsi="Arial Narrow" w:cs="Arial Unicode MS"/>
                <w:i/>
                <w:sz w:val="20"/>
                <w:szCs w:val="20"/>
              </w:rPr>
              <w:t>, en la mayoría de los barrios de la ciudad, y la construcción de pozos sépticos, la mala disposición de las aguas servidas y falta de drenaje, aumenta la vulnerabilidad de las comunidades (epidemias, virus, inundación, etc).</w:t>
            </w:r>
          </w:p>
          <w:p w:rsidR="00015557" w:rsidRPr="000C1FE5" w:rsidRDefault="00015557" w:rsidP="0008203C">
            <w:pPr>
              <w:rPr>
                <w:rFonts w:ascii="Arial Narrow" w:eastAsia="Arial Unicode MS" w:hAnsi="Arial Narrow" w:cs="Arial Unicode MS"/>
                <w:i/>
                <w:sz w:val="20"/>
                <w:szCs w:val="20"/>
              </w:rPr>
            </w:pPr>
          </w:p>
          <w:p w:rsidR="00015557" w:rsidRPr="000C1FE5" w:rsidRDefault="00015557" w:rsidP="0008203C">
            <w:pPr>
              <w:rPr>
                <w:rFonts w:ascii="Arial Narrow" w:eastAsia="Arial Unicode MS" w:hAnsi="Arial Narrow" w:cs="Arial Unicode MS"/>
                <w:i/>
                <w:sz w:val="20"/>
                <w:szCs w:val="20"/>
              </w:rPr>
            </w:pPr>
          </w:p>
          <w:p w:rsidR="00015557" w:rsidRPr="000C1FE5" w:rsidRDefault="00015557" w:rsidP="0008203C">
            <w:pPr>
              <w:rPr>
                <w:rFonts w:ascii="Arial Narrow" w:eastAsia="Arial Unicode MS" w:hAnsi="Arial Narrow" w:cs="Arial Unicode MS"/>
                <w:i/>
                <w:sz w:val="20"/>
                <w:szCs w:val="20"/>
              </w:rPr>
            </w:pPr>
          </w:p>
        </w:tc>
      </w:tr>
    </w:tbl>
    <w:p w:rsidR="00B46D69" w:rsidRPr="000C1FE5" w:rsidRDefault="00B46D69" w:rsidP="00B46D69">
      <w:pPr>
        <w:rPr>
          <w:rFonts w:ascii="Arial Narrow" w:eastAsia="Arial Unicode MS" w:hAnsi="Arial Narrow" w:cs="Arial Unicode MS"/>
          <w:i/>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553"/>
        <w:gridCol w:w="5792"/>
        <w:gridCol w:w="3828"/>
      </w:tblGrid>
      <w:tr w:rsidR="00B46D69" w:rsidRPr="000C1FE5" w:rsidTr="003B703C">
        <w:tc>
          <w:tcPr>
            <w:tcW w:w="10173" w:type="dxa"/>
            <w:gridSpan w:val="3"/>
            <w:tcMar>
              <w:top w:w="28" w:type="dxa"/>
            </w:tcMar>
            <w:vAlign w:val="center"/>
          </w:tcPr>
          <w:p w:rsidR="00B46D69" w:rsidRPr="000C1FE5" w:rsidRDefault="00B46D69" w:rsidP="003B703C">
            <w:pPr>
              <w:rPr>
                <w:rFonts w:ascii="Arial Narrow" w:eastAsia="Arial Unicode MS" w:hAnsi="Arial Narrow" w:cs="Arial Unicode MS"/>
                <w:b/>
                <w:i/>
                <w:sz w:val="20"/>
                <w:szCs w:val="20"/>
              </w:rPr>
            </w:pPr>
            <w:r w:rsidRPr="000C1FE5">
              <w:rPr>
                <w:rFonts w:ascii="Arial Narrow" w:eastAsia="Arial Unicode MS" w:hAnsi="Arial Narrow" w:cs="Arial Unicode MS"/>
                <w:b/>
                <w:i/>
                <w:sz w:val="20"/>
                <w:szCs w:val="20"/>
              </w:rPr>
              <w:t>C.  CONSOLIDACIÓN Y PRIORIZACIÓN DE ESCENARIOS DE RIESGO</w:t>
            </w:r>
          </w:p>
        </w:tc>
      </w:tr>
      <w:tr w:rsidR="00B46D69" w:rsidRPr="000C1FE5" w:rsidTr="003B703C">
        <w:trPr>
          <w:trHeight w:val="35"/>
        </w:trPr>
        <w:tc>
          <w:tcPr>
            <w:tcW w:w="553" w:type="dxa"/>
            <w:tcMar>
              <w:top w:w="28" w:type="dxa"/>
            </w:tcMar>
            <w:vAlign w:val="center"/>
          </w:tcPr>
          <w:p w:rsidR="00B46D69" w:rsidRPr="000C1FE5" w:rsidRDefault="00B46D69" w:rsidP="003B703C">
            <w:pPr>
              <w:jc w:val="center"/>
              <w:rPr>
                <w:rFonts w:ascii="Arial Narrow" w:eastAsia="Arial Unicode MS" w:hAnsi="Arial Narrow" w:cs="Arial Unicode MS"/>
                <w:i/>
                <w:sz w:val="20"/>
                <w:szCs w:val="20"/>
              </w:rPr>
            </w:pPr>
          </w:p>
        </w:tc>
        <w:tc>
          <w:tcPr>
            <w:tcW w:w="5792" w:type="dxa"/>
            <w:vAlign w:val="center"/>
          </w:tcPr>
          <w:p w:rsidR="00B46D69" w:rsidRPr="000C1FE5" w:rsidRDefault="00B46D69" w:rsidP="003B703C">
            <w:pPr>
              <w:jc w:val="center"/>
              <w:rPr>
                <w:rFonts w:ascii="Arial Narrow" w:eastAsia="Arial Unicode MS" w:hAnsi="Arial Narrow" w:cs="Arial Unicode MS"/>
                <w:b/>
                <w:i/>
                <w:sz w:val="20"/>
                <w:szCs w:val="20"/>
              </w:rPr>
            </w:pPr>
            <w:r w:rsidRPr="000C1FE5">
              <w:rPr>
                <w:rFonts w:ascii="Arial Narrow" w:eastAsia="Arial Unicode MS" w:hAnsi="Arial Narrow" w:cs="Arial Unicode MS"/>
                <w:b/>
                <w:i/>
                <w:sz w:val="20"/>
                <w:szCs w:val="20"/>
              </w:rPr>
              <w:t>ESCENARIO DE RIESGO POR INUNDACIONES</w:t>
            </w:r>
          </w:p>
        </w:tc>
        <w:tc>
          <w:tcPr>
            <w:tcW w:w="3828" w:type="dxa"/>
            <w:vAlign w:val="center"/>
          </w:tcPr>
          <w:p w:rsidR="00B46D69" w:rsidRPr="000C1FE5" w:rsidRDefault="00B46D69" w:rsidP="003B703C">
            <w:pPr>
              <w:jc w:val="center"/>
              <w:rPr>
                <w:rFonts w:ascii="Arial Narrow" w:eastAsia="Arial Unicode MS" w:hAnsi="Arial Narrow" w:cs="Arial Unicode MS"/>
                <w:b/>
                <w:i/>
                <w:sz w:val="20"/>
                <w:szCs w:val="20"/>
              </w:rPr>
            </w:pPr>
            <w:r w:rsidRPr="000C1FE5">
              <w:rPr>
                <w:rFonts w:ascii="Arial Narrow" w:eastAsia="Arial Unicode MS" w:hAnsi="Arial Narrow" w:cs="Arial Unicode MS"/>
                <w:b/>
                <w:i/>
                <w:sz w:val="20"/>
                <w:szCs w:val="20"/>
              </w:rPr>
              <w:t>LIDER DE CARACTERIZACIÓN</w:t>
            </w:r>
          </w:p>
        </w:tc>
      </w:tr>
      <w:tr w:rsidR="00B46D69" w:rsidRPr="004770B9" w:rsidTr="003B703C">
        <w:trPr>
          <w:trHeight w:val="661"/>
        </w:trPr>
        <w:tc>
          <w:tcPr>
            <w:tcW w:w="553" w:type="dxa"/>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1.</w:t>
            </w:r>
          </w:p>
        </w:tc>
        <w:tc>
          <w:tcPr>
            <w:tcW w:w="5792" w:type="dxa"/>
          </w:tcPr>
          <w:p w:rsidR="00B46D69" w:rsidRPr="004770B9" w:rsidRDefault="00422EF4" w:rsidP="00422EF4">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Las inundaciones que se presentan en el municipio son causadas por fuertes precipitaciones,  lo que conlleva al represamiento de aguas lluvias en los barrios y corregimientos ubicados en las zonas bajas (Villa Jiménez, Las viñas , El Dorado, Furatena, villa Paz, Nueva Esperanza, Villa Sorrento, Villa Fátima, El Poblado, Los Nogales, El Paraíso,  Villa Los Alpes, El Laguito, Cúndama, Canta Claro – Sector  Nipi A, B, y C, Villa Rosario; en el área rural como es el caso de los corregimientos los escenarios de riesgo se presentan por desbordamiento de los cauces naturales existentes en las zonas de Leticia, Martinica, El Cerrito, y veredas Boca de la Ceiba, Arenal), </w:t>
            </w:r>
            <w:r w:rsidRPr="004770B9">
              <w:rPr>
                <w:rFonts w:ascii="Arial Narrow" w:eastAsia="Arial Unicode MS" w:hAnsi="Arial Narrow" w:cs="Arial Unicode MS"/>
                <w:i/>
                <w:sz w:val="20"/>
                <w:szCs w:val="20"/>
              </w:rPr>
              <w:lastRenderedPageBreak/>
              <w:t>o desbordamientos en las ciénagas, caños, riachuelos y el Rio Sinú (Brisas del Sinú, Zarabanda, Playa Brígida, Nuevo Milenio, Villa Nueva, Caracolí, La rivera, El Puente No.1 y 2, Betanci, Los Colores, el níspero, corregimiento de Jaraquiel, Las Palomas, Guasimal, Caño Viejo Palotal, las veredas de El Floral, El Vidrial, Las cruces, Aguas Vivas, Los Cedros, nuevo paraíso, Leticia y Martinica).</w:t>
            </w:r>
            <w:r w:rsidR="00B46D69" w:rsidRPr="004770B9">
              <w:rPr>
                <w:rFonts w:ascii="Arial Narrow" w:eastAsia="Arial Unicode MS" w:hAnsi="Arial Narrow" w:cs="Arial Unicode MS"/>
                <w:i/>
                <w:sz w:val="20"/>
                <w:szCs w:val="20"/>
              </w:rPr>
              <w:t xml:space="preserve"> </w:t>
            </w:r>
          </w:p>
        </w:tc>
        <w:tc>
          <w:tcPr>
            <w:tcW w:w="3828" w:type="dxa"/>
          </w:tcPr>
          <w:p w:rsidR="00B46D69" w:rsidRPr="004770B9" w:rsidRDefault="00B46D69" w:rsidP="003B703C">
            <w:pPr>
              <w:rPr>
                <w:rFonts w:ascii="Arial Narrow" w:eastAsia="Arial Unicode MS" w:hAnsi="Arial Narrow" w:cs="Arial Unicode MS"/>
                <w:i/>
                <w:sz w:val="20"/>
                <w:szCs w:val="20"/>
              </w:rPr>
            </w:pP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Secretaria de Planeación</w:t>
            </w: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Secretaria de Infraestructura</w:t>
            </w: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Secretaria de Gobierno</w:t>
            </w: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CMGRD</w:t>
            </w:r>
          </w:p>
        </w:tc>
      </w:tr>
      <w:tr w:rsidR="00B46D69" w:rsidRPr="004770B9" w:rsidTr="003B703C">
        <w:trPr>
          <w:trHeight w:val="35"/>
        </w:trPr>
        <w:tc>
          <w:tcPr>
            <w:tcW w:w="553" w:type="dxa"/>
            <w:vMerge w:val="restart"/>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lastRenderedPageBreak/>
              <w:t>2.</w:t>
            </w:r>
          </w:p>
        </w:tc>
        <w:tc>
          <w:tcPr>
            <w:tcW w:w="5792" w:type="dxa"/>
            <w:vAlign w:val="center"/>
          </w:tcPr>
          <w:p w:rsidR="00B46D69" w:rsidRPr="004770B9" w:rsidRDefault="00B46D69" w:rsidP="003B7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ESCENARIO DE RIESGO POR VENDAVALES</w:t>
            </w:r>
          </w:p>
        </w:tc>
        <w:tc>
          <w:tcPr>
            <w:tcW w:w="3828" w:type="dxa"/>
            <w:vAlign w:val="center"/>
          </w:tcPr>
          <w:p w:rsidR="00B46D69" w:rsidRPr="004770B9" w:rsidRDefault="00B46D69" w:rsidP="003B7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LIDER DE CARACTERIZACIÓN</w:t>
            </w:r>
          </w:p>
        </w:tc>
      </w:tr>
      <w:tr w:rsidR="00B46D69" w:rsidRPr="004770B9" w:rsidTr="003B703C">
        <w:trPr>
          <w:trHeight w:val="661"/>
        </w:trPr>
        <w:tc>
          <w:tcPr>
            <w:tcW w:w="553" w:type="dxa"/>
            <w:vMerge/>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p>
        </w:tc>
        <w:tc>
          <w:tcPr>
            <w:tcW w:w="5792" w:type="dxa"/>
          </w:tcPr>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Generalmente causan caídas de árboles y destechamiento de las viviendas, especialmente en la zona conocida como “el cerro” (Sierra Chiquita</w:t>
            </w:r>
            <w:proofErr w:type="gramStart"/>
            <w:r w:rsidRPr="004770B9">
              <w:rPr>
                <w:rFonts w:ascii="Arial Narrow" w:eastAsia="Arial Unicode MS" w:hAnsi="Arial Narrow" w:cs="Arial Unicode MS"/>
                <w:i/>
                <w:sz w:val="20"/>
                <w:szCs w:val="20"/>
              </w:rPr>
              <w:t>)y</w:t>
            </w:r>
            <w:proofErr w:type="gramEnd"/>
            <w:r w:rsidRPr="004770B9">
              <w:rPr>
                <w:rFonts w:ascii="Arial Narrow" w:eastAsia="Arial Unicode MS" w:hAnsi="Arial Narrow" w:cs="Arial Unicode MS"/>
                <w:i/>
                <w:sz w:val="20"/>
                <w:szCs w:val="20"/>
              </w:rPr>
              <w:t xml:space="preserve"> el barrio Villa Cielo, entre otros barrios  y en la zona rural del municipio (El Sabanal, El Cerrito, Tres Palmas, San Isidro, Nueva Lucia, Leticia).  </w:t>
            </w:r>
          </w:p>
        </w:tc>
        <w:tc>
          <w:tcPr>
            <w:tcW w:w="3828" w:type="dxa"/>
          </w:tcPr>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Secretaria de Planeación</w:t>
            </w: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Secretaria de Infraestructura</w:t>
            </w: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Secretaria de Gobierno</w:t>
            </w:r>
          </w:p>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Organismos de Socorro </w:t>
            </w:r>
          </w:p>
        </w:tc>
      </w:tr>
      <w:tr w:rsidR="00B46D69" w:rsidRPr="004770B9" w:rsidTr="003B703C">
        <w:trPr>
          <w:trHeight w:val="35"/>
        </w:trPr>
        <w:tc>
          <w:tcPr>
            <w:tcW w:w="553" w:type="dxa"/>
            <w:vMerge w:val="restart"/>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3.</w:t>
            </w:r>
          </w:p>
        </w:tc>
        <w:tc>
          <w:tcPr>
            <w:tcW w:w="5792" w:type="dxa"/>
            <w:vAlign w:val="center"/>
          </w:tcPr>
          <w:p w:rsidR="00B46D69" w:rsidRPr="004770B9" w:rsidRDefault="00B46D69" w:rsidP="003B7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ESCENARIO DE RIESGO POR SEQUIAS</w:t>
            </w:r>
          </w:p>
        </w:tc>
        <w:tc>
          <w:tcPr>
            <w:tcW w:w="3828" w:type="dxa"/>
            <w:vAlign w:val="center"/>
          </w:tcPr>
          <w:p w:rsidR="00B46D69" w:rsidRPr="004770B9" w:rsidRDefault="00B46D69" w:rsidP="003B7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LIDER DE CARACTERIZACIÓN</w:t>
            </w:r>
          </w:p>
        </w:tc>
      </w:tr>
      <w:tr w:rsidR="00B46D69" w:rsidRPr="004770B9" w:rsidTr="003B703C">
        <w:trPr>
          <w:trHeight w:val="661"/>
        </w:trPr>
        <w:tc>
          <w:tcPr>
            <w:tcW w:w="553" w:type="dxa"/>
            <w:vMerge/>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p>
        </w:tc>
        <w:tc>
          <w:tcPr>
            <w:tcW w:w="5792" w:type="dxa"/>
          </w:tcPr>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Originadas especialmente por la reducción de lluvias afectando especialmente la zona rural dispersa (</w:t>
            </w:r>
            <w:r w:rsidRPr="004770B9">
              <w:rPr>
                <w:rFonts w:ascii="Arial Narrow" w:hAnsi="Arial Narrow" w:cs="Arial"/>
                <w:i/>
                <w:sz w:val="20"/>
                <w:szCs w:val="20"/>
                <w:lang w:val="es-CR"/>
              </w:rPr>
              <w:t>Martinica y Leticia, al igual que Nuevo Paraíso, El  Km 12, El cerrito, San Anterito y la vereda los Pericos, Km 15 y Los Corrales</w:t>
            </w:r>
            <w:r w:rsidRPr="004770B9">
              <w:rPr>
                <w:rFonts w:ascii="Arial Narrow" w:eastAsia="Arial Unicode MS" w:hAnsi="Arial Narrow" w:cs="Arial Unicode MS"/>
                <w:i/>
                <w:sz w:val="20"/>
                <w:szCs w:val="20"/>
              </w:rPr>
              <w:t>), donde las fuentes de agua bajan su cauce, presentando escases de agua.</w:t>
            </w:r>
          </w:p>
        </w:tc>
        <w:tc>
          <w:tcPr>
            <w:tcW w:w="3828" w:type="dxa"/>
          </w:tcPr>
          <w:p w:rsidR="00B46D69" w:rsidRPr="004770B9" w:rsidRDefault="00B46D69" w:rsidP="003B703C">
            <w:pPr>
              <w:rPr>
                <w:rFonts w:ascii="Arial Narrow" w:eastAsia="Arial Unicode MS" w:hAnsi="Arial Narrow" w:cs="Arial Unicode MS"/>
                <w:i/>
                <w:sz w:val="20"/>
                <w:szCs w:val="20"/>
              </w:rPr>
            </w:pP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Secretaria de Gobierno</w:t>
            </w: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Organismos de Socorro</w:t>
            </w: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 </w:t>
            </w:r>
          </w:p>
          <w:p w:rsidR="00B46D69" w:rsidRPr="004770B9" w:rsidRDefault="00B46D69" w:rsidP="003B703C">
            <w:pPr>
              <w:jc w:val="both"/>
              <w:rPr>
                <w:rFonts w:ascii="Arial Narrow" w:eastAsia="Arial Unicode MS" w:hAnsi="Arial Narrow" w:cs="Arial Unicode MS"/>
                <w:i/>
                <w:sz w:val="20"/>
                <w:szCs w:val="20"/>
              </w:rPr>
            </w:pPr>
          </w:p>
        </w:tc>
      </w:tr>
      <w:tr w:rsidR="00B46D69" w:rsidRPr="004770B9" w:rsidTr="003B703C">
        <w:trPr>
          <w:trHeight w:val="35"/>
        </w:trPr>
        <w:tc>
          <w:tcPr>
            <w:tcW w:w="553" w:type="dxa"/>
            <w:vMerge w:val="restart"/>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4.</w:t>
            </w:r>
          </w:p>
        </w:tc>
        <w:tc>
          <w:tcPr>
            <w:tcW w:w="5792" w:type="dxa"/>
            <w:vAlign w:val="center"/>
          </w:tcPr>
          <w:p w:rsidR="00B46D69" w:rsidRPr="004770B9" w:rsidRDefault="00B46D69" w:rsidP="003B7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ESCENARIO DE RIESGO POR INCENDIOS ESTRUCTURALES</w:t>
            </w:r>
          </w:p>
        </w:tc>
        <w:tc>
          <w:tcPr>
            <w:tcW w:w="3828" w:type="dxa"/>
            <w:vAlign w:val="center"/>
          </w:tcPr>
          <w:p w:rsidR="00B46D69" w:rsidRPr="004770B9" w:rsidRDefault="00B46D69" w:rsidP="003B7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LIDER DE CARACTERIZACIÓN</w:t>
            </w:r>
          </w:p>
        </w:tc>
      </w:tr>
      <w:tr w:rsidR="00B46D69" w:rsidRPr="004770B9" w:rsidTr="003B703C">
        <w:trPr>
          <w:trHeight w:val="661"/>
        </w:trPr>
        <w:tc>
          <w:tcPr>
            <w:tcW w:w="553" w:type="dxa"/>
            <w:vMerge/>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p>
        </w:tc>
        <w:tc>
          <w:tcPr>
            <w:tcW w:w="5792" w:type="dxa"/>
          </w:tcPr>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 han presentado incendio en lotes baldíos como los localizados: Contiguo al Periódico El Meridiano de Córdoba y estaciones de gasolina, cerca de Batigas (Comercializadora de Gas Propano), lote barrio Urbina contiguo a barrio residenciales y estación de gasolina,  y los estructurales como el del calzado Bucaramanga, Papelería Chalita y en el Mercadito del Sur. Existe peligro latente de incendio en los lotes cercanos a las estaciones de gasolinas y en los bares ubicados dentro de las mismas.</w:t>
            </w:r>
          </w:p>
        </w:tc>
        <w:tc>
          <w:tcPr>
            <w:tcW w:w="3828" w:type="dxa"/>
          </w:tcPr>
          <w:p w:rsidR="00B46D69" w:rsidRPr="004770B9" w:rsidRDefault="00B46D69" w:rsidP="003B703C">
            <w:pPr>
              <w:jc w:val="both"/>
              <w:rPr>
                <w:rFonts w:ascii="Arial Narrow" w:eastAsia="Arial Unicode MS" w:hAnsi="Arial Narrow" w:cs="Arial Unicode MS"/>
                <w:i/>
                <w:sz w:val="20"/>
                <w:szCs w:val="20"/>
              </w:rPr>
            </w:pPr>
          </w:p>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 xml:space="preserve">Planeación Municipal </w:t>
            </w:r>
          </w:p>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Bomberos</w:t>
            </w:r>
          </w:p>
        </w:tc>
      </w:tr>
      <w:tr w:rsidR="00B46D69" w:rsidRPr="004770B9" w:rsidTr="003B703C">
        <w:trPr>
          <w:trHeight w:val="35"/>
        </w:trPr>
        <w:tc>
          <w:tcPr>
            <w:tcW w:w="553" w:type="dxa"/>
            <w:vMerge w:val="restart"/>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5.</w:t>
            </w:r>
          </w:p>
        </w:tc>
        <w:tc>
          <w:tcPr>
            <w:tcW w:w="5792" w:type="dxa"/>
            <w:vAlign w:val="center"/>
          </w:tcPr>
          <w:p w:rsidR="00B46D69" w:rsidRPr="004770B9" w:rsidRDefault="00B46D69" w:rsidP="003B7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ESCENARIO DE RIESGO POR MOVIMIENTOS EN MASA</w:t>
            </w:r>
          </w:p>
        </w:tc>
        <w:tc>
          <w:tcPr>
            <w:tcW w:w="3828" w:type="dxa"/>
            <w:vAlign w:val="center"/>
          </w:tcPr>
          <w:p w:rsidR="00B46D69" w:rsidRPr="004770B9" w:rsidRDefault="00B46D69" w:rsidP="003B7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LIDER DE CARACTERIZACIÓN</w:t>
            </w:r>
          </w:p>
        </w:tc>
      </w:tr>
      <w:tr w:rsidR="00B46D69" w:rsidRPr="004770B9" w:rsidTr="003B703C">
        <w:trPr>
          <w:trHeight w:val="661"/>
        </w:trPr>
        <w:tc>
          <w:tcPr>
            <w:tcW w:w="553" w:type="dxa"/>
            <w:vMerge/>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p>
        </w:tc>
        <w:tc>
          <w:tcPr>
            <w:tcW w:w="5792" w:type="dxa"/>
          </w:tcPr>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 han presentado deslizamientos en la zona conocida como “El Cerro” (Sierra Chiquita – Zona Urbana) ubicada al sur de la ciudad, causado principalmente por erosión antrópica.</w:t>
            </w:r>
          </w:p>
        </w:tc>
        <w:tc>
          <w:tcPr>
            <w:tcW w:w="3828" w:type="dxa"/>
          </w:tcPr>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Secretaria de Gobierno</w:t>
            </w:r>
          </w:p>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Planeación Municipal</w:t>
            </w:r>
          </w:p>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Organismos de Socorro</w:t>
            </w:r>
          </w:p>
          <w:p w:rsidR="00B46D69" w:rsidRPr="004770B9" w:rsidRDefault="00B46D69" w:rsidP="003B703C">
            <w:pPr>
              <w:jc w:val="both"/>
              <w:rPr>
                <w:rFonts w:ascii="Arial Narrow" w:eastAsia="Arial Unicode MS" w:hAnsi="Arial Narrow" w:cs="Arial Unicode MS"/>
                <w:i/>
                <w:sz w:val="20"/>
                <w:szCs w:val="20"/>
              </w:rPr>
            </w:pPr>
          </w:p>
        </w:tc>
      </w:tr>
      <w:tr w:rsidR="00B46D69" w:rsidRPr="004770B9" w:rsidTr="003B703C">
        <w:trPr>
          <w:trHeight w:val="35"/>
        </w:trPr>
        <w:tc>
          <w:tcPr>
            <w:tcW w:w="553" w:type="dxa"/>
            <w:vMerge w:val="restart"/>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6.</w:t>
            </w:r>
          </w:p>
          <w:p w:rsidR="00B46D69" w:rsidRPr="004770B9" w:rsidRDefault="00B46D69" w:rsidP="003B703C">
            <w:pPr>
              <w:jc w:val="center"/>
              <w:rPr>
                <w:rFonts w:ascii="Arial Narrow" w:eastAsia="Arial Unicode MS" w:hAnsi="Arial Narrow" w:cs="Arial Unicode MS"/>
                <w:i/>
                <w:sz w:val="20"/>
                <w:szCs w:val="20"/>
              </w:rPr>
            </w:pPr>
          </w:p>
          <w:p w:rsidR="00B46D69" w:rsidRPr="004770B9" w:rsidRDefault="00B46D69" w:rsidP="003B703C">
            <w:pPr>
              <w:jc w:val="center"/>
              <w:rPr>
                <w:rFonts w:ascii="Arial Narrow" w:eastAsia="Arial Unicode MS" w:hAnsi="Arial Narrow" w:cs="Arial Unicode MS"/>
                <w:i/>
                <w:sz w:val="20"/>
                <w:szCs w:val="20"/>
              </w:rPr>
            </w:pPr>
          </w:p>
          <w:p w:rsidR="00B46D69" w:rsidRPr="004770B9" w:rsidRDefault="00B46D69" w:rsidP="003B703C">
            <w:pPr>
              <w:jc w:val="center"/>
              <w:rPr>
                <w:rFonts w:ascii="Arial Narrow" w:eastAsia="Arial Unicode MS" w:hAnsi="Arial Narrow" w:cs="Arial Unicode MS"/>
                <w:i/>
                <w:sz w:val="20"/>
                <w:szCs w:val="20"/>
              </w:rPr>
            </w:pPr>
          </w:p>
        </w:tc>
        <w:tc>
          <w:tcPr>
            <w:tcW w:w="5792" w:type="dxa"/>
            <w:vAlign w:val="center"/>
          </w:tcPr>
          <w:p w:rsidR="00B46D69" w:rsidRPr="004770B9" w:rsidRDefault="00B46D69" w:rsidP="003B703C">
            <w:pPr>
              <w:rPr>
                <w:rFonts w:ascii="Arial Narrow" w:eastAsia="Arial Unicode MS" w:hAnsi="Arial Narrow" w:cs="Arial Unicode MS"/>
                <w:b/>
                <w:i/>
                <w:sz w:val="20"/>
                <w:szCs w:val="20"/>
              </w:rPr>
            </w:pPr>
            <w:r w:rsidRPr="004770B9">
              <w:rPr>
                <w:rFonts w:ascii="Arial Narrow" w:eastAsia="Arial Unicode MS" w:hAnsi="Arial Narrow" w:cs="Arial Unicode MS"/>
                <w:b/>
                <w:i/>
                <w:sz w:val="20"/>
                <w:szCs w:val="20"/>
              </w:rPr>
              <w:t>ESCENARIO DE RIESGO POR AGLOMERACIÓN MASIVA DE PERSONAS</w:t>
            </w:r>
          </w:p>
        </w:tc>
        <w:tc>
          <w:tcPr>
            <w:tcW w:w="3828" w:type="dxa"/>
          </w:tcPr>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b/>
                <w:i/>
                <w:sz w:val="20"/>
                <w:szCs w:val="20"/>
              </w:rPr>
              <w:t>LIDER DE CARACTERIZACIÓN</w:t>
            </w:r>
          </w:p>
        </w:tc>
      </w:tr>
      <w:tr w:rsidR="00B46D69" w:rsidRPr="004770B9" w:rsidTr="003B703C">
        <w:trPr>
          <w:trHeight w:val="661"/>
        </w:trPr>
        <w:tc>
          <w:tcPr>
            <w:tcW w:w="553" w:type="dxa"/>
            <w:vMerge/>
            <w:tcMar>
              <w:top w:w="28" w:type="dxa"/>
            </w:tcMar>
            <w:vAlign w:val="center"/>
          </w:tcPr>
          <w:p w:rsidR="00B46D69" w:rsidRPr="004770B9" w:rsidRDefault="00B46D69" w:rsidP="003B703C">
            <w:pPr>
              <w:jc w:val="center"/>
              <w:rPr>
                <w:rFonts w:ascii="Arial Narrow" w:eastAsia="Arial Unicode MS" w:hAnsi="Arial Narrow" w:cs="Arial Unicode MS"/>
                <w:i/>
                <w:sz w:val="20"/>
                <w:szCs w:val="20"/>
              </w:rPr>
            </w:pPr>
          </w:p>
        </w:tc>
        <w:tc>
          <w:tcPr>
            <w:tcW w:w="5792" w:type="dxa"/>
          </w:tcPr>
          <w:p w:rsidR="00B46D69" w:rsidRPr="004770B9" w:rsidRDefault="00B46D69" w:rsidP="003B703C">
            <w:pPr>
              <w:jc w:val="both"/>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En la realización de conciertos, y todo tipo de espectáculos de público donde haya asistencia de un grupo considerativo de personas, especialmente en el marco de la realización de las fiestas y ferias de la Ganadería</w:t>
            </w:r>
          </w:p>
        </w:tc>
        <w:tc>
          <w:tcPr>
            <w:tcW w:w="3828" w:type="dxa"/>
            <w:vAlign w:val="center"/>
          </w:tcPr>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Secretaria de Gobierno</w:t>
            </w:r>
          </w:p>
          <w:p w:rsidR="00B46D69" w:rsidRPr="004770B9" w:rsidRDefault="00B46D69" w:rsidP="003B703C">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t>Organismos de Socorro</w:t>
            </w:r>
          </w:p>
        </w:tc>
      </w:tr>
    </w:tbl>
    <w:p w:rsidR="00B46D69" w:rsidRPr="004770B9" w:rsidRDefault="00B46D69" w:rsidP="00B46D69">
      <w:pPr>
        <w:rPr>
          <w:rFonts w:ascii="Arial Narrow" w:eastAsia="Arial Unicode MS" w:hAnsi="Arial Narrow" w:cs="Arial Unicode MS"/>
          <w:i/>
          <w:sz w:val="20"/>
          <w:szCs w:val="20"/>
        </w:rPr>
      </w:pPr>
    </w:p>
    <w:p w:rsidR="00B46D69" w:rsidRPr="004770B9" w:rsidRDefault="00B46D69" w:rsidP="00B46D69">
      <w:pPr>
        <w:rPr>
          <w:rFonts w:ascii="Arial Narrow" w:eastAsia="Arial Unicode MS" w:hAnsi="Arial Narrow" w:cs="Arial Unicode MS"/>
          <w:i/>
          <w:sz w:val="20"/>
          <w:szCs w:val="20"/>
        </w:rPr>
      </w:pPr>
    </w:p>
    <w:p w:rsidR="00B46D69" w:rsidRPr="004770B9" w:rsidRDefault="00B46D69" w:rsidP="00B46D69">
      <w:pPr>
        <w:rPr>
          <w:rFonts w:ascii="Arial Narrow" w:eastAsia="Arial Unicode MS" w:hAnsi="Arial Narrow" w:cs="Arial Unicode MS"/>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4770B9" w:rsidRDefault="00B46D69" w:rsidP="00B46D69">
      <w:pPr>
        <w:rPr>
          <w:rFonts w:ascii="Arial Narrow" w:hAnsi="Arial Narrow" w:cs="Arial"/>
          <w:i/>
          <w:sz w:val="20"/>
          <w:szCs w:val="20"/>
        </w:rPr>
      </w:pPr>
    </w:p>
    <w:p w:rsidR="00B46D69" w:rsidRPr="000C1FE5" w:rsidRDefault="00B46D69" w:rsidP="00B46D69">
      <w:pPr>
        <w:jc w:val="center"/>
        <w:rPr>
          <w:rFonts w:ascii="Arial Narrow" w:hAnsi="Arial Narrow"/>
          <w:b/>
          <w:i/>
          <w:sz w:val="44"/>
          <w:szCs w:val="44"/>
        </w:rPr>
      </w:pPr>
      <w:r w:rsidRPr="000C1FE5">
        <w:rPr>
          <w:rFonts w:ascii="Arial Narrow" w:hAnsi="Arial Narrow"/>
          <w:b/>
          <w:i/>
          <w:sz w:val="44"/>
          <w:szCs w:val="44"/>
        </w:rPr>
        <w:t>CAPÍTULO 2.</w:t>
      </w:r>
    </w:p>
    <w:p w:rsidR="00B46D69" w:rsidRPr="000C1FE5" w:rsidRDefault="00B46D69" w:rsidP="00B46D69">
      <w:pPr>
        <w:jc w:val="center"/>
        <w:rPr>
          <w:rFonts w:ascii="Arial Narrow" w:hAnsi="Arial Narrow"/>
          <w:b/>
          <w:i/>
          <w:sz w:val="44"/>
          <w:szCs w:val="44"/>
        </w:rPr>
      </w:pPr>
    </w:p>
    <w:p w:rsidR="00B46D69" w:rsidRPr="000C1FE5" w:rsidRDefault="00B46D69" w:rsidP="00B46D69">
      <w:pPr>
        <w:jc w:val="center"/>
        <w:rPr>
          <w:rFonts w:ascii="Arial Narrow" w:hAnsi="Arial Narrow"/>
          <w:b/>
          <w:i/>
          <w:sz w:val="44"/>
          <w:szCs w:val="44"/>
        </w:rPr>
      </w:pPr>
      <w:r w:rsidRPr="000C1FE5">
        <w:rPr>
          <w:rFonts w:ascii="Arial Narrow" w:hAnsi="Arial Narrow"/>
          <w:b/>
          <w:i/>
          <w:sz w:val="44"/>
          <w:szCs w:val="44"/>
        </w:rPr>
        <w:t>CARACTERIZACIÓN GENERAL DEL ESCENARIO</w:t>
      </w:r>
    </w:p>
    <w:p w:rsidR="00B46D69" w:rsidRDefault="00B46D69" w:rsidP="00B46D69">
      <w:pPr>
        <w:jc w:val="center"/>
        <w:rPr>
          <w:rFonts w:ascii="Arial Narrow" w:hAnsi="Arial Narrow"/>
          <w:b/>
          <w:i/>
          <w:sz w:val="44"/>
          <w:szCs w:val="44"/>
        </w:rPr>
      </w:pPr>
      <w:r w:rsidRPr="000C1FE5">
        <w:rPr>
          <w:rFonts w:ascii="Arial Narrow" w:hAnsi="Arial Narrow"/>
          <w:b/>
          <w:i/>
          <w:sz w:val="44"/>
          <w:szCs w:val="44"/>
        </w:rPr>
        <w:t>DE RIESGO POR “INUNDACION”</w:t>
      </w:r>
    </w:p>
    <w:p w:rsidR="00B46D69" w:rsidRDefault="00B46D69" w:rsidP="00B46D69">
      <w:pPr>
        <w:jc w:val="center"/>
        <w:rPr>
          <w:rFonts w:ascii="Arial Narrow" w:hAnsi="Arial Narrow"/>
          <w:b/>
          <w:i/>
          <w:sz w:val="44"/>
          <w:szCs w:val="44"/>
        </w:rPr>
      </w:pPr>
    </w:p>
    <w:p w:rsidR="00B46D69" w:rsidRPr="000C1FE5" w:rsidRDefault="00B46D69" w:rsidP="00B46D69">
      <w:pPr>
        <w:jc w:val="center"/>
        <w:rPr>
          <w:rFonts w:ascii="Arial Narrow" w:hAnsi="Arial Narrow"/>
          <w:b/>
          <w:i/>
          <w:sz w:val="44"/>
          <w:szCs w:val="44"/>
        </w:rPr>
      </w:pPr>
      <w:r w:rsidRPr="00BF2929">
        <w:rPr>
          <w:rFonts w:ascii="Arial Narrow" w:hAnsi="Arial Narrow"/>
          <w:b/>
          <w:i/>
          <w:sz w:val="44"/>
          <w:szCs w:val="44"/>
        </w:rPr>
        <w:pict>
          <v:shape id="_x0000_i1033" type="#_x0000_t75" style="width:465.25pt;height:333pt">
            <v:imagedata r:id="rId62" o:title="SDC16448"/>
          </v:shape>
        </w:pict>
      </w:r>
    </w:p>
    <w:p w:rsidR="00B46D69" w:rsidRDefault="00B46D69" w:rsidP="00B46D69">
      <w:pPr>
        <w:rPr>
          <w:rFonts w:ascii="Arial Narrow" w:hAnsi="Arial Narrow" w:cs="Arial"/>
          <w:i/>
          <w:sz w:val="20"/>
          <w:szCs w:val="20"/>
        </w:rPr>
      </w:pPr>
      <w:r>
        <w:rPr>
          <w:rFonts w:ascii="Arial Narrow" w:hAnsi="Arial Narrow" w:cs="Arial"/>
          <w:i/>
          <w:sz w:val="20"/>
          <w:szCs w:val="20"/>
        </w:rPr>
        <w:t xml:space="preserve">Imagen: </w:t>
      </w:r>
      <w:proofErr w:type="gramStart"/>
      <w:r>
        <w:rPr>
          <w:rFonts w:ascii="Arial Narrow" w:hAnsi="Arial Narrow" w:cs="Arial"/>
          <w:i/>
          <w:sz w:val="20"/>
          <w:szCs w:val="20"/>
        </w:rPr>
        <w:t>Barrio</w:t>
      </w:r>
      <w:proofErr w:type="gramEnd"/>
      <w:r>
        <w:rPr>
          <w:rFonts w:ascii="Arial Narrow" w:hAnsi="Arial Narrow" w:cs="Arial"/>
          <w:i/>
          <w:sz w:val="20"/>
          <w:szCs w:val="20"/>
        </w:rPr>
        <w:t xml:space="preserve"> Villa Jiménez</w:t>
      </w:r>
    </w:p>
    <w:p w:rsidR="00B46D69" w:rsidRDefault="00B46D69" w:rsidP="00B46D69">
      <w:pPr>
        <w:rPr>
          <w:rFonts w:ascii="Arial Narrow" w:hAnsi="Arial Narrow" w:cs="Arial"/>
          <w:i/>
          <w:sz w:val="20"/>
          <w:szCs w:val="20"/>
        </w:rPr>
      </w:pPr>
    </w:p>
    <w:p w:rsidR="00B46D69" w:rsidRDefault="00B46D69" w:rsidP="00B46D69">
      <w:pPr>
        <w:rPr>
          <w:rFonts w:ascii="Arial Narrow" w:hAnsi="Arial Narrow" w:cs="Arial"/>
          <w:i/>
          <w:sz w:val="20"/>
          <w:szCs w:val="20"/>
        </w:rPr>
      </w:pPr>
    </w:p>
    <w:p w:rsidR="00B46D69" w:rsidRDefault="00B46D69" w:rsidP="00B46D69">
      <w:pPr>
        <w:rPr>
          <w:rFonts w:ascii="Arial Narrow" w:hAnsi="Arial Narrow" w:cs="Arial"/>
          <w:i/>
          <w:sz w:val="20"/>
          <w:szCs w:val="20"/>
        </w:rPr>
      </w:pPr>
    </w:p>
    <w:p w:rsidR="00B46D69" w:rsidRDefault="00B46D69" w:rsidP="00B46D69">
      <w:pPr>
        <w:rPr>
          <w:rFonts w:ascii="Arial Narrow" w:hAnsi="Arial Narrow" w:cs="Arial"/>
          <w:i/>
          <w:sz w:val="20"/>
          <w:szCs w:val="20"/>
        </w:rPr>
      </w:pPr>
    </w:p>
    <w:p w:rsidR="00B46D69" w:rsidRDefault="00B46D69" w:rsidP="00B46D69">
      <w:pPr>
        <w:rPr>
          <w:rFonts w:ascii="Arial Narrow" w:hAnsi="Arial Narrow" w:cs="Arial"/>
          <w:i/>
          <w:sz w:val="20"/>
          <w:szCs w:val="20"/>
        </w:rPr>
      </w:pPr>
    </w:p>
    <w:p w:rsidR="00B46D69" w:rsidRDefault="00B46D69" w:rsidP="00B46D69">
      <w:pPr>
        <w:rPr>
          <w:rFonts w:ascii="Arial Narrow" w:hAnsi="Arial Narrow" w:cs="Arial"/>
          <w:i/>
          <w:sz w:val="20"/>
          <w:szCs w:val="20"/>
        </w:rPr>
      </w:pPr>
    </w:p>
    <w:p w:rsidR="00B46D69" w:rsidRDefault="00B46D69" w:rsidP="00B46D69">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1934"/>
        <w:gridCol w:w="8364"/>
      </w:tblGrid>
      <w:tr w:rsidR="00B46D69" w:rsidRPr="000C1FE5" w:rsidTr="003B703C">
        <w:tc>
          <w:tcPr>
            <w:tcW w:w="0" w:type="auto"/>
            <w:gridSpan w:val="2"/>
          </w:tcPr>
          <w:p w:rsidR="00B46D69" w:rsidRPr="000C1FE5" w:rsidRDefault="00B46D69" w:rsidP="003B703C">
            <w:pPr>
              <w:rPr>
                <w:rFonts w:ascii="Arial Narrow" w:hAnsi="Arial Narrow" w:cs="Arial"/>
                <w:b/>
                <w:i/>
                <w:sz w:val="20"/>
                <w:szCs w:val="20"/>
              </w:rPr>
            </w:pPr>
            <w:r w:rsidRPr="000C1FE5">
              <w:rPr>
                <w:rFonts w:ascii="Arial Narrow" w:hAnsi="Arial Narrow" w:cs="Arial"/>
                <w:b/>
                <w:i/>
                <w:sz w:val="20"/>
                <w:szCs w:val="20"/>
              </w:rPr>
              <w:t>1.  DESCRIPCIÓN DE SITUACIONES DE DESASTRE O EMERGENCIAS ANTECEDENTES</w:t>
            </w:r>
          </w:p>
        </w:tc>
      </w:tr>
      <w:tr w:rsidR="00B46D69" w:rsidRPr="000C1FE5" w:rsidTr="003B703C">
        <w:tc>
          <w:tcPr>
            <w:tcW w:w="0" w:type="auto"/>
            <w:vAlign w:val="center"/>
          </w:tcPr>
          <w:p w:rsidR="00B46D69" w:rsidRDefault="00B46D69" w:rsidP="003B703C">
            <w:pPr>
              <w:rPr>
                <w:rFonts w:ascii="Arial Narrow" w:hAnsi="Arial Narrow" w:cs="Arial"/>
                <w:b/>
                <w:i/>
                <w:sz w:val="20"/>
                <w:szCs w:val="20"/>
              </w:rPr>
            </w:pPr>
            <w:r w:rsidRPr="000C1FE5">
              <w:rPr>
                <w:rFonts w:ascii="Arial Narrow" w:hAnsi="Arial Narrow" w:cs="Arial"/>
                <w:b/>
                <w:i/>
                <w:sz w:val="20"/>
                <w:szCs w:val="20"/>
              </w:rPr>
              <w:t>SITUACIÓN No. 1</w:t>
            </w:r>
          </w:p>
          <w:p w:rsidR="00B46D69" w:rsidRPr="000C1FE5" w:rsidRDefault="00B46D69" w:rsidP="003B703C">
            <w:pPr>
              <w:rPr>
                <w:rFonts w:ascii="Arial Narrow" w:hAnsi="Arial Narrow" w:cs="Arial"/>
                <w:b/>
                <w:i/>
                <w:sz w:val="20"/>
                <w:szCs w:val="20"/>
              </w:rPr>
            </w:pPr>
            <w:r>
              <w:rPr>
                <w:rFonts w:ascii="Arial Narrow" w:hAnsi="Arial Narrow" w:cs="Arial"/>
                <w:b/>
                <w:i/>
                <w:sz w:val="20"/>
                <w:szCs w:val="20"/>
              </w:rPr>
              <w:t>INUNDACIONES</w:t>
            </w:r>
          </w:p>
        </w:tc>
        <w:tc>
          <w:tcPr>
            <w:tcW w:w="0" w:type="auto"/>
          </w:tcPr>
          <w:p w:rsidR="00B46D69" w:rsidRPr="004770B9" w:rsidRDefault="00090BCE" w:rsidP="00090BCE">
            <w:pPr>
              <w:jc w:val="both"/>
              <w:rPr>
                <w:rFonts w:ascii="Arial Narrow" w:hAnsi="Arial Narrow" w:cs="Arial"/>
                <w:i/>
                <w:sz w:val="20"/>
                <w:szCs w:val="20"/>
              </w:rPr>
            </w:pPr>
            <w:r w:rsidRPr="004770B9">
              <w:rPr>
                <w:rFonts w:ascii="Arial Narrow" w:eastAsia="Arial Unicode MS" w:hAnsi="Arial Narrow" w:cs="Arial Unicode MS"/>
                <w:i/>
                <w:sz w:val="20"/>
                <w:szCs w:val="20"/>
              </w:rPr>
              <w:t xml:space="preserve">Las inundaciones que se presentan en el municipio son causadas por factores de desbordamiento de los cauces, anegamiento y socavación de los taludes, los fuertes aguaceros,  conlleva al represamiento de aguas lluvias en los barrios y corregimientos ubicados en las zonas bajas (Villa Jiménez, Las viñas , El Dorado, Furatena, villa Paz, Nueva Esperanza, Villa Sorrento, Villa Fátima, El Poblado, Villa Nueva, Caracolí, La rivera, El Puente No.1 y 2, Betanci, Los Colores, Los Nogales, El Paraíso,  Villa Los Alpes, Villa Amalia, El Laguito, Cúndama, Canta Claro – Sector  Nipi A, B, y C, Villa Rosario, La Vid, El Níspero y los corregimientos del Leticia, Martinica, El Cerrito, Boca de </w:t>
            </w:r>
            <w:smartTag w:uri="urn:schemas-microsoft-com:office:smarttags" w:element="PersonName">
              <w:smartTagPr>
                <w:attr w:name="ProductID" w:val="la Ceiba"/>
              </w:smartTagPr>
              <w:r w:rsidRPr="004770B9">
                <w:rPr>
                  <w:rFonts w:ascii="Arial Narrow" w:eastAsia="Arial Unicode MS" w:hAnsi="Arial Narrow" w:cs="Arial Unicode MS"/>
                  <w:i/>
                  <w:sz w:val="20"/>
                  <w:szCs w:val="20"/>
                </w:rPr>
                <w:t>la Ceiba</w:t>
              </w:r>
            </w:smartTag>
            <w:r w:rsidRPr="004770B9">
              <w:rPr>
                <w:rFonts w:ascii="Arial Narrow" w:eastAsia="Arial Unicode MS" w:hAnsi="Arial Narrow" w:cs="Arial Unicode MS"/>
                <w:i/>
                <w:sz w:val="20"/>
                <w:szCs w:val="20"/>
              </w:rPr>
              <w:t xml:space="preserve"> y Arenal),  o desbordamientos en las ciénagas, caños, riachuelos y el Rio Sinú (Brisas del Sinu, Zarabanda, Playa Brígida, corregimiento de Jaraquiel, Las Palomas, Guasimal, caño viejo Palotal, aguas vivas, Leticia y martinica).</w:t>
            </w:r>
            <w:r w:rsidR="00B46D69" w:rsidRPr="004770B9">
              <w:rPr>
                <w:rFonts w:ascii="Arial Narrow" w:eastAsia="Arial Unicode MS" w:hAnsi="Arial Narrow" w:cs="Arial Unicode MS"/>
                <w:i/>
                <w:sz w:val="20"/>
                <w:szCs w:val="20"/>
              </w:rPr>
              <w:t xml:space="preserve"> </w:t>
            </w:r>
          </w:p>
        </w:tc>
      </w:tr>
      <w:tr w:rsidR="00B46D69" w:rsidRPr="000C1FE5" w:rsidTr="003B703C">
        <w:tc>
          <w:tcPr>
            <w:tcW w:w="0" w:type="auto"/>
            <w:gridSpan w:val="2"/>
          </w:tcPr>
          <w:p w:rsidR="00B46D69" w:rsidRPr="004770B9" w:rsidRDefault="00B46D69" w:rsidP="003B703C">
            <w:pPr>
              <w:rPr>
                <w:rFonts w:ascii="Arial Narrow" w:hAnsi="Arial Narrow" w:cs="Arial"/>
                <w:i/>
                <w:sz w:val="20"/>
                <w:szCs w:val="20"/>
              </w:rPr>
            </w:pPr>
            <w:r w:rsidRPr="004770B9">
              <w:rPr>
                <w:rFonts w:ascii="Arial Narrow" w:hAnsi="Arial Narrow" w:cs="Arial"/>
                <w:b/>
                <w:i/>
                <w:sz w:val="20"/>
                <w:szCs w:val="20"/>
              </w:rPr>
              <w:t xml:space="preserve">1.1. FECHA: </w:t>
            </w:r>
            <w:r w:rsidRPr="004770B9">
              <w:rPr>
                <w:rFonts w:ascii="Arial Narrow" w:hAnsi="Arial Narrow" w:cs="Arial"/>
                <w:i/>
                <w:sz w:val="20"/>
                <w:szCs w:val="20"/>
              </w:rPr>
              <w:t>Julio a Diciembre de 2010 – Julio y Diciembre 2011-2012</w:t>
            </w:r>
          </w:p>
        </w:tc>
      </w:tr>
      <w:tr w:rsidR="00B46D69" w:rsidRPr="000C1FE5" w:rsidTr="003B703C">
        <w:trPr>
          <w:trHeight w:val="632"/>
        </w:trPr>
        <w:tc>
          <w:tcPr>
            <w:tcW w:w="0" w:type="auto"/>
            <w:gridSpan w:val="2"/>
          </w:tcPr>
          <w:p w:rsidR="00B46D69" w:rsidRPr="004770B9" w:rsidRDefault="00B46D69" w:rsidP="003B703C">
            <w:pPr>
              <w:spacing w:before="120" w:after="120"/>
              <w:jc w:val="both"/>
              <w:rPr>
                <w:rFonts w:ascii="Arial Narrow" w:hAnsi="Arial Narrow" w:cs="Arial"/>
                <w:b/>
                <w:i/>
                <w:sz w:val="20"/>
                <w:szCs w:val="20"/>
              </w:rPr>
            </w:pPr>
            <w:r w:rsidRPr="004770B9">
              <w:rPr>
                <w:rFonts w:ascii="Arial Narrow" w:hAnsi="Arial Narrow" w:cs="Arial"/>
                <w:b/>
                <w:i/>
                <w:sz w:val="20"/>
                <w:szCs w:val="20"/>
              </w:rPr>
              <w:t xml:space="preserve">1.2. FENÓMENO(S) ASOCIADO CON </w:t>
            </w:r>
            <w:smartTag w:uri="urn:schemas-microsoft-com:office:smarttags" w:element="PersonName">
              <w:smartTagPr>
                <w:attr w:name="ProductID" w:val="LA SITUACIￓN"/>
              </w:smartTagPr>
              <w:r w:rsidRPr="004770B9">
                <w:rPr>
                  <w:rFonts w:ascii="Arial Narrow" w:hAnsi="Arial Narrow" w:cs="Arial"/>
                  <w:b/>
                  <w:i/>
                  <w:sz w:val="20"/>
                  <w:szCs w:val="20"/>
                </w:rPr>
                <w:t>LA SITUACIÓN</w:t>
              </w:r>
            </w:smartTag>
            <w:r w:rsidRPr="004770B9">
              <w:rPr>
                <w:rFonts w:ascii="Arial Narrow" w:hAnsi="Arial Narrow" w:cs="Arial"/>
                <w:b/>
                <w:i/>
                <w:sz w:val="20"/>
                <w:szCs w:val="20"/>
              </w:rPr>
              <w:t xml:space="preserve">: </w:t>
            </w:r>
            <w:r w:rsidRPr="004770B9">
              <w:rPr>
                <w:rFonts w:ascii="Arial Narrow" w:hAnsi="Arial Narrow" w:cs="Arial"/>
                <w:i/>
                <w:sz w:val="20"/>
                <w:szCs w:val="20"/>
              </w:rPr>
              <w:t>Deslizamientos y Vendavales</w:t>
            </w:r>
          </w:p>
        </w:tc>
      </w:tr>
      <w:tr w:rsidR="00B46D69" w:rsidRPr="000C1FE5" w:rsidTr="003B703C">
        <w:trPr>
          <w:trHeight w:val="1268"/>
        </w:trPr>
        <w:tc>
          <w:tcPr>
            <w:tcW w:w="0" w:type="auto"/>
            <w:gridSpan w:val="2"/>
          </w:tcPr>
          <w:p w:rsidR="002C3785" w:rsidRPr="004770B9" w:rsidRDefault="002C3785" w:rsidP="002C3785">
            <w:pPr>
              <w:spacing w:before="120" w:after="120"/>
              <w:jc w:val="both"/>
              <w:rPr>
                <w:rFonts w:ascii="Arial Narrow" w:hAnsi="Arial Narrow" w:cs="Arial"/>
                <w:i/>
                <w:sz w:val="20"/>
                <w:szCs w:val="20"/>
              </w:rPr>
            </w:pPr>
            <w:r w:rsidRPr="004770B9">
              <w:rPr>
                <w:rFonts w:ascii="Arial Narrow" w:hAnsi="Arial Narrow" w:cs="Arial"/>
                <w:b/>
                <w:i/>
                <w:sz w:val="20"/>
                <w:szCs w:val="20"/>
              </w:rPr>
              <w:t xml:space="preserve">1.3. FACTORES DE QUE FAVORECIERON </w:t>
            </w:r>
            <w:smartTag w:uri="urn:schemas-microsoft-com:office:smarttags" w:element="PersonName">
              <w:smartTagPr>
                <w:attr w:name="ProductID" w:val="LA OCURRENCIA DEL"/>
              </w:smartTagPr>
              <w:r w:rsidRPr="004770B9">
                <w:rPr>
                  <w:rFonts w:ascii="Arial Narrow" w:hAnsi="Arial Narrow" w:cs="Arial"/>
                  <w:b/>
                  <w:i/>
                  <w:sz w:val="20"/>
                  <w:szCs w:val="20"/>
                </w:rPr>
                <w:t>LA OCURRENCIA DEL</w:t>
              </w:r>
            </w:smartTag>
            <w:r w:rsidRPr="004770B9">
              <w:rPr>
                <w:rFonts w:ascii="Arial Narrow" w:hAnsi="Arial Narrow" w:cs="Arial"/>
                <w:b/>
                <w:i/>
                <w:sz w:val="20"/>
                <w:szCs w:val="20"/>
              </w:rPr>
              <w:t xml:space="preserve"> FENÓMENO: </w:t>
            </w:r>
            <w:r w:rsidRPr="004770B9">
              <w:rPr>
                <w:rFonts w:ascii="Arial Narrow" w:hAnsi="Arial Narrow" w:cs="Arial"/>
                <w:i/>
                <w:sz w:val="20"/>
                <w:szCs w:val="20"/>
              </w:rPr>
              <w:t>La ciudad de Montería está ubicada sobre las planicies del valle del río Sinú, caracterizadas por una topografía muy plana con pendientes máximas del 2 por mil, y predominantes del 1 al 0.1 por mil del río hacia afuera. Con excepción de una pequeña elevación conocida como El Cerro (Sierra Chiquita), El municipio es plano en su gran mayoría, los barrios y corregimientos están ubicadas en zonas bajas, por su posición fisiográfica, nivel freático alto y drenaje natural pobre e imperfecto, lo que facilita el proceso de inundación por el represamiento y estancamiento de las aguas lluvias que debe ser evacuada a través de cunetajes y canalización. La inexistencia de un Sistema Pluvial en la ciudad facilita hechos de inundaciones y estancamiento de las aguas.</w:t>
            </w:r>
          </w:p>
          <w:p w:rsidR="00B46D69" w:rsidRPr="004770B9" w:rsidRDefault="002C3785" w:rsidP="002C3785">
            <w:pPr>
              <w:spacing w:before="120" w:after="120"/>
              <w:jc w:val="both"/>
              <w:rPr>
                <w:rFonts w:ascii="Arial Narrow" w:hAnsi="Arial Narrow" w:cs="Arial"/>
                <w:i/>
                <w:sz w:val="20"/>
                <w:szCs w:val="20"/>
              </w:rPr>
            </w:pPr>
            <w:r w:rsidRPr="004770B9">
              <w:rPr>
                <w:rFonts w:ascii="Arial Narrow" w:hAnsi="Arial Narrow" w:cs="Arial"/>
                <w:i/>
                <w:sz w:val="20"/>
                <w:szCs w:val="20"/>
              </w:rPr>
              <w:t>Como consecuencia de lo anterior, sobre ambos costados del río Sinú, el sistema de drenaje se desarrolla en caños, arroyos y ciénagas dispuestos en sentido sur norte y que se extienden por decenas de kilómetros hasta confluir finalmente en las ciénagas localizadas a la altura de la población de Lorica, conformando un sistema a través del cual se produce la evacuación y amortiguamiento de los distintos eventos pluviales.</w:t>
            </w:r>
          </w:p>
        </w:tc>
      </w:tr>
      <w:tr w:rsidR="00B46D69" w:rsidRPr="000C1FE5" w:rsidTr="003B703C">
        <w:trPr>
          <w:trHeight w:val="689"/>
        </w:trPr>
        <w:tc>
          <w:tcPr>
            <w:tcW w:w="0" w:type="auto"/>
            <w:gridSpan w:val="2"/>
          </w:tcPr>
          <w:p w:rsidR="00B46D69" w:rsidRPr="004770B9" w:rsidRDefault="00B46D69" w:rsidP="003B703C">
            <w:pPr>
              <w:rPr>
                <w:rFonts w:ascii="Arial Narrow" w:hAnsi="Arial Narrow" w:cs="Arial"/>
                <w:i/>
                <w:sz w:val="20"/>
                <w:szCs w:val="20"/>
              </w:rPr>
            </w:pPr>
            <w:r w:rsidRPr="004770B9">
              <w:rPr>
                <w:rFonts w:ascii="Arial Narrow" w:hAnsi="Arial Narrow" w:cs="Arial"/>
                <w:b/>
                <w:i/>
                <w:sz w:val="20"/>
                <w:szCs w:val="20"/>
              </w:rPr>
              <w:t xml:space="preserve">1.4. ACTORES INVOLUCRADOS EN LAS CAUSAS DEL FENÓMENO: </w:t>
            </w:r>
            <w:r w:rsidRPr="004770B9">
              <w:rPr>
                <w:rFonts w:ascii="Arial Narrow" w:hAnsi="Arial Narrow" w:cs="Arial"/>
                <w:i/>
                <w:sz w:val="20"/>
                <w:szCs w:val="20"/>
              </w:rPr>
              <w:t>Alcaldía de Montería, CVS, Gobernación de Córdoba</w:t>
            </w:r>
          </w:p>
        </w:tc>
      </w:tr>
      <w:tr w:rsidR="00B46D69" w:rsidRPr="000C1FE5" w:rsidTr="003B703C">
        <w:trPr>
          <w:trHeight w:val="259"/>
        </w:trPr>
        <w:tc>
          <w:tcPr>
            <w:tcW w:w="0" w:type="auto"/>
            <w:vMerge w:val="restart"/>
          </w:tcPr>
          <w:p w:rsidR="00B46D69" w:rsidRPr="000C1FE5" w:rsidRDefault="00B46D69" w:rsidP="003B703C">
            <w:pPr>
              <w:rPr>
                <w:rFonts w:ascii="Arial Narrow" w:hAnsi="Arial Narrow" w:cs="Arial"/>
                <w:b/>
                <w:i/>
                <w:sz w:val="20"/>
                <w:szCs w:val="20"/>
              </w:rPr>
            </w:pPr>
            <w:r w:rsidRPr="000C1FE5">
              <w:rPr>
                <w:rFonts w:ascii="Arial Narrow" w:hAnsi="Arial Narrow" w:cs="Arial"/>
                <w:b/>
                <w:i/>
                <w:sz w:val="20"/>
                <w:szCs w:val="20"/>
              </w:rPr>
              <w:t>1.5. DAÑOS Y PÉRDIDAS PRESENTADAS</w:t>
            </w:r>
          </w:p>
          <w:p w:rsidR="00B46D69" w:rsidRPr="000C1FE5" w:rsidRDefault="00B46D69" w:rsidP="003B703C">
            <w:pPr>
              <w:rPr>
                <w:rFonts w:ascii="Arial Narrow" w:hAnsi="Arial Narrow" w:cs="Arial"/>
                <w:i/>
                <w:sz w:val="20"/>
                <w:szCs w:val="20"/>
              </w:rPr>
            </w:pPr>
            <w:r w:rsidRPr="000C1FE5">
              <w:rPr>
                <w:rFonts w:ascii="Arial Narrow" w:hAnsi="Arial Narrow" w:cs="Arial"/>
                <w:i/>
                <w:sz w:val="20"/>
                <w:szCs w:val="20"/>
              </w:rPr>
              <w:t xml:space="preserve"> </w:t>
            </w:r>
          </w:p>
          <w:p w:rsidR="00B46D69" w:rsidRPr="000C1FE5" w:rsidRDefault="00B46D69" w:rsidP="003B703C">
            <w:pPr>
              <w:rPr>
                <w:rFonts w:ascii="Arial Narrow" w:hAnsi="Arial Narrow" w:cs="Arial"/>
                <w:i/>
                <w:sz w:val="20"/>
                <w:szCs w:val="20"/>
              </w:rPr>
            </w:pPr>
          </w:p>
        </w:tc>
        <w:tc>
          <w:tcPr>
            <w:tcW w:w="0" w:type="auto"/>
          </w:tcPr>
          <w:p w:rsidR="00B46D69" w:rsidRPr="004770B9" w:rsidRDefault="00B46D69" w:rsidP="003B703C">
            <w:pPr>
              <w:jc w:val="both"/>
              <w:rPr>
                <w:rFonts w:ascii="Arial Narrow" w:hAnsi="Arial Narrow" w:cs="Arial"/>
                <w:i/>
                <w:sz w:val="20"/>
                <w:szCs w:val="20"/>
              </w:rPr>
            </w:pPr>
            <w:r w:rsidRPr="004770B9">
              <w:rPr>
                <w:rFonts w:ascii="Arial Narrow" w:hAnsi="Arial Narrow" w:cs="Arial"/>
                <w:b/>
                <w:i/>
                <w:sz w:val="20"/>
                <w:szCs w:val="20"/>
              </w:rPr>
              <w:t>En las personas</w:t>
            </w:r>
            <w:r w:rsidRPr="004770B9">
              <w:rPr>
                <w:rFonts w:ascii="Arial Narrow" w:hAnsi="Arial Narrow" w:cs="Arial"/>
                <w:i/>
                <w:sz w:val="20"/>
                <w:szCs w:val="20"/>
              </w:rPr>
              <w:t>: No se han presentado víctimas mortales, pero si epidemias y enfermedades producidas por el represamiento de las aguas, lo que podría afectar la salud.</w:t>
            </w:r>
          </w:p>
          <w:p w:rsidR="00B46D69" w:rsidRPr="004770B9" w:rsidRDefault="00B46D69" w:rsidP="003B703C">
            <w:pPr>
              <w:rPr>
                <w:rFonts w:ascii="Arial Narrow" w:hAnsi="Arial Narrow" w:cs="Arial"/>
                <w:i/>
                <w:sz w:val="20"/>
                <w:szCs w:val="20"/>
              </w:rPr>
            </w:pPr>
          </w:p>
        </w:tc>
      </w:tr>
      <w:tr w:rsidR="00B46D69" w:rsidRPr="000C1FE5" w:rsidTr="003B703C">
        <w:trPr>
          <w:trHeight w:val="257"/>
        </w:trPr>
        <w:tc>
          <w:tcPr>
            <w:tcW w:w="0" w:type="auto"/>
            <w:vMerge/>
          </w:tcPr>
          <w:p w:rsidR="00B46D69" w:rsidRPr="000C1FE5" w:rsidRDefault="00B46D69" w:rsidP="003B703C">
            <w:pPr>
              <w:rPr>
                <w:rFonts w:ascii="Arial Narrow" w:hAnsi="Arial Narrow" w:cs="Arial"/>
                <w:b/>
                <w:i/>
                <w:sz w:val="20"/>
                <w:szCs w:val="20"/>
              </w:rPr>
            </w:pPr>
          </w:p>
        </w:tc>
        <w:tc>
          <w:tcPr>
            <w:tcW w:w="0" w:type="auto"/>
          </w:tcPr>
          <w:p w:rsidR="004B6487" w:rsidRPr="004770B9" w:rsidRDefault="004B6487" w:rsidP="004B6487">
            <w:pPr>
              <w:jc w:val="both"/>
              <w:rPr>
                <w:rFonts w:ascii="Arial Narrow" w:hAnsi="Arial Narrow" w:cs="Arial"/>
                <w:i/>
                <w:sz w:val="20"/>
                <w:szCs w:val="20"/>
              </w:rPr>
            </w:pPr>
            <w:r w:rsidRPr="004770B9">
              <w:rPr>
                <w:rFonts w:ascii="Arial Narrow" w:hAnsi="Arial Narrow" w:cs="Arial"/>
                <w:b/>
                <w:i/>
                <w:sz w:val="20"/>
                <w:szCs w:val="20"/>
              </w:rPr>
              <w:t>En bienes materiales particulares</w:t>
            </w:r>
            <w:r w:rsidRPr="004770B9">
              <w:rPr>
                <w:rFonts w:ascii="Arial Narrow" w:hAnsi="Arial Narrow" w:cs="Arial"/>
                <w:i/>
                <w:sz w:val="20"/>
                <w:szCs w:val="20"/>
              </w:rPr>
              <w:t>: Daños en la infraestructura de las viviendas por el deterioro que produce la humedad, vehículos y muebles y enseres domésticos que han sido arrasados por las aguas o dañados por la humedad, así como las zonas de cultivos.</w:t>
            </w:r>
          </w:p>
          <w:p w:rsidR="00B46D69" w:rsidRPr="004770B9" w:rsidRDefault="00B46D69" w:rsidP="004B6487">
            <w:pPr>
              <w:jc w:val="both"/>
              <w:rPr>
                <w:rFonts w:ascii="Arial Narrow" w:hAnsi="Arial Narrow" w:cs="Arial"/>
                <w:i/>
                <w:sz w:val="20"/>
                <w:szCs w:val="20"/>
              </w:rPr>
            </w:pPr>
          </w:p>
        </w:tc>
      </w:tr>
      <w:tr w:rsidR="00B46D69" w:rsidRPr="000C1FE5" w:rsidTr="003B703C">
        <w:trPr>
          <w:trHeight w:val="257"/>
        </w:trPr>
        <w:tc>
          <w:tcPr>
            <w:tcW w:w="0" w:type="auto"/>
            <w:vMerge/>
          </w:tcPr>
          <w:p w:rsidR="00B46D69" w:rsidRPr="000C1FE5" w:rsidRDefault="00B46D69" w:rsidP="003B703C">
            <w:pPr>
              <w:rPr>
                <w:rFonts w:ascii="Arial Narrow" w:hAnsi="Arial Narrow" w:cs="Arial"/>
                <w:b/>
                <w:i/>
                <w:sz w:val="20"/>
                <w:szCs w:val="20"/>
              </w:rPr>
            </w:pPr>
          </w:p>
        </w:tc>
        <w:tc>
          <w:tcPr>
            <w:tcW w:w="0" w:type="auto"/>
          </w:tcPr>
          <w:p w:rsidR="00B46D69" w:rsidRPr="004770B9" w:rsidRDefault="00B46D69" w:rsidP="003B703C">
            <w:pPr>
              <w:jc w:val="both"/>
              <w:rPr>
                <w:rFonts w:ascii="Arial Narrow" w:hAnsi="Arial Narrow" w:cs="Arial"/>
                <w:i/>
                <w:sz w:val="20"/>
                <w:szCs w:val="20"/>
              </w:rPr>
            </w:pPr>
            <w:r w:rsidRPr="004770B9">
              <w:rPr>
                <w:rFonts w:ascii="Arial Narrow" w:hAnsi="Arial Narrow" w:cs="Arial"/>
                <w:b/>
                <w:i/>
                <w:sz w:val="20"/>
                <w:szCs w:val="20"/>
              </w:rPr>
              <w:t>En bienes materiales colectivos</w:t>
            </w:r>
            <w:r w:rsidRPr="004770B9">
              <w:rPr>
                <w:rFonts w:ascii="Arial Narrow" w:hAnsi="Arial Narrow" w:cs="Arial"/>
                <w:i/>
                <w:sz w:val="20"/>
                <w:szCs w:val="20"/>
              </w:rPr>
              <w:t>: Deterioro de la infraestructura de los establecimientos prestadores de servicios de salud, Sedes de Instituciones Educativas, parques y daños e interrupción en la prestación de servicios públicos.</w:t>
            </w:r>
          </w:p>
          <w:p w:rsidR="00B46D69" w:rsidRPr="004770B9" w:rsidRDefault="00B46D69" w:rsidP="003B703C">
            <w:pPr>
              <w:rPr>
                <w:rFonts w:ascii="Arial Narrow" w:hAnsi="Arial Narrow" w:cs="Arial"/>
                <w:i/>
                <w:sz w:val="20"/>
                <w:szCs w:val="20"/>
              </w:rPr>
            </w:pPr>
          </w:p>
        </w:tc>
      </w:tr>
      <w:tr w:rsidR="00B46D69" w:rsidRPr="000C1FE5" w:rsidTr="003B703C">
        <w:trPr>
          <w:trHeight w:val="257"/>
        </w:trPr>
        <w:tc>
          <w:tcPr>
            <w:tcW w:w="0" w:type="auto"/>
            <w:vMerge/>
          </w:tcPr>
          <w:p w:rsidR="00B46D69" w:rsidRPr="000C1FE5" w:rsidRDefault="00B46D69" w:rsidP="003B703C">
            <w:pPr>
              <w:rPr>
                <w:rFonts w:ascii="Arial Narrow" w:hAnsi="Arial Narrow" w:cs="Arial"/>
                <w:b/>
                <w:i/>
                <w:sz w:val="20"/>
                <w:szCs w:val="20"/>
              </w:rPr>
            </w:pPr>
          </w:p>
        </w:tc>
        <w:tc>
          <w:tcPr>
            <w:tcW w:w="0" w:type="auto"/>
          </w:tcPr>
          <w:p w:rsidR="00B46D69" w:rsidRPr="004770B9" w:rsidRDefault="00B46D69" w:rsidP="003B703C">
            <w:pPr>
              <w:jc w:val="both"/>
              <w:rPr>
                <w:rFonts w:ascii="Arial Narrow" w:hAnsi="Arial Narrow" w:cs="Arial"/>
                <w:i/>
                <w:sz w:val="20"/>
                <w:szCs w:val="20"/>
              </w:rPr>
            </w:pPr>
            <w:r w:rsidRPr="004770B9">
              <w:rPr>
                <w:rFonts w:ascii="Arial Narrow" w:hAnsi="Arial Narrow" w:cs="Arial"/>
                <w:b/>
                <w:i/>
                <w:sz w:val="20"/>
                <w:szCs w:val="20"/>
              </w:rPr>
              <w:t>En bienes de producción</w:t>
            </w:r>
            <w:r w:rsidRPr="004770B9">
              <w:rPr>
                <w:rFonts w:ascii="Arial Narrow" w:hAnsi="Arial Narrow" w:cs="Arial"/>
                <w:i/>
                <w:sz w:val="20"/>
                <w:szCs w:val="20"/>
              </w:rPr>
              <w:t>: Perdidas de innumerables en el sector ganadero y agropecuario. Pérdida hectáreas de cultivos de yuca, maíz, arroz, plátano y demás productos de la región, en la zona rural de la ciudad. Igualmente pérdida en cultivos de alevinos, por desbordamiento de las represas o estanques.</w:t>
            </w:r>
          </w:p>
          <w:p w:rsidR="00B46D69" w:rsidRPr="004770B9" w:rsidRDefault="00B46D69" w:rsidP="003B703C">
            <w:pPr>
              <w:rPr>
                <w:rFonts w:ascii="Arial Narrow" w:hAnsi="Arial Narrow" w:cs="Arial"/>
                <w:i/>
                <w:sz w:val="20"/>
                <w:szCs w:val="20"/>
              </w:rPr>
            </w:pPr>
          </w:p>
        </w:tc>
      </w:tr>
      <w:tr w:rsidR="00B46D69" w:rsidRPr="000C1FE5" w:rsidTr="003B703C">
        <w:trPr>
          <w:trHeight w:val="257"/>
        </w:trPr>
        <w:tc>
          <w:tcPr>
            <w:tcW w:w="0" w:type="auto"/>
            <w:vMerge/>
          </w:tcPr>
          <w:p w:rsidR="00B46D69" w:rsidRPr="000C1FE5" w:rsidRDefault="00B46D69" w:rsidP="003B703C">
            <w:pPr>
              <w:rPr>
                <w:rFonts w:ascii="Arial Narrow" w:hAnsi="Arial Narrow" w:cs="Arial"/>
                <w:b/>
                <w:i/>
                <w:sz w:val="20"/>
                <w:szCs w:val="20"/>
              </w:rPr>
            </w:pPr>
          </w:p>
        </w:tc>
        <w:tc>
          <w:tcPr>
            <w:tcW w:w="0" w:type="auto"/>
          </w:tcPr>
          <w:p w:rsidR="00300571" w:rsidRPr="004770B9" w:rsidRDefault="00300571" w:rsidP="00300571">
            <w:pPr>
              <w:jc w:val="both"/>
              <w:rPr>
                <w:rFonts w:ascii="Arial Narrow" w:hAnsi="Arial Narrow" w:cs="Arial"/>
                <w:i/>
                <w:sz w:val="20"/>
                <w:szCs w:val="20"/>
              </w:rPr>
            </w:pPr>
            <w:r w:rsidRPr="004770B9">
              <w:rPr>
                <w:rFonts w:ascii="Arial Narrow" w:hAnsi="Arial Narrow" w:cs="Arial"/>
                <w:b/>
                <w:i/>
                <w:sz w:val="20"/>
                <w:szCs w:val="20"/>
              </w:rPr>
              <w:t>En bienes ambientales</w:t>
            </w:r>
            <w:r w:rsidRPr="004770B9">
              <w:rPr>
                <w:rFonts w:ascii="Arial Narrow" w:hAnsi="Arial Narrow" w:cs="Arial"/>
                <w:i/>
                <w:sz w:val="20"/>
                <w:szCs w:val="20"/>
              </w:rPr>
              <w:t>: Deterioro de la capa vegetal, sedimentación de riachuelos y ciénagas. Incremento de erosión en las riberas del río sinú.</w:t>
            </w:r>
          </w:p>
          <w:p w:rsidR="00B46D69" w:rsidRPr="004770B9" w:rsidRDefault="00B46D69" w:rsidP="00300571">
            <w:pPr>
              <w:jc w:val="both"/>
              <w:rPr>
                <w:rFonts w:ascii="Arial Narrow" w:hAnsi="Arial Narrow" w:cs="Arial"/>
                <w:i/>
                <w:sz w:val="20"/>
                <w:szCs w:val="20"/>
              </w:rPr>
            </w:pPr>
          </w:p>
        </w:tc>
      </w:tr>
      <w:tr w:rsidR="00300571" w:rsidRPr="000C1FE5" w:rsidTr="003B703C">
        <w:trPr>
          <w:trHeight w:val="1110"/>
        </w:trPr>
        <w:tc>
          <w:tcPr>
            <w:tcW w:w="0" w:type="auto"/>
            <w:gridSpan w:val="2"/>
          </w:tcPr>
          <w:p w:rsidR="00300571" w:rsidRPr="004770B9" w:rsidRDefault="00300571" w:rsidP="003B703C">
            <w:pPr>
              <w:rPr>
                <w:rFonts w:ascii="Arial Narrow" w:hAnsi="Arial Narrow" w:cs="Arial"/>
                <w:i/>
                <w:sz w:val="20"/>
                <w:szCs w:val="20"/>
              </w:rPr>
            </w:pPr>
            <w:r w:rsidRPr="004770B9">
              <w:rPr>
                <w:rFonts w:ascii="Arial Narrow" w:hAnsi="Arial Narrow" w:cs="Arial"/>
                <w:b/>
                <w:i/>
                <w:sz w:val="20"/>
                <w:szCs w:val="20"/>
              </w:rPr>
              <w:t xml:space="preserve">1.6. Factores que en este caso favorecieron la ocurrencia de los daños: </w:t>
            </w:r>
          </w:p>
          <w:p w:rsidR="00300571" w:rsidRPr="004770B9" w:rsidRDefault="00300571" w:rsidP="003B703C">
            <w:pPr>
              <w:jc w:val="both"/>
              <w:rPr>
                <w:rFonts w:ascii="Arial Narrow" w:eastAsia="Times New Roman" w:hAnsi="Arial Narrow" w:cs="Arial"/>
                <w:i/>
                <w:sz w:val="20"/>
                <w:szCs w:val="20"/>
                <w:lang w:eastAsia="es-MX"/>
              </w:rPr>
            </w:pPr>
            <w:r w:rsidRPr="004770B9">
              <w:rPr>
                <w:rFonts w:ascii="Arial Narrow" w:eastAsia="Times New Roman" w:hAnsi="Arial Narrow" w:cs="Arial"/>
                <w:i/>
                <w:sz w:val="20"/>
                <w:szCs w:val="20"/>
                <w:lang w:eastAsia="es-MX"/>
              </w:rPr>
              <w:t xml:space="preserve">- Falta de mantenimiento </w:t>
            </w:r>
          </w:p>
          <w:p w:rsidR="00300571" w:rsidRPr="004770B9" w:rsidRDefault="00300571" w:rsidP="003B703C">
            <w:pPr>
              <w:jc w:val="both"/>
              <w:rPr>
                <w:rFonts w:ascii="Arial Narrow" w:eastAsia="Times New Roman" w:hAnsi="Arial Narrow" w:cs="Arial"/>
                <w:i/>
                <w:sz w:val="20"/>
                <w:szCs w:val="20"/>
                <w:lang w:eastAsia="es-MX"/>
              </w:rPr>
            </w:pPr>
            <w:r w:rsidRPr="004770B9">
              <w:rPr>
                <w:rFonts w:ascii="Arial Narrow" w:eastAsia="Times New Roman" w:hAnsi="Arial Narrow" w:cs="Arial"/>
                <w:i/>
                <w:sz w:val="20"/>
                <w:szCs w:val="20"/>
                <w:lang w:eastAsia="es-MX"/>
              </w:rPr>
              <w:t>-  limpieza de las alcantarillas y canales evitando que la basura se represe en los desagües.</w:t>
            </w:r>
          </w:p>
          <w:p w:rsidR="00300571" w:rsidRPr="004770B9" w:rsidRDefault="00300571" w:rsidP="003B703C">
            <w:pPr>
              <w:jc w:val="both"/>
              <w:rPr>
                <w:rFonts w:ascii="Arial Narrow" w:eastAsia="Times New Roman" w:hAnsi="Arial Narrow" w:cs="Arial"/>
                <w:i/>
                <w:sz w:val="20"/>
                <w:szCs w:val="20"/>
                <w:lang w:eastAsia="es-MX"/>
              </w:rPr>
            </w:pPr>
            <w:r w:rsidRPr="004770B9">
              <w:rPr>
                <w:rFonts w:ascii="Arial Narrow" w:eastAsia="Times New Roman" w:hAnsi="Arial Narrow" w:cs="Arial"/>
                <w:i/>
                <w:sz w:val="20"/>
                <w:szCs w:val="20"/>
                <w:lang w:eastAsia="es-MX"/>
              </w:rPr>
              <w:t xml:space="preserve">- Obras de infraestructura que como solución definitiva. </w:t>
            </w:r>
          </w:p>
          <w:p w:rsidR="00300571" w:rsidRPr="004770B9" w:rsidRDefault="00300571" w:rsidP="003B703C">
            <w:pPr>
              <w:jc w:val="both"/>
              <w:rPr>
                <w:rFonts w:ascii="Arial Narrow" w:hAnsi="Arial Narrow" w:cs="Arial"/>
                <w:i/>
                <w:sz w:val="20"/>
                <w:szCs w:val="20"/>
                <w:lang w:val="es-ES_tradnl"/>
              </w:rPr>
            </w:pPr>
            <w:r w:rsidRPr="004770B9">
              <w:rPr>
                <w:rFonts w:ascii="Arial Narrow" w:hAnsi="Arial Narrow" w:cs="Arial"/>
                <w:i/>
                <w:sz w:val="20"/>
                <w:szCs w:val="20"/>
                <w:lang w:val="es-ES_tradnl"/>
              </w:rPr>
              <w:t xml:space="preserve">- Los rápidos cambios de nivel del río Sinú asociado a la operación de </w:t>
            </w:r>
            <w:smartTag w:uri="urn:schemas-microsoft-com:office:smarttags" w:element="PersonName">
              <w:smartTagPr>
                <w:attr w:name="ProductID" w:val="la Hidroel￩ctrica"/>
              </w:smartTagPr>
              <w:r w:rsidRPr="004770B9">
                <w:rPr>
                  <w:rFonts w:ascii="Arial Narrow" w:hAnsi="Arial Narrow" w:cs="Arial"/>
                  <w:i/>
                  <w:sz w:val="20"/>
                  <w:szCs w:val="20"/>
                  <w:lang w:val="es-ES_tradnl"/>
                </w:rPr>
                <w:t>la Hidroeléctrica</w:t>
              </w:r>
            </w:smartTag>
            <w:r w:rsidRPr="004770B9">
              <w:rPr>
                <w:rFonts w:ascii="Arial Narrow" w:hAnsi="Arial Narrow" w:cs="Arial"/>
                <w:i/>
                <w:sz w:val="20"/>
                <w:szCs w:val="20"/>
                <w:lang w:val="es-ES_tradnl"/>
              </w:rPr>
              <w:t xml:space="preserve"> de Urrá erosiona las orillas produciendo el desprendimiento de la banca del río.</w:t>
            </w:r>
          </w:p>
          <w:p w:rsidR="00300571" w:rsidRPr="004770B9" w:rsidRDefault="00300571" w:rsidP="003B703C">
            <w:pPr>
              <w:jc w:val="both"/>
              <w:rPr>
                <w:rFonts w:ascii="Arial Narrow" w:eastAsia="Times New Roman" w:hAnsi="Arial Narrow" w:cs="Arial"/>
                <w:i/>
                <w:sz w:val="20"/>
                <w:szCs w:val="20"/>
                <w:lang w:eastAsia="es-MX"/>
              </w:rPr>
            </w:pPr>
            <w:r w:rsidRPr="004770B9">
              <w:rPr>
                <w:rFonts w:ascii="Arial Narrow" w:hAnsi="Arial Narrow" w:cs="Arial"/>
                <w:i/>
                <w:sz w:val="20"/>
                <w:szCs w:val="20"/>
                <w:lang w:val="es-ES_tradnl"/>
              </w:rPr>
              <w:t xml:space="preserve">- </w:t>
            </w:r>
            <w:r w:rsidRPr="004770B9">
              <w:rPr>
                <w:rFonts w:ascii="Arial Narrow" w:eastAsia="Times New Roman" w:hAnsi="Arial Narrow" w:cs="Arial"/>
                <w:i/>
                <w:sz w:val="20"/>
                <w:szCs w:val="20"/>
                <w:lang w:eastAsia="es-MX"/>
              </w:rPr>
              <w:t>Así mismo, evitar que el lecho del río se llene de sedimentos, troncos o materiales que impidan el libre tránsito de las aguas.</w:t>
            </w:r>
          </w:p>
          <w:p w:rsidR="00300571" w:rsidRPr="004770B9" w:rsidRDefault="00300571" w:rsidP="003B703C">
            <w:pPr>
              <w:jc w:val="both"/>
              <w:rPr>
                <w:rFonts w:ascii="Arial Narrow" w:hAnsi="Arial Narrow" w:cs="Arial"/>
                <w:i/>
                <w:sz w:val="20"/>
                <w:szCs w:val="20"/>
              </w:rPr>
            </w:pPr>
            <w:r w:rsidRPr="004770B9">
              <w:rPr>
                <w:rFonts w:ascii="Arial Narrow" w:eastAsia="Times New Roman" w:hAnsi="Arial Narrow" w:cs="Arial"/>
                <w:i/>
                <w:sz w:val="20"/>
                <w:szCs w:val="20"/>
                <w:lang w:eastAsia="es-MX"/>
              </w:rPr>
              <w:t xml:space="preserve">-Falta de Cultura Ciudadana, respecto al manejo de residuos sólidos, a lo que hace alusión el manual de convivencia ciudadana. </w:t>
            </w:r>
          </w:p>
        </w:tc>
      </w:tr>
      <w:tr w:rsidR="00300571" w:rsidRPr="000C1FE5" w:rsidTr="003B703C">
        <w:trPr>
          <w:trHeight w:val="1110"/>
        </w:trPr>
        <w:tc>
          <w:tcPr>
            <w:tcW w:w="0" w:type="auto"/>
            <w:gridSpan w:val="2"/>
          </w:tcPr>
          <w:p w:rsidR="00300571" w:rsidRPr="000C1FE5" w:rsidRDefault="00300571" w:rsidP="003B703C">
            <w:pPr>
              <w:jc w:val="both"/>
              <w:rPr>
                <w:rFonts w:ascii="Arial Narrow" w:hAnsi="Arial Narrow" w:cs="Arial"/>
                <w:i/>
                <w:sz w:val="20"/>
                <w:szCs w:val="20"/>
              </w:rPr>
            </w:pPr>
            <w:r w:rsidRPr="000C1FE5">
              <w:rPr>
                <w:rFonts w:ascii="Arial Narrow" w:hAnsi="Arial Narrow" w:cs="Arial"/>
                <w:b/>
                <w:i/>
                <w:sz w:val="20"/>
                <w:szCs w:val="20"/>
              </w:rPr>
              <w:t xml:space="preserve">1.7. Crisis social: </w:t>
            </w:r>
            <w:r w:rsidRPr="000C1FE5">
              <w:rPr>
                <w:rFonts w:ascii="Arial Narrow" w:hAnsi="Arial Narrow" w:cs="Arial"/>
                <w:i/>
                <w:sz w:val="20"/>
                <w:szCs w:val="20"/>
              </w:rPr>
              <w:t>Los barrios afectados por las inundaciones pertenecen a la población más pobre y vulnerable del municipio,</w:t>
            </w:r>
            <w:r>
              <w:rPr>
                <w:rFonts w:ascii="Arial Narrow" w:hAnsi="Arial Narrow" w:cs="Arial"/>
                <w:i/>
                <w:sz w:val="20"/>
                <w:szCs w:val="20"/>
              </w:rPr>
              <w:t xml:space="preserve"> tanto en la zona urbana como en la rural, </w:t>
            </w:r>
            <w:r w:rsidRPr="000C1FE5">
              <w:rPr>
                <w:rFonts w:ascii="Arial Narrow" w:hAnsi="Arial Narrow" w:cs="Arial"/>
                <w:i/>
                <w:sz w:val="20"/>
                <w:szCs w:val="20"/>
              </w:rPr>
              <w:t xml:space="preserve"> por lo cual con el fenómeno de las inundaciones se agudiza aun más la crisis social en los habitantes de los sectores afectados. Las autoridades propias del C</w:t>
            </w:r>
            <w:r>
              <w:rPr>
                <w:rFonts w:ascii="Arial Narrow" w:hAnsi="Arial Narrow" w:cs="Arial"/>
                <w:i/>
                <w:sz w:val="20"/>
                <w:szCs w:val="20"/>
              </w:rPr>
              <w:t>MGRD</w:t>
            </w:r>
            <w:r w:rsidRPr="000C1FE5">
              <w:rPr>
                <w:rFonts w:ascii="Arial Narrow" w:hAnsi="Arial Narrow" w:cs="Arial"/>
                <w:i/>
                <w:sz w:val="20"/>
                <w:szCs w:val="20"/>
              </w:rPr>
              <w:t>, ac</w:t>
            </w:r>
            <w:r>
              <w:rPr>
                <w:rFonts w:ascii="Arial Narrow" w:hAnsi="Arial Narrow" w:cs="Arial"/>
                <w:i/>
                <w:sz w:val="20"/>
                <w:szCs w:val="20"/>
              </w:rPr>
              <w:t xml:space="preserve">tivan las alarmas para tratar </w:t>
            </w:r>
            <w:r w:rsidRPr="000C1FE5">
              <w:rPr>
                <w:rFonts w:ascii="Arial Narrow" w:hAnsi="Arial Narrow" w:cs="Arial"/>
                <w:i/>
                <w:sz w:val="20"/>
                <w:szCs w:val="20"/>
              </w:rPr>
              <w:t>estas emergencias y tomar las acciones correspondientes.</w:t>
            </w:r>
          </w:p>
        </w:tc>
      </w:tr>
      <w:tr w:rsidR="00300571" w:rsidRPr="000C1FE5" w:rsidTr="003B703C">
        <w:tc>
          <w:tcPr>
            <w:tcW w:w="0" w:type="auto"/>
            <w:gridSpan w:val="2"/>
          </w:tcPr>
          <w:p w:rsidR="00300571" w:rsidRPr="000C1FE5" w:rsidRDefault="00300571" w:rsidP="003B703C">
            <w:pPr>
              <w:jc w:val="both"/>
              <w:rPr>
                <w:rFonts w:ascii="Arial Narrow" w:hAnsi="Arial Narrow" w:cs="Arial"/>
                <w:b/>
                <w:i/>
                <w:sz w:val="20"/>
                <w:szCs w:val="20"/>
              </w:rPr>
            </w:pPr>
          </w:p>
          <w:p w:rsidR="00300571" w:rsidRPr="000C1FE5" w:rsidRDefault="00300571" w:rsidP="003B703C">
            <w:pPr>
              <w:jc w:val="both"/>
              <w:rPr>
                <w:rFonts w:ascii="Arial Narrow" w:hAnsi="Arial Narrow" w:cs="Arial"/>
                <w:i/>
                <w:sz w:val="20"/>
                <w:szCs w:val="20"/>
              </w:rPr>
            </w:pPr>
            <w:r w:rsidRPr="000C1FE5">
              <w:rPr>
                <w:rFonts w:ascii="Arial Narrow" w:hAnsi="Arial Narrow" w:cs="Arial"/>
                <w:b/>
                <w:i/>
                <w:sz w:val="20"/>
                <w:szCs w:val="20"/>
              </w:rPr>
              <w:t xml:space="preserve">1.8. Desempeño institucional: </w:t>
            </w:r>
            <w:r w:rsidRPr="000C1FE5">
              <w:rPr>
                <w:rFonts w:ascii="Arial Narrow" w:hAnsi="Arial Narrow" w:cs="Arial"/>
                <w:i/>
                <w:sz w:val="20"/>
                <w:szCs w:val="20"/>
              </w:rPr>
              <w:t>C</w:t>
            </w:r>
            <w:r>
              <w:rPr>
                <w:rFonts w:ascii="Arial Narrow" w:hAnsi="Arial Narrow" w:cs="Arial"/>
                <w:i/>
                <w:sz w:val="20"/>
                <w:szCs w:val="20"/>
              </w:rPr>
              <w:t>uando suceden éste tipo de emergencias y existen devastadores efectos generados por estas situaciones, el municipio de Montería como primera medida ha procedido a decretar la Urgencia</w:t>
            </w:r>
            <w:r w:rsidRPr="000C1FE5">
              <w:rPr>
                <w:rFonts w:ascii="Arial Narrow" w:hAnsi="Arial Narrow" w:cs="Arial"/>
                <w:i/>
                <w:sz w:val="20"/>
                <w:szCs w:val="20"/>
              </w:rPr>
              <w:t xml:space="preserve"> Manifiesta (</w:t>
            </w:r>
            <w:r>
              <w:rPr>
                <w:rFonts w:ascii="Arial Narrow" w:hAnsi="Arial Narrow" w:cs="Arial"/>
                <w:i/>
                <w:sz w:val="20"/>
                <w:szCs w:val="20"/>
              </w:rPr>
              <w:t>hoy Calamidad Pública, ley 1523 de 2012</w:t>
            </w:r>
            <w:r w:rsidRPr="000C1FE5">
              <w:rPr>
                <w:rFonts w:ascii="Arial Narrow" w:hAnsi="Arial Narrow" w:cs="Arial"/>
                <w:i/>
                <w:sz w:val="20"/>
                <w:szCs w:val="20"/>
              </w:rPr>
              <w:t>) adicionalmente cabe resaltar el hecho que las instituciones pertenecientes al C</w:t>
            </w:r>
            <w:r>
              <w:rPr>
                <w:rFonts w:ascii="Arial Narrow" w:hAnsi="Arial Narrow" w:cs="Arial"/>
                <w:i/>
                <w:sz w:val="20"/>
                <w:szCs w:val="20"/>
              </w:rPr>
              <w:t>MGRD,</w:t>
            </w:r>
            <w:r w:rsidRPr="000C1FE5">
              <w:rPr>
                <w:rFonts w:ascii="Arial Narrow" w:hAnsi="Arial Narrow" w:cs="Arial"/>
                <w:i/>
                <w:sz w:val="20"/>
                <w:szCs w:val="20"/>
              </w:rPr>
              <w:t xml:space="preserve"> participan activamente en todas las acciones que se realiza</w:t>
            </w:r>
            <w:r>
              <w:rPr>
                <w:rFonts w:ascii="Arial Narrow" w:hAnsi="Arial Narrow" w:cs="Arial"/>
                <w:i/>
                <w:sz w:val="20"/>
                <w:szCs w:val="20"/>
              </w:rPr>
              <w:t>n</w:t>
            </w:r>
            <w:r w:rsidRPr="000C1FE5">
              <w:rPr>
                <w:rFonts w:ascii="Arial Narrow" w:hAnsi="Arial Narrow" w:cs="Arial"/>
                <w:i/>
                <w:sz w:val="20"/>
                <w:szCs w:val="20"/>
              </w:rPr>
              <w:t xml:space="preserve"> para mitigar el impacto que </w:t>
            </w:r>
            <w:r>
              <w:rPr>
                <w:rFonts w:ascii="Arial Narrow" w:hAnsi="Arial Narrow" w:cs="Arial"/>
                <w:i/>
                <w:sz w:val="20"/>
                <w:szCs w:val="20"/>
              </w:rPr>
              <w:t xml:space="preserve">ha </w:t>
            </w:r>
            <w:r w:rsidRPr="000C1FE5">
              <w:rPr>
                <w:rFonts w:ascii="Arial Narrow" w:hAnsi="Arial Narrow" w:cs="Arial"/>
                <w:i/>
                <w:sz w:val="20"/>
                <w:szCs w:val="20"/>
              </w:rPr>
              <w:t>generado la ola invernal</w:t>
            </w:r>
            <w:r>
              <w:rPr>
                <w:rFonts w:ascii="Arial Narrow" w:hAnsi="Arial Narrow" w:cs="Arial"/>
                <w:i/>
                <w:sz w:val="20"/>
                <w:szCs w:val="20"/>
              </w:rPr>
              <w:t xml:space="preserve"> y sus fenómenos asociados.</w:t>
            </w:r>
            <w:r w:rsidRPr="000C1FE5">
              <w:rPr>
                <w:rFonts w:ascii="Arial Narrow" w:hAnsi="Arial Narrow" w:cs="Arial"/>
                <w:i/>
                <w:sz w:val="20"/>
                <w:szCs w:val="20"/>
              </w:rPr>
              <w:t xml:space="preserve"> </w:t>
            </w:r>
          </w:p>
          <w:p w:rsidR="00300571" w:rsidRPr="000C1FE5" w:rsidRDefault="00300571" w:rsidP="003B703C">
            <w:pPr>
              <w:rPr>
                <w:rFonts w:ascii="Arial Narrow" w:hAnsi="Arial Narrow" w:cs="Arial"/>
                <w:i/>
                <w:sz w:val="20"/>
                <w:szCs w:val="20"/>
              </w:rPr>
            </w:pPr>
          </w:p>
        </w:tc>
      </w:tr>
      <w:tr w:rsidR="00300571" w:rsidRPr="000C1FE5" w:rsidTr="003B703C">
        <w:tc>
          <w:tcPr>
            <w:tcW w:w="0" w:type="auto"/>
            <w:gridSpan w:val="2"/>
          </w:tcPr>
          <w:p w:rsidR="00300571" w:rsidRPr="000C1FE5" w:rsidRDefault="00300571" w:rsidP="003B703C">
            <w:pPr>
              <w:jc w:val="both"/>
              <w:rPr>
                <w:rFonts w:ascii="Arial Narrow" w:hAnsi="Arial Narrow" w:cs="Arial"/>
                <w:i/>
                <w:sz w:val="20"/>
                <w:szCs w:val="20"/>
              </w:rPr>
            </w:pPr>
            <w:r w:rsidRPr="000C1FE5">
              <w:rPr>
                <w:rFonts w:ascii="Arial Narrow" w:hAnsi="Arial Narrow" w:cs="Arial"/>
                <w:b/>
                <w:i/>
                <w:sz w:val="20"/>
                <w:szCs w:val="20"/>
              </w:rPr>
              <w:t xml:space="preserve">1.9. Impacto cultural: </w:t>
            </w:r>
            <w:r w:rsidRPr="000C1FE5">
              <w:rPr>
                <w:rFonts w:ascii="Arial Narrow" w:hAnsi="Arial Narrow" w:cs="Arial"/>
                <w:i/>
                <w:sz w:val="20"/>
                <w:szCs w:val="20"/>
              </w:rPr>
              <w:t xml:space="preserve">Por el tema de las inundaciones se presenta el tema de abandono de las viviendas debido a los altos niveles de agua dentro de las casas, se han presentado reubicación de algunos asentamientos subnormales como fue el caso de Jerusalén en el año 2006, que se encontraba ubicada en una zona muy baja en la margen izquierda, y fue reubicada en una zona </w:t>
            </w:r>
            <w:r>
              <w:rPr>
                <w:rFonts w:ascii="Arial Narrow" w:hAnsi="Arial Narrow" w:cs="Arial"/>
                <w:i/>
                <w:sz w:val="20"/>
                <w:szCs w:val="20"/>
              </w:rPr>
              <w:t>mas apta en la margen derecha (</w:t>
            </w:r>
            <w:r w:rsidRPr="000C1FE5">
              <w:rPr>
                <w:rFonts w:ascii="Arial Narrow" w:hAnsi="Arial Narrow" w:cs="Arial"/>
                <w:i/>
                <w:sz w:val="20"/>
                <w:szCs w:val="20"/>
              </w:rPr>
              <w:t>Urbanización Nueva Jerusalén);  hecho que en primera medida genero resistencia de algunos habitantes por el cambio a un sector bastante distante (entorno</w:t>
            </w:r>
            <w:r w:rsidRPr="00120676">
              <w:rPr>
                <w:rFonts w:ascii="Arial Narrow" w:hAnsi="Arial Narrow" w:cs="Arial"/>
                <w:i/>
                <w:sz w:val="20"/>
                <w:szCs w:val="20"/>
              </w:rPr>
              <w:t>). Actualmente se avanza en la reubicación de las familias de Ranchos del Inat 250 aprox a una urbanización “Los Robles”.</w:t>
            </w:r>
          </w:p>
          <w:p w:rsidR="00300571" w:rsidRPr="000C1FE5" w:rsidRDefault="00300571" w:rsidP="003B703C">
            <w:pPr>
              <w:rPr>
                <w:rFonts w:ascii="Arial Narrow" w:hAnsi="Arial Narrow" w:cs="Arial"/>
                <w:i/>
                <w:sz w:val="20"/>
                <w:szCs w:val="20"/>
              </w:rPr>
            </w:pPr>
          </w:p>
        </w:tc>
      </w:tr>
    </w:tbl>
    <w:p w:rsidR="00B46D69" w:rsidRPr="000C1FE5" w:rsidRDefault="00B46D69" w:rsidP="00B46D69">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10173"/>
      </w:tblGrid>
      <w:tr w:rsidR="00B46D69" w:rsidRPr="000C1FE5" w:rsidTr="003B703C">
        <w:tc>
          <w:tcPr>
            <w:tcW w:w="10173" w:type="dxa"/>
            <w:tcMar>
              <w:top w:w="28" w:type="dxa"/>
              <w:bottom w:w="28" w:type="dxa"/>
            </w:tcMar>
            <w:vAlign w:val="center"/>
          </w:tcPr>
          <w:p w:rsidR="00B46D69" w:rsidRPr="000C1FE5" w:rsidRDefault="00B46D69" w:rsidP="003B703C">
            <w:pPr>
              <w:rPr>
                <w:rFonts w:ascii="Arial Narrow" w:hAnsi="Arial Narrow" w:cs="Arial"/>
                <w:b/>
                <w:i/>
                <w:sz w:val="20"/>
                <w:szCs w:val="20"/>
              </w:rPr>
            </w:pPr>
            <w:r w:rsidRPr="000C1FE5">
              <w:rPr>
                <w:rFonts w:ascii="Arial Narrow" w:hAnsi="Arial Narrow" w:cs="Arial"/>
                <w:b/>
                <w:i/>
                <w:sz w:val="20"/>
                <w:szCs w:val="20"/>
              </w:rPr>
              <w:t>2.  DESCRIPCIÓN DEL ESCENARIO DE RIESGO POR INUNDACION</w:t>
            </w:r>
          </w:p>
        </w:tc>
      </w:tr>
      <w:tr w:rsidR="00B46D69" w:rsidRPr="004770B9" w:rsidTr="003B703C">
        <w:tc>
          <w:tcPr>
            <w:tcW w:w="10173" w:type="dxa"/>
            <w:tcMar>
              <w:top w:w="28" w:type="dxa"/>
              <w:bottom w:w="28" w:type="dxa"/>
            </w:tcMar>
          </w:tcPr>
          <w:p w:rsidR="00300571" w:rsidRPr="004770B9" w:rsidRDefault="00300571" w:rsidP="00300571">
            <w:pPr>
              <w:rPr>
                <w:rFonts w:ascii="Arial Narrow" w:hAnsi="Arial Narrow"/>
                <w:i/>
                <w:sz w:val="20"/>
                <w:szCs w:val="20"/>
              </w:rPr>
            </w:pPr>
            <w:r w:rsidRPr="004770B9">
              <w:rPr>
                <w:rFonts w:ascii="Arial Narrow" w:hAnsi="Arial Narrow"/>
                <w:i/>
                <w:sz w:val="20"/>
                <w:szCs w:val="20"/>
              </w:rPr>
              <w:t>La ciudad de Montería está ubicada sobre las planicies del valle del río Sinú, caracterizadas por una topografía muy plana con pendientes máximas del 2 por mil, y predominantes del 1 al 0.1 por mil del río hacia afuera.</w:t>
            </w:r>
          </w:p>
          <w:p w:rsidR="00300571" w:rsidRPr="004770B9" w:rsidRDefault="00300571" w:rsidP="00300571">
            <w:pPr>
              <w:rPr>
                <w:rFonts w:ascii="Arial Narrow" w:hAnsi="Arial Narrow"/>
                <w:i/>
                <w:sz w:val="20"/>
                <w:szCs w:val="20"/>
              </w:rPr>
            </w:pPr>
          </w:p>
          <w:p w:rsidR="00300571" w:rsidRPr="004770B9" w:rsidRDefault="00300571" w:rsidP="00300571">
            <w:pPr>
              <w:jc w:val="both"/>
              <w:rPr>
                <w:rFonts w:ascii="Arial Narrow" w:hAnsi="Arial Narrow"/>
                <w:i/>
                <w:sz w:val="20"/>
                <w:szCs w:val="20"/>
              </w:rPr>
            </w:pPr>
            <w:r w:rsidRPr="004770B9">
              <w:rPr>
                <w:rFonts w:ascii="Arial Narrow" w:hAnsi="Arial Narrow"/>
                <w:i/>
                <w:sz w:val="20"/>
                <w:szCs w:val="20"/>
              </w:rPr>
              <w:t xml:space="preserve">Como consecuencia de lo anterior, sobre ambos costados del río Sinú, el sistema de drenaje se desarrolla en caños, arroyos y ciénagas dispuestos en sentido sur norte y que se extienden por decenas de kilómetros hasta confluir finalmente en las ciénagas localizadas a la altura de la población de Lorica, conformando un sistema a través del cual se produce la evacuación y amortiguamiento de los distintos eventos pluviales, El manejo del drenaje en el casco urbano de Montería desde sus comienzos se ha apoyado principalmente en la adecuación de los arroyos y caños naturales, y en algunos sectores en la habilitación de canales construidos con fines de drenaje e incluso con fines de riego, siendo estos últimos limitados por su localización altimétrica con respecto a las áreas a drenar. </w:t>
            </w:r>
          </w:p>
          <w:p w:rsidR="00300571" w:rsidRPr="004770B9" w:rsidRDefault="00300571" w:rsidP="00300571">
            <w:pPr>
              <w:rPr>
                <w:rFonts w:ascii="Arial Narrow" w:hAnsi="Arial Narrow"/>
                <w:i/>
                <w:sz w:val="20"/>
                <w:szCs w:val="20"/>
              </w:rPr>
            </w:pPr>
          </w:p>
          <w:p w:rsidR="00300571" w:rsidRPr="004770B9" w:rsidRDefault="00300571" w:rsidP="00300571">
            <w:pPr>
              <w:jc w:val="both"/>
              <w:rPr>
                <w:rFonts w:ascii="Arial Narrow" w:hAnsi="Arial Narrow"/>
                <w:i/>
                <w:sz w:val="20"/>
                <w:szCs w:val="20"/>
              </w:rPr>
            </w:pPr>
            <w:r w:rsidRPr="004770B9">
              <w:rPr>
                <w:rFonts w:ascii="Arial Narrow" w:hAnsi="Arial Narrow"/>
                <w:i/>
                <w:sz w:val="20"/>
                <w:szCs w:val="20"/>
              </w:rPr>
              <w:t xml:space="preserve">Sobre esta base la ciudad ha conformado un sistema troncal de canales cuya extensión  supera los </w:t>
            </w:r>
            <w:smartTag w:uri="urn:schemas-microsoft-com:office:smarttags" w:element="metricconverter">
              <w:smartTagPr>
                <w:attr w:name="ProductID" w:val="45 km"/>
              </w:smartTagPr>
              <w:r w:rsidRPr="004770B9">
                <w:rPr>
                  <w:rFonts w:ascii="Arial Narrow" w:hAnsi="Arial Narrow"/>
                  <w:i/>
                  <w:sz w:val="20"/>
                  <w:szCs w:val="20"/>
                </w:rPr>
                <w:t>45 km</w:t>
              </w:r>
            </w:smartTag>
            <w:r w:rsidRPr="004770B9">
              <w:rPr>
                <w:rFonts w:ascii="Arial Narrow" w:hAnsi="Arial Narrow"/>
                <w:i/>
                <w:sz w:val="20"/>
                <w:szCs w:val="20"/>
              </w:rPr>
              <w:t xml:space="preserve"> y a los cuales descargan las aguas lluvias que corren a través de las calles de la ciudad, conformando los elementos secundarios y terciarios del sistema de drenaje para la zona urbana.</w:t>
            </w:r>
          </w:p>
          <w:p w:rsidR="00300571" w:rsidRPr="004770B9" w:rsidRDefault="00300571" w:rsidP="00300571">
            <w:pPr>
              <w:jc w:val="both"/>
              <w:rPr>
                <w:rFonts w:ascii="Arial Narrow" w:hAnsi="Arial Narrow"/>
                <w:i/>
                <w:sz w:val="20"/>
                <w:szCs w:val="20"/>
              </w:rPr>
            </w:pPr>
          </w:p>
          <w:p w:rsidR="00300571" w:rsidRPr="004770B9" w:rsidRDefault="00300571" w:rsidP="00300571">
            <w:pPr>
              <w:jc w:val="both"/>
              <w:rPr>
                <w:rFonts w:ascii="Arial Narrow" w:hAnsi="Arial Narrow"/>
                <w:i/>
                <w:sz w:val="20"/>
                <w:szCs w:val="20"/>
              </w:rPr>
            </w:pPr>
            <w:r w:rsidRPr="004770B9">
              <w:rPr>
                <w:rFonts w:ascii="Arial Narrow" w:hAnsi="Arial Narrow"/>
                <w:i/>
                <w:sz w:val="20"/>
                <w:szCs w:val="20"/>
              </w:rPr>
              <w:t xml:space="preserve">De igual forma por ser el drenaje del municipio del rio hacia fuera se convierte en una problemática a nivel regional ya que las aguas de escorrentía son evacuadas por canales y sistemas de humedales que atraviesan varios municipios.  </w:t>
            </w:r>
          </w:p>
          <w:p w:rsidR="00300571" w:rsidRPr="004770B9" w:rsidRDefault="00300571" w:rsidP="00300571">
            <w:pPr>
              <w:jc w:val="both"/>
              <w:rPr>
                <w:rFonts w:ascii="Arial Narrow" w:hAnsi="Arial Narrow"/>
                <w:i/>
                <w:sz w:val="20"/>
                <w:szCs w:val="20"/>
              </w:rPr>
            </w:pPr>
          </w:p>
          <w:p w:rsidR="00300571" w:rsidRPr="004770B9" w:rsidRDefault="00300571" w:rsidP="00300571">
            <w:pPr>
              <w:jc w:val="both"/>
              <w:rPr>
                <w:rFonts w:ascii="Arial Narrow" w:hAnsi="Arial Narrow"/>
                <w:i/>
                <w:sz w:val="20"/>
                <w:szCs w:val="20"/>
              </w:rPr>
            </w:pPr>
            <w:r w:rsidRPr="004770B9">
              <w:rPr>
                <w:rFonts w:ascii="Arial Narrow" w:hAnsi="Arial Narrow"/>
                <w:i/>
                <w:sz w:val="20"/>
                <w:szCs w:val="20"/>
              </w:rPr>
              <w:lastRenderedPageBreak/>
              <w:t xml:space="preserve">En el municipio de Montería se han presentado inundaciones tanto por represamiento de las aguas, como por desbordamiento de los caudales de quebradas, riachuelos y en especial del rió Sinu; Este ultimo actualmente presenta desestabilización en sus riberas, producto del cambio súbito de su caudal originado por la operación de </w:t>
            </w:r>
            <w:smartTag w:uri="urn:schemas-microsoft-com:office:smarttags" w:element="PersonName">
              <w:smartTagPr>
                <w:attr w:name="ProductID" w:val="la Hidroel￩ctrica Urra"/>
              </w:smartTagPr>
              <w:r w:rsidRPr="004770B9">
                <w:rPr>
                  <w:rFonts w:ascii="Arial Narrow" w:hAnsi="Arial Narrow"/>
                  <w:i/>
                  <w:sz w:val="20"/>
                  <w:szCs w:val="20"/>
                </w:rPr>
                <w:t>la Hidroeléctrica Urra</w:t>
              </w:r>
            </w:smartTag>
            <w:r w:rsidRPr="004770B9">
              <w:rPr>
                <w:rFonts w:ascii="Arial Narrow" w:hAnsi="Arial Narrow"/>
                <w:i/>
                <w:sz w:val="20"/>
                <w:szCs w:val="20"/>
              </w:rPr>
              <w:t xml:space="preserve"> I, fenómeno que representa riesgo para el municipio, por los desbordamientos que se presentan. Igualmente por ser Montería una ciudad de terreno bajo, la mayoría de sus barrios se ven perjudicados por las inundaciones. Aunado a esto, se presenta con los fuertes aguaceros el represamiento de aguas, ya que las cunetas y canales son insuficientes para una adecuada evacuación de aguas lluvias.</w:t>
            </w:r>
          </w:p>
          <w:p w:rsidR="00300571" w:rsidRPr="004770B9" w:rsidRDefault="00300571" w:rsidP="00300571">
            <w:pPr>
              <w:jc w:val="both"/>
              <w:rPr>
                <w:rFonts w:ascii="Arial Narrow" w:hAnsi="Arial Narrow"/>
                <w:i/>
                <w:sz w:val="20"/>
                <w:szCs w:val="20"/>
              </w:rPr>
            </w:pPr>
          </w:p>
          <w:p w:rsidR="00300571" w:rsidRPr="004770B9" w:rsidRDefault="00300571" w:rsidP="00300571">
            <w:pPr>
              <w:jc w:val="both"/>
              <w:rPr>
                <w:rFonts w:ascii="Arial Narrow" w:hAnsi="Arial Narrow"/>
                <w:i/>
                <w:sz w:val="20"/>
                <w:szCs w:val="20"/>
              </w:rPr>
            </w:pPr>
            <w:r w:rsidRPr="004770B9">
              <w:rPr>
                <w:rFonts w:ascii="Arial Narrow" w:hAnsi="Arial Narrow"/>
                <w:i/>
                <w:sz w:val="20"/>
                <w:szCs w:val="20"/>
              </w:rPr>
              <w:t>Por el desorden en que ha crecido la ciudad, producto de las invasiones y de las mal llamadas OPV Organizaciones Populares de Viviendas; que años atrás se asentaron en la periferia del municipio, en zonas húmedas, provocando en épocas lluviosas incontrolables inundaciones y aun peor el represamiento de las aguas, que la mayoría de las veces tiene que ser evacuadas por motobombas, trayendo consigo problemas de salud, como epidemias, virus, escabiosos entre otras especialmente en la población infantil.  Lo que obliga en muchas ocasiones la evacuación de las familias de las zonas afectadas y por ende la pérdida o daño de los bienes muebles e inmuebles debido al alto  nivel freático.</w:t>
            </w:r>
          </w:p>
          <w:p w:rsidR="00300571" w:rsidRPr="004770B9" w:rsidRDefault="00300571" w:rsidP="00300571">
            <w:pPr>
              <w:jc w:val="both"/>
              <w:rPr>
                <w:rFonts w:ascii="Arial Narrow" w:hAnsi="Arial Narrow"/>
                <w:i/>
                <w:sz w:val="20"/>
                <w:szCs w:val="20"/>
              </w:rPr>
            </w:pPr>
          </w:p>
          <w:p w:rsidR="00300571" w:rsidRPr="004770B9" w:rsidRDefault="00300571" w:rsidP="00300571">
            <w:pPr>
              <w:jc w:val="both"/>
              <w:rPr>
                <w:rFonts w:ascii="Arial Narrow" w:hAnsi="Arial Narrow"/>
                <w:i/>
                <w:sz w:val="20"/>
                <w:szCs w:val="20"/>
              </w:rPr>
            </w:pPr>
            <w:r w:rsidRPr="004770B9">
              <w:rPr>
                <w:rFonts w:ascii="Arial Narrow" w:hAnsi="Arial Narrow"/>
                <w:i/>
                <w:sz w:val="20"/>
                <w:szCs w:val="20"/>
              </w:rPr>
              <w:t xml:space="preserve">Desde el año 2007 no se habían registrados hechos de inundaciones como las que se han presentando durante los años 2010 y 2011, precipitaciones constantes que han perjudicado a mas de 30 barrios de la zona urbana y a corregimientos de la zona rural. </w:t>
            </w:r>
          </w:p>
          <w:p w:rsidR="00300571" w:rsidRPr="004770B9" w:rsidRDefault="00300571" w:rsidP="00300571">
            <w:pPr>
              <w:jc w:val="both"/>
              <w:rPr>
                <w:rFonts w:ascii="Arial Narrow" w:hAnsi="Arial Narrow"/>
                <w:i/>
                <w:sz w:val="20"/>
                <w:szCs w:val="20"/>
              </w:rPr>
            </w:pPr>
          </w:p>
          <w:p w:rsidR="00300571" w:rsidRPr="004770B9" w:rsidRDefault="00300571" w:rsidP="00300571">
            <w:pPr>
              <w:jc w:val="both"/>
              <w:rPr>
                <w:rFonts w:ascii="Arial Narrow" w:hAnsi="Arial Narrow"/>
                <w:i/>
                <w:sz w:val="20"/>
                <w:szCs w:val="20"/>
              </w:rPr>
            </w:pPr>
            <w:r w:rsidRPr="004770B9">
              <w:rPr>
                <w:rFonts w:ascii="Arial Narrow" w:hAnsi="Arial Narrow"/>
                <w:i/>
                <w:sz w:val="20"/>
                <w:szCs w:val="20"/>
              </w:rPr>
              <w:t>En Julio del año 2010, se presentó en el barrio Villa Jiménez la peor inundación que se pudiera registrar en ese barrio, dejando 720 familias damnificadas y muchas pérdidas de enseres y proliferación de enfermedades por el represamiento de agua que se produjo.</w:t>
            </w:r>
          </w:p>
          <w:p w:rsidR="00300571" w:rsidRPr="004770B9" w:rsidRDefault="00300571" w:rsidP="00300571">
            <w:pPr>
              <w:jc w:val="both"/>
              <w:rPr>
                <w:rFonts w:ascii="Arial Narrow" w:hAnsi="Arial Narrow"/>
                <w:i/>
                <w:sz w:val="20"/>
                <w:szCs w:val="20"/>
              </w:rPr>
            </w:pPr>
          </w:p>
          <w:p w:rsidR="00300571" w:rsidRPr="004770B9" w:rsidRDefault="00300571" w:rsidP="00300571">
            <w:pPr>
              <w:jc w:val="both"/>
              <w:rPr>
                <w:rFonts w:ascii="Arial Narrow" w:hAnsi="Arial Narrow"/>
                <w:i/>
                <w:sz w:val="20"/>
                <w:szCs w:val="20"/>
              </w:rPr>
            </w:pPr>
            <w:r w:rsidRPr="004770B9">
              <w:rPr>
                <w:rFonts w:ascii="Arial Narrow" w:hAnsi="Arial Narrow"/>
                <w:i/>
                <w:sz w:val="20"/>
                <w:szCs w:val="20"/>
              </w:rPr>
              <w:t>En Diciembre de 2010, la represa de Urra pierde la capacidad de regulación del embalse en atención a las lluvias intensas y persistentes que se presentan en la parte alta de la cuenca, lo que provoca un desbordamiento abrupto de las aguas del río sinú, inundando un gran de número de familias de los corregimientos de Leticia, martinica, garzones, boca la ceiba, arenal y de muchos barrios de la zona urbana, dejando un total de 2979 familias afectadas y más de 500 ganaderos y agricultores afectados.</w:t>
            </w:r>
          </w:p>
          <w:p w:rsidR="00300571" w:rsidRPr="004770B9" w:rsidRDefault="00300571" w:rsidP="00300571">
            <w:pPr>
              <w:jc w:val="both"/>
              <w:rPr>
                <w:rFonts w:ascii="Arial Narrow" w:hAnsi="Arial Narrow"/>
                <w:i/>
                <w:sz w:val="20"/>
                <w:szCs w:val="20"/>
              </w:rPr>
            </w:pPr>
          </w:p>
          <w:p w:rsidR="00300571" w:rsidRPr="004770B9" w:rsidRDefault="00300571" w:rsidP="00300571">
            <w:pPr>
              <w:jc w:val="both"/>
              <w:rPr>
                <w:rFonts w:ascii="Arial Narrow" w:hAnsi="Arial Narrow"/>
                <w:i/>
                <w:sz w:val="20"/>
                <w:szCs w:val="20"/>
              </w:rPr>
            </w:pPr>
            <w:r w:rsidRPr="004770B9">
              <w:rPr>
                <w:rFonts w:ascii="Arial Narrow" w:hAnsi="Arial Narrow"/>
                <w:i/>
                <w:sz w:val="20"/>
                <w:szCs w:val="20"/>
              </w:rPr>
              <w:t>En el año 2011, mes de diciembre se vive la peor tragedia ocasionada por los desbordamientos de caños y quebradas que provocan la llamada “creciente de pie de monte”, arrasando consigo viviendas y enseres, dejando a mas de 1000 familias afectadas, de las zonas de caño viejo palotal, las cruces, los cedros, agua viva entre otros, los cuales quedaron inundados por más de 8 días, alcanzado el nivel del agua un promedio de 1 metro.</w:t>
            </w:r>
          </w:p>
          <w:p w:rsidR="00B46D69" w:rsidRPr="004770B9" w:rsidRDefault="00B46D69" w:rsidP="00300571">
            <w:pPr>
              <w:jc w:val="both"/>
              <w:rPr>
                <w:rFonts w:ascii="Arial Narrow" w:hAnsi="Arial Narrow" w:cs="Arial"/>
                <w:b/>
                <w:i/>
                <w:sz w:val="20"/>
                <w:szCs w:val="20"/>
              </w:rPr>
            </w:pPr>
          </w:p>
        </w:tc>
      </w:tr>
      <w:tr w:rsidR="00B46D69" w:rsidRPr="004770B9" w:rsidTr="003B703C">
        <w:tc>
          <w:tcPr>
            <w:tcW w:w="10173" w:type="dxa"/>
            <w:tcMar>
              <w:top w:w="28" w:type="dxa"/>
              <w:bottom w:w="28" w:type="dxa"/>
            </w:tcMar>
            <w:vAlign w:val="center"/>
          </w:tcPr>
          <w:p w:rsidR="00B46D69" w:rsidRPr="004770B9" w:rsidRDefault="00B46D69" w:rsidP="003B703C">
            <w:pPr>
              <w:rPr>
                <w:rFonts w:ascii="Arial Narrow" w:hAnsi="Arial Narrow" w:cs="Arial"/>
                <w:b/>
                <w:i/>
                <w:sz w:val="20"/>
                <w:szCs w:val="20"/>
              </w:rPr>
            </w:pPr>
            <w:r w:rsidRPr="004770B9">
              <w:rPr>
                <w:rFonts w:ascii="Arial Narrow" w:hAnsi="Arial Narrow" w:cs="Arial"/>
                <w:b/>
                <w:i/>
                <w:sz w:val="20"/>
                <w:szCs w:val="20"/>
              </w:rPr>
              <w:lastRenderedPageBreak/>
              <w:t>2.1. CONDICIÓN DE AMENAZA</w:t>
            </w:r>
          </w:p>
        </w:tc>
      </w:tr>
      <w:tr w:rsidR="00B46D69" w:rsidRPr="004770B9" w:rsidTr="003B703C">
        <w:tc>
          <w:tcPr>
            <w:tcW w:w="10173" w:type="dxa"/>
            <w:tcMar>
              <w:top w:w="28" w:type="dxa"/>
              <w:bottom w:w="28" w:type="dxa"/>
            </w:tcMar>
            <w:vAlign w:val="center"/>
          </w:tcPr>
          <w:p w:rsidR="00B46D69" w:rsidRPr="004770B9" w:rsidRDefault="00B46D69" w:rsidP="003B703C">
            <w:pPr>
              <w:jc w:val="both"/>
              <w:rPr>
                <w:rFonts w:ascii="Arial Narrow" w:hAnsi="Arial Narrow"/>
                <w:i/>
                <w:sz w:val="20"/>
                <w:szCs w:val="20"/>
              </w:rPr>
            </w:pPr>
            <w:r w:rsidRPr="004770B9">
              <w:rPr>
                <w:rFonts w:ascii="Arial Narrow" w:hAnsi="Arial Narrow"/>
                <w:b/>
                <w:i/>
                <w:sz w:val="20"/>
                <w:szCs w:val="20"/>
              </w:rPr>
              <w:t xml:space="preserve">2.1.1. Descripción del fenómeno amenazante: </w:t>
            </w:r>
            <w:r w:rsidRPr="004770B9">
              <w:rPr>
                <w:rFonts w:ascii="Arial Narrow" w:hAnsi="Arial Narrow"/>
                <w:i/>
                <w:sz w:val="20"/>
                <w:szCs w:val="20"/>
              </w:rPr>
              <w:t>Épocas de lluvias y vendavales. Por tradición noviembre, diciembre y enero son meses de pocas lluvias en la región de Córdoba y en especial en nuestra ciudad capital, por eso la comunidad y las autoridades locales se sorprenden con los torrenciales aguaceros que caen sobre la ciudad.</w:t>
            </w:r>
          </w:p>
          <w:p w:rsidR="00B46D69" w:rsidRPr="004770B9" w:rsidRDefault="00B46D69" w:rsidP="003B703C">
            <w:pPr>
              <w:jc w:val="both"/>
              <w:rPr>
                <w:rFonts w:ascii="Arial Narrow" w:hAnsi="Arial Narrow"/>
                <w:i/>
                <w:sz w:val="20"/>
                <w:szCs w:val="20"/>
              </w:rPr>
            </w:pPr>
          </w:p>
          <w:p w:rsidR="00B46D69" w:rsidRPr="004770B9" w:rsidRDefault="00B46D69" w:rsidP="003B703C">
            <w:pPr>
              <w:jc w:val="both"/>
              <w:rPr>
                <w:rFonts w:ascii="Arial Narrow" w:hAnsi="Arial Narrow"/>
                <w:i/>
                <w:sz w:val="20"/>
                <w:szCs w:val="20"/>
              </w:rPr>
            </w:pPr>
            <w:r w:rsidRPr="004770B9">
              <w:rPr>
                <w:rFonts w:ascii="Arial Narrow" w:hAnsi="Arial Narrow"/>
                <w:i/>
                <w:sz w:val="20"/>
                <w:szCs w:val="20"/>
              </w:rPr>
              <w:t xml:space="preserve"> "El promedio histórico de lluvias en Montería en noviembre es de 84 milímetros. A la fecha los aparatos registran 89 mm, cinco puntos encima de la media y con probabilidades de seguir subiendo por la intensidad de las lluvias, lo que abre una gran posibilidad que las precipitaciones se junten con la temporada invernal que suele comenzar en abril.</w:t>
            </w:r>
          </w:p>
          <w:p w:rsidR="00B46D69" w:rsidRPr="004770B9" w:rsidRDefault="00B46D69" w:rsidP="003B703C">
            <w:pPr>
              <w:jc w:val="both"/>
              <w:rPr>
                <w:rFonts w:ascii="Arial Narrow" w:hAnsi="Arial Narrow"/>
                <w:i/>
                <w:sz w:val="20"/>
                <w:szCs w:val="20"/>
              </w:rPr>
            </w:pPr>
          </w:p>
          <w:p w:rsidR="00B46D69" w:rsidRPr="004770B9" w:rsidRDefault="00B46D69" w:rsidP="003B703C">
            <w:pPr>
              <w:jc w:val="both"/>
              <w:rPr>
                <w:rFonts w:ascii="Arial Narrow" w:hAnsi="Arial Narrow" w:cs="Arial"/>
                <w:i/>
                <w:sz w:val="20"/>
                <w:szCs w:val="20"/>
              </w:rPr>
            </w:pPr>
            <w:r w:rsidRPr="004770B9">
              <w:rPr>
                <w:rFonts w:ascii="Arial Narrow" w:hAnsi="Arial Narrow"/>
                <w:i/>
                <w:sz w:val="20"/>
                <w:szCs w:val="20"/>
              </w:rPr>
              <w:t>Estadísticamente enero es el mes más seco en Montería con solo 10 mm. de lluvias y el más pluvioso es septiembre con 185 mm (IDEAM)</w:t>
            </w:r>
          </w:p>
        </w:tc>
      </w:tr>
      <w:tr w:rsidR="00B46D69" w:rsidRPr="004770B9" w:rsidTr="003B703C">
        <w:trPr>
          <w:trHeight w:val="880"/>
        </w:trPr>
        <w:tc>
          <w:tcPr>
            <w:tcW w:w="10173" w:type="dxa"/>
            <w:tcMar>
              <w:top w:w="28" w:type="dxa"/>
              <w:bottom w:w="28" w:type="dxa"/>
            </w:tcMar>
            <w:vAlign w:val="center"/>
          </w:tcPr>
          <w:p w:rsidR="00B46D69" w:rsidRPr="004770B9" w:rsidRDefault="00B46D69" w:rsidP="003B703C">
            <w:pPr>
              <w:jc w:val="both"/>
              <w:rPr>
                <w:rFonts w:ascii="Arial Narrow" w:hAnsi="Arial Narrow" w:cs="Arial"/>
                <w:i/>
                <w:sz w:val="20"/>
                <w:szCs w:val="20"/>
              </w:rPr>
            </w:pPr>
            <w:r w:rsidRPr="004770B9">
              <w:rPr>
                <w:rFonts w:ascii="Arial Narrow" w:hAnsi="Arial Narrow" w:cs="Arial"/>
                <w:b/>
                <w:i/>
                <w:sz w:val="20"/>
                <w:szCs w:val="20"/>
              </w:rPr>
              <w:t xml:space="preserve">2.1.2. Identificación de causas del fenómeno amenazante: </w:t>
            </w:r>
            <w:r w:rsidRPr="004770B9">
              <w:rPr>
                <w:rFonts w:ascii="Arial Narrow" w:hAnsi="Arial Narrow" w:cs="Arial"/>
                <w:i/>
                <w:sz w:val="20"/>
                <w:szCs w:val="20"/>
              </w:rPr>
              <w:t xml:space="preserve">Deficiente sistema de drenaje para aguas lluvias, localización de asentamientos humanos en las riveras del río y zonas húmedas no aptas para ser urbanizadas, </w:t>
            </w:r>
            <w:r w:rsidRPr="004770B9">
              <w:rPr>
                <w:rFonts w:ascii="Arial Narrow" w:hAnsi="Arial Narrow" w:cs="Arial"/>
                <w:i/>
                <w:sz w:val="20"/>
                <w:szCs w:val="20"/>
                <w:lang w:val="es-ES_tradnl"/>
              </w:rPr>
              <w:t xml:space="preserve">Los rápidos cambios de nivel del río Sinú asociado a la operación de </w:t>
            </w:r>
            <w:smartTag w:uri="urn:schemas-microsoft-com:office:smarttags" w:element="PersonName">
              <w:smartTagPr>
                <w:attr w:name="ProductID" w:val="la Hidroel￩ctrica"/>
              </w:smartTagPr>
              <w:r w:rsidRPr="004770B9">
                <w:rPr>
                  <w:rFonts w:ascii="Arial Narrow" w:hAnsi="Arial Narrow" w:cs="Arial"/>
                  <w:i/>
                  <w:sz w:val="20"/>
                  <w:szCs w:val="20"/>
                  <w:lang w:val="es-ES_tradnl"/>
                </w:rPr>
                <w:t>la Hidroeléctrica</w:t>
              </w:r>
            </w:smartTag>
            <w:r w:rsidRPr="004770B9">
              <w:rPr>
                <w:rFonts w:ascii="Arial Narrow" w:hAnsi="Arial Narrow" w:cs="Arial"/>
                <w:i/>
                <w:sz w:val="20"/>
                <w:szCs w:val="20"/>
                <w:lang w:val="es-ES_tradnl"/>
              </w:rPr>
              <w:t xml:space="preserve"> de Urrá erosiona las orillas produciendo el desprendimiento de la banca del río.</w:t>
            </w:r>
          </w:p>
          <w:p w:rsidR="00B46D69" w:rsidRPr="004770B9" w:rsidRDefault="00B46D69" w:rsidP="003B703C">
            <w:pPr>
              <w:rPr>
                <w:rFonts w:ascii="Arial Narrow" w:hAnsi="Arial Narrow" w:cs="Arial"/>
                <w:i/>
                <w:sz w:val="20"/>
                <w:szCs w:val="20"/>
              </w:rPr>
            </w:pPr>
          </w:p>
        </w:tc>
      </w:tr>
      <w:tr w:rsidR="00B46D69" w:rsidRPr="004770B9" w:rsidTr="003B703C">
        <w:trPr>
          <w:trHeight w:val="842"/>
        </w:trPr>
        <w:tc>
          <w:tcPr>
            <w:tcW w:w="10173" w:type="dxa"/>
            <w:tcMar>
              <w:top w:w="28" w:type="dxa"/>
              <w:bottom w:w="28" w:type="dxa"/>
            </w:tcMar>
            <w:vAlign w:val="center"/>
          </w:tcPr>
          <w:p w:rsidR="00B46D69" w:rsidRPr="004770B9" w:rsidRDefault="00B46D69" w:rsidP="003B703C">
            <w:pPr>
              <w:jc w:val="both"/>
              <w:rPr>
                <w:rFonts w:ascii="Arial Narrow" w:hAnsi="Arial Narrow" w:cs="Arial"/>
                <w:i/>
                <w:sz w:val="20"/>
                <w:szCs w:val="20"/>
              </w:rPr>
            </w:pPr>
            <w:r w:rsidRPr="004770B9">
              <w:rPr>
                <w:rFonts w:ascii="Arial Narrow" w:hAnsi="Arial Narrow" w:cs="Arial"/>
                <w:b/>
                <w:i/>
                <w:sz w:val="20"/>
                <w:szCs w:val="20"/>
              </w:rPr>
              <w:lastRenderedPageBreak/>
              <w:t>2.1.3. Identificación de factores que favorecen la condición de amenaza</w:t>
            </w:r>
            <w:r w:rsidRPr="004770B9">
              <w:rPr>
                <w:rFonts w:ascii="Arial Narrow" w:hAnsi="Arial Narrow" w:cs="Arial"/>
                <w:i/>
                <w:sz w:val="20"/>
                <w:szCs w:val="20"/>
              </w:rPr>
              <w:t>: El fenómeno de desplazamiento forzado, del cual nuestro municipio ha sido receptor especialmente de la zona de Uraba, de las municipios de Tierralta y Puerto Libertador especialmente, lo cual ha agudizado el número de familias pobres y vulnerable que buscan una solución inmediata de vivienda, invadiendo zonas no aptas para habitar y que mas luego se ven damnificadas por inundaciones producto del desbordamiento de canales, ríos y demás cuerpos de agua.</w:t>
            </w:r>
          </w:p>
          <w:p w:rsidR="00B46D69" w:rsidRPr="004770B9" w:rsidRDefault="00B46D69" w:rsidP="003B703C">
            <w:pPr>
              <w:rPr>
                <w:rFonts w:ascii="Arial Narrow" w:hAnsi="Arial Narrow" w:cs="Arial"/>
                <w:i/>
                <w:sz w:val="20"/>
                <w:szCs w:val="20"/>
              </w:rPr>
            </w:pPr>
          </w:p>
        </w:tc>
      </w:tr>
      <w:tr w:rsidR="00B46D69" w:rsidRPr="004770B9" w:rsidTr="003B703C">
        <w:trPr>
          <w:trHeight w:val="842"/>
        </w:trPr>
        <w:tc>
          <w:tcPr>
            <w:tcW w:w="10173" w:type="dxa"/>
            <w:tcMar>
              <w:top w:w="28" w:type="dxa"/>
              <w:bottom w:w="28" w:type="dxa"/>
            </w:tcMar>
            <w:vAlign w:val="center"/>
          </w:tcPr>
          <w:p w:rsidR="00B46D69" w:rsidRPr="004770B9" w:rsidRDefault="00B46D69" w:rsidP="003B703C">
            <w:pPr>
              <w:jc w:val="both"/>
              <w:rPr>
                <w:rFonts w:ascii="Arial Narrow" w:hAnsi="Arial Narrow" w:cs="Arial"/>
                <w:i/>
                <w:sz w:val="20"/>
                <w:szCs w:val="20"/>
              </w:rPr>
            </w:pPr>
            <w:r w:rsidRPr="004770B9">
              <w:rPr>
                <w:rFonts w:ascii="Arial Narrow" w:hAnsi="Arial Narrow" w:cs="Arial"/>
                <w:b/>
                <w:i/>
                <w:sz w:val="20"/>
                <w:szCs w:val="20"/>
              </w:rPr>
              <w:t xml:space="preserve">2.1.4. Identificación de actores significativos en la condición de amenaza: </w:t>
            </w:r>
            <w:r w:rsidRPr="004770B9">
              <w:rPr>
                <w:rFonts w:ascii="Arial Narrow" w:hAnsi="Arial Narrow" w:cs="Arial"/>
                <w:i/>
                <w:sz w:val="20"/>
                <w:szCs w:val="20"/>
              </w:rPr>
              <w:t xml:space="preserve">Los actores principales son las familias que de manera irresponsable se han ubicado en estas zonas húmedas, falta de acciones en su momento por el gobierno local el cual fue permisivo en tema de invasiones y adicionalmente escaso de planificación en los procesos de  reubicaciones anteriores, considerados como soluciones de viviendas. En los últimos 4 años en la ciudad de Montería, se han presentado mas de 10 intentos de invasión en zonas de humedales y otras de alto riesgo y gracias a la actuación de las autoridades policivas se ha impedido que </w:t>
            </w:r>
            <w:proofErr w:type="gramStart"/>
            <w:r w:rsidRPr="004770B9">
              <w:rPr>
                <w:rFonts w:ascii="Arial Narrow" w:hAnsi="Arial Narrow" w:cs="Arial"/>
                <w:i/>
                <w:sz w:val="20"/>
                <w:szCs w:val="20"/>
              </w:rPr>
              <w:t>mas</w:t>
            </w:r>
            <w:proofErr w:type="gramEnd"/>
            <w:r w:rsidRPr="004770B9">
              <w:rPr>
                <w:rFonts w:ascii="Arial Narrow" w:hAnsi="Arial Narrow" w:cs="Arial"/>
                <w:i/>
                <w:sz w:val="20"/>
                <w:szCs w:val="20"/>
              </w:rPr>
              <w:t xml:space="preserve"> familias invadan estas zonas. </w:t>
            </w:r>
          </w:p>
          <w:p w:rsidR="00B46D69" w:rsidRPr="004770B9" w:rsidRDefault="00B46D69" w:rsidP="003B703C">
            <w:pPr>
              <w:jc w:val="both"/>
              <w:rPr>
                <w:rFonts w:ascii="Arial Narrow" w:hAnsi="Arial Narrow" w:cs="Arial"/>
                <w:i/>
                <w:sz w:val="20"/>
                <w:szCs w:val="20"/>
              </w:rPr>
            </w:pPr>
          </w:p>
        </w:tc>
      </w:tr>
      <w:tr w:rsidR="00B46D69" w:rsidRPr="004770B9" w:rsidTr="003B703C">
        <w:tc>
          <w:tcPr>
            <w:tcW w:w="10173" w:type="dxa"/>
            <w:tcMar>
              <w:top w:w="28" w:type="dxa"/>
              <w:bottom w:w="28" w:type="dxa"/>
            </w:tcMar>
            <w:vAlign w:val="center"/>
          </w:tcPr>
          <w:p w:rsidR="00B46D69" w:rsidRPr="004770B9" w:rsidRDefault="00B46D69" w:rsidP="003B703C">
            <w:pPr>
              <w:jc w:val="center"/>
              <w:rPr>
                <w:rFonts w:ascii="Arial Narrow" w:hAnsi="Arial Narrow" w:cs="Arial"/>
                <w:b/>
                <w:i/>
                <w:sz w:val="20"/>
                <w:szCs w:val="20"/>
              </w:rPr>
            </w:pPr>
            <w:r w:rsidRPr="004770B9">
              <w:rPr>
                <w:rFonts w:ascii="Arial Narrow" w:hAnsi="Arial Narrow" w:cs="Arial"/>
                <w:b/>
                <w:i/>
                <w:sz w:val="20"/>
                <w:szCs w:val="20"/>
              </w:rPr>
              <w:t>2.2. ELEMENTOS EXPUESTOS Y SU VULNERABILIDAD</w:t>
            </w:r>
          </w:p>
        </w:tc>
      </w:tr>
      <w:tr w:rsidR="00B46D69" w:rsidRPr="004770B9" w:rsidTr="003B703C">
        <w:trPr>
          <w:trHeight w:val="794"/>
        </w:trPr>
        <w:tc>
          <w:tcPr>
            <w:tcW w:w="10173" w:type="dxa"/>
            <w:tcMar>
              <w:top w:w="28" w:type="dxa"/>
              <w:bottom w:w="28" w:type="dxa"/>
            </w:tcMar>
          </w:tcPr>
          <w:p w:rsidR="00B46D69" w:rsidRPr="004770B9" w:rsidRDefault="00B46D69" w:rsidP="003B703C">
            <w:pPr>
              <w:jc w:val="both"/>
              <w:rPr>
                <w:rFonts w:ascii="Arial Narrow" w:hAnsi="Arial Narrow" w:cs="Arial"/>
                <w:i/>
                <w:sz w:val="20"/>
                <w:szCs w:val="20"/>
              </w:rPr>
            </w:pPr>
            <w:r w:rsidRPr="004770B9">
              <w:rPr>
                <w:rFonts w:ascii="Arial Narrow" w:hAnsi="Arial Narrow" w:cs="Arial"/>
                <w:i/>
                <w:sz w:val="20"/>
                <w:szCs w:val="20"/>
              </w:rPr>
              <w:t xml:space="preserve">a) </w:t>
            </w:r>
            <w:r w:rsidRPr="004770B9">
              <w:rPr>
                <w:rFonts w:ascii="Arial Narrow" w:hAnsi="Arial Narrow" w:cs="Arial"/>
                <w:i/>
                <w:sz w:val="20"/>
                <w:szCs w:val="20"/>
                <w:u w:val="single"/>
              </w:rPr>
              <w:t>Incidencia de la localización</w:t>
            </w:r>
            <w:r w:rsidRPr="004770B9">
              <w:rPr>
                <w:rFonts w:ascii="Arial Narrow" w:hAnsi="Arial Narrow" w:cs="Arial"/>
                <w:i/>
                <w:sz w:val="20"/>
                <w:szCs w:val="20"/>
              </w:rPr>
              <w:t>: Por ser Montería una ciudad de terreno plano y bajo, y además estar ubicado en margen derecha e izquierda del río Sinú es vulnerable a sufrir inundaciones cuando crece el caudal del rio Sinu, al igual que sus riachuelos y ciénagas; como también en épocas de lluvias la inundación por represamiento de las zonas bajas.</w:t>
            </w:r>
          </w:p>
          <w:p w:rsidR="00B46D69" w:rsidRPr="004770B9" w:rsidRDefault="00B46D69" w:rsidP="003B703C">
            <w:pPr>
              <w:rPr>
                <w:rFonts w:ascii="Arial Narrow" w:hAnsi="Arial Narrow" w:cs="Arial"/>
                <w:i/>
                <w:sz w:val="20"/>
                <w:szCs w:val="20"/>
              </w:rPr>
            </w:pPr>
          </w:p>
          <w:p w:rsidR="00B46D69" w:rsidRPr="004770B9" w:rsidRDefault="00B46D69" w:rsidP="003B703C">
            <w:pPr>
              <w:jc w:val="both"/>
              <w:rPr>
                <w:rFonts w:ascii="Arial Narrow" w:hAnsi="Arial Narrow" w:cs="Arial"/>
                <w:i/>
                <w:sz w:val="20"/>
                <w:szCs w:val="20"/>
              </w:rPr>
            </w:pPr>
            <w:r w:rsidRPr="004770B9">
              <w:rPr>
                <w:rFonts w:ascii="Arial Narrow" w:hAnsi="Arial Narrow" w:cs="Arial"/>
                <w:i/>
                <w:sz w:val="20"/>
                <w:szCs w:val="20"/>
              </w:rPr>
              <w:t xml:space="preserve">b) </w:t>
            </w:r>
            <w:r w:rsidRPr="004770B9">
              <w:rPr>
                <w:rFonts w:ascii="Arial Narrow" w:hAnsi="Arial Narrow" w:cs="Arial"/>
                <w:i/>
                <w:sz w:val="20"/>
                <w:szCs w:val="20"/>
                <w:u w:val="single"/>
              </w:rPr>
              <w:t>Incidencia de la resistencia</w:t>
            </w:r>
            <w:r w:rsidRPr="004770B9">
              <w:rPr>
                <w:rFonts w:ascii="Arial Narrow" w:hAnsi="Arial Narrow" w:cs="Arial"/>
                <w:i/>
                <w:sz w:val="20"/>
                <w:szCs w:val="20"/>
              </w:rPr>
              <w:t>: Por las inundaciones frecuentes de las cuales son objeto varios barrios y corregimientos del municipio se acelera el deterioro de los bienes muebles e inmuebles de las familias de mayor afectación.</w:t>
            </w:r>
          </w:p>
          <w:p w:rsidR="00B46D69" w:rsidRPr="004770B9" w:rsidRDefault="00B46D69" w:rsidP="003B703C">
            <w:pPr>
              <w:rPr>
                <w:rFonts w:ascii="Arial Narrow" w:hAnsi="Arial Narrow" w:cs="Arial"/>
                <w:i/>
                <w:sz w:val="20"/>
                <w:szCs w:val="20"/>
              </w:rPr>
            </w:pPr>
          </w:p>
          <w:p w:rsidR="00B46D69" w:rsidRPr="004770B9" w:rsidRDefault="00B46D69" w:rsidP="003B703C">
            <w:pPr>
              <w:jc w:val="both"/>
              <w:rPr>
                <w:rFonts w:ascii="Arial Narrow" w:hAnsi="Arial Narrow" w:cs="Arial"/>
                <w:i/>
                <w:sz w:val="20"/>
                <w:szCs w:val="20"/>
              </w:rPr>
            </w:pPr>
            <w:r w:rsidRPr="004770B9">
              <w:rPr>
                <w:rFonts w:ascii="Arial Narrow" w:hAnsi="Arial Narrow" w:cs="Arial"/>
                <w:i/>
                <w:sz w:val="20"/>
                <w:szCs w:val="20"/>
              </w:rPr>
              <w:t xml:space="preserve">c) </w:t>
            </w:r>
            <w:r w:rsidRPr="004770B9">
              <w:rPr>
                <w:rFonts w:ascii="Arial Narrow" w:hAnsi="Arial Narrow" w:cs="Arial"/>
                <w:i/>
                <w:sz w:val="20"/>
                <w:szCs w:val="20"/>
                <w:u w:val="single"/>
              </w:rPr>
              <w:t>Incidencia de las condiciones socio-económica de la población expuesta</w:t>
            </w:r>
            <w:r w:rsidRPr="004770B9">
              <w:rPr>
                <w:rFonts w:ascii="Arial Narrow" w:hAnsi="Arial Narrow" w:cs="Arial"/>
                <w:i/>
                <w:sz w:val="20"/>
                <w:szCs w:val="20"/>
              </w:rPr>
              <w:t>: la gran mayoría de la población que sufre afectación por inundación pertenecen a los barrios y corregimientos más pobres y vulnerables de nuestro municipio, por ello cada vez que ocurre el fenómeno de inundación se agudiza la problemática socio-económica, siendo necesaria la intervención del estado para mitigar la problemática que en todos los sectores se presenta.</w:t>
            </w:r>
          </w:p>
          <w:p w:rsidR="00B46D69" w:rsidRPr="004770B9" w:rsidRDefault="00B46D69" w:rsidP="003B703C">
            <w:pPr>
              <w:rPr>
                <w:rFonts w:ascii="Arial Narrow" w:hAnsi="Arial Narrow" w:cs="Arial"/>
                <w:i/>
                <w:sz w:val="20"/>
                <w:szCs w:val="20"/>
              </w:rPr>
            </w:pPr>
          </w:p>
          <w:p w:rsidR="00B46D69" w:rsidRPr="004770B9" w:rsidRDefault="00B46D69" w:rsidP="003B703C">
            <w:pPr>
              <w:jc w:val="both"/>
              <w:rPr>
                <w:rFonts w:ascii="Arial Narrow" w:hAnsi="Arial Narrow" w:cs="Arial"/>
                <w:i/>
                <w:sz w:val="20"/>
                <w:szCs w:val="20"/>
              </w:rPr>
            </w:pPr>
            <w:r w:rsidRPr="004770B9">
              <w:rPr>
                <w:rFonts w:ascii="Arial Narrow" w:hAnsi="Arial Narrow" w:cs="Arial"/>
                <w:i/>
                <w:sz w:val="20"/>
                <w:szCs w:val="20"/>
              </w:rPr>
              <w:t xml:space="preserve">d) </w:t>
            </w:r>
            <w:r w:rsidRPr="004770B9">
              <w:rPr>
                <w:rFonts w:ascii="Arial Narrow" w:hAnsi="Arial Narrow" w:cs="Arial"/>
                <w:i/>
                <w:sz w:val="20"/>
                <w:szCs w:val="20"/>
                <w:u w:val="single"/>
              </w:rPr>
              <w:t>Incidencia de las prácticas culturales</w:t>
            </w:r>
            <w:r w:rsidRPr="004770B9">
              <w:rPr>
                <w:rFonts w:ascii="Arial Narrow" w:hAnsi="Arial Narrow" w:cs="Arial"/>
                <w:i/>
                <w:sz w:val="20"/>
                <w:szCs w:val="20"/>
              </w:rPr>
              <w:t>: Las familias que habitan actualmente estas zonas son desplazadas y otro porcentaje pertenecen a la población considerada como en extrema pobreza.</w:t>
            </w:r>
          </w:p>
        </w:tc>
      </w:tr>
      <w:tr w:rsidR="00B46D69" w:rsidRPr="004770B9" w:rsidTr="003B703C">
        <w:trPr>
          <w:trHeight w:val="794"/>
        </w:trPr>
        <w:tc>
          <w:tcPr>
            <w:tcW w:w="10173" w:type="dxa"/>
            <w:tcMar>
              <w:top w:w="28" w:type="dxa"/>
              <w:bottom w:w="28" w:type="dxa"/>
            </w:tcMar>
            <w:vAlign w:val="center"/>
          </w:tcPr>
          <w:p w:rsidR="00300571" w:rsidRPr="004770B9" w:rsidRDefault="00300571" w:rsidP="00300571">
            <w:pPr>
              <w:jc w:val="both"/>
              <w:rPr>
                <w:rFonts w:ascii="Arial Narrow" w:hAnsi="Arial Narrow" w:cs="Arial"/>
                <w:b/>
                <w:i/>
                <w:sz w:val="20"/>
                <w:szCs w:val="20"/>
              </w:rPr>
            </w:pPr>
            <w:r w:rsidRPr="004770B9">
              <w:rPr>
                <w:rFonts w:ascii="Arial Narrow" w:hAnsi="Arial Narrow" w:cs="Arial"/>
                <w:b/>
                <w:i/>
                <w:sz w:val="20"/>
                <w:szCs w:val="20"/>
              </w:rPr>
              <w:t xml:space="preserve">2.2.1. Población y vivienda: </w:t>
            </w:r>
            <w:r w:rsidRPr="004770B9">
              <w:rPr>
                <w:rFonts w:ascii="Arial Narrow" w:hAnsi="Arial Narrow" w:cs="Arial"/>
                <w:i/>
                <w:sz w:val="20"/>
                <w:szCs w:val="20"/>
              </w:rPr>
              <w:t>Los barrios o zonas que sufren en mayor escala la problemática de las inundaciones están ubicados al sur de la ciudad, en la parte sur occidental y en la margen izquierda del municipio la cual se encuentra conformada por complejos de humedales susceptibles al anegamiento de las llanuras de inundación, con algunas excepciones al norte es decir a las afuera de la ciudad. Históricamente  Montería estaba conformada por ciénagas, zonas pantanosas donde se llevaban a cabo actividades de caza y pesca por la biodiversidad de la región, al irse poblando y luego constituirse en ciudad capital se dio un crecimiento siendo atractiva  por la fertilidad de la región, por consiguiente esta zona húmeda y pantanosa fue urbanizada trayendo como consecuencia las inundaciones por estar ubicada a la rivera del rio Sinú y por ser tierras húmedas y bajas. Las primeras construcciones o edificaciones fueron diseñadas acorde al clima cálido y húmedo y en las zonas más altas, pero con el fenómeno del desplazamiento se incremento la pobreza en la ciudad, dando paso al surgimiento de invasiones en las partes más alejadas y bajas del municipio.</w:t>
            </w:r>
          </w:p>
          <w:p w:rsidR="00B46D69" w:rsidRPr="004770B9" w:rsidRDefault="00B46D69" w:rsidP="00300571">
            <w:pPr>
              <w:jc w:val="both"/>
              <w:rPr>
                <w:rFonts w:ascii="Arial Narrow" w:hAnsi="Arial Narrow" w:cs="Arial"/>
                <w:b/>
                <w:i/>
                <w:sz w:val="20"/>
                <w:szCs w:val="20"/>
              </w:rPr>
            </w:pPr>
          </w:p>
        </w:tc>
      </w:tr>
      <w:tr w:rsidR="00B46D69" w:rsidRPr="004770B9" w:rsidTr="003B703C">
        <w:trPr>
          <w:trHeight w:val="762"/>
        </w:trPr>
        <w:tc>
          <w:tcPr>
            <w:tcW w:w="10173" w:type="dxa"/>
            <w:tcMar>
              <w:top w:w="28" w:type="dxa"/>
              <w:bottom w:w="28" w:type="dxa"/>
            </w:tcMar>
            <w:vAlign w:val="center"/>
          </w:tcPr>
          <w:p w:rsidR="00B46D69" w:rsidRPr="004770B9" w:rsidRDefault="00B46D69" w:rsidP="003B703C">
            <w:pPr>
              <w:jc w:val="both"/>
              <w:rPr>
                <w:rFonts w:ascii="Arial Narrow" w:hAnsi="Arial Narrow" w:cs="Arial"/>
                <w:i/>
                <w:sz w:val="20"/>
                <w:szCs w:val="20"/>
              </w:rPr>
            </w:pPr>
            <w:r w:rsidRPr="004770B9">
              <w:rPr>
                <w:rFonts w:ascii="Arial Narrow" w:hAnsi="Arial Narrow" w:cs="Arial"/>
                <w:b/>
                <w:i/>
                <w:sz w:val="20"/>
                <w:szCs w:val="20"/>
              </w:rPr>
              <w:t xml:space="preserve">2.2.2. Infraestructura y bienes económicos y de producción, públicos y privados: </w:t>
            </w:r>
            <w:r w:rsidRPr="004770B9">
              <w:rPr>
                <w:rFonts w:ascii="Arial Narrow" w:hAnsi="Arial Narrow" w:cs="Arial"/>
                <w:i/>
                <w:sz w:val="20"/>
                <w:szCs w:val="20"/>
              </w:rPr>
              <w:t>En los barrios con mayor afectación por el fenómeno de las inundaciones no existen grandes establecimientos comerciales solo tiendas de víveres y abarrotes, ferreterías pequeñas y misceláneas. Los grandes, medianos y pequeños agricultores y ganaderos han tenido perdida totales en cultivos de algodón, maíz, arroz, yuca y legumbres y de diferentes tipos de ganados, avícola, porcino y bovino principalmente.</w:t>
            </w:r>
          </w:p>
          <w:p w:rsidR="00B46D69" w:rsidRPr="004770B9" w:rsidRDefault="00B46D69" w:rsidP="003B703C">
            <w:pPr>
              <w:rPr>
                <w:rFonts w:ascii="Arial Narrow" w:hAnsi="Arial Narrow" w:cs="Arial"/>
                <w:i/>
                <w:sz w:val="20"/>
                <w:szCs w:val="20"/>
              </w:rPr>
            </w:pPr>
          </w:p>
        </w:tc>
      </w:tr>
      <w:tr w:rsidR="00B46D69" w:rsidRPr="004770B9" w:rsidTr="003B703C">
        <w:trPr>
          <w:trHeight w:val="750"/>
        </w:trPr>
        <w:tc>
          <w:tcPr>
            <w:tcW w:w="10173" w:type="dxa"/>
            <w:tcMar>
              <w:top w:w="28" w:type="dxa"/>
              <w:bottom w:w="28" w:type="dxa"/>
            </w:tcMar>
            <w:vAlign w:val="center"/>
          </w:tcPr>
          <w:p w:rsidR="00B46D69" w:rsidRPr="004770B9" w:rsidRDefault="00B46D69" w:rsidP="003B703C">
            <w:pPr>
              <w:jc w:val="both"/>
              <w:rPr>
                <w:rFonts w:ascii="Arial Narrow" w:hAnsi="Arial Narrow" w:cs="Arial"/>
                <w:b/>
                <w:i/>
                <w:sz w:val="20"/>
                <w:szCs w:val="20"/>
              </w:rPr>
            </w:pPr>
            <w:r w:rsidRPr="004770B9">
              <w:rPr>
                <w:rFonts w:ascii="Arial Narrow" w:hAnsi="Arial Narrow" w:cs="Arial"/>
                <w:b/>
                <w:i/>
                <w:sz w:val="20"/>
                <w:szCs w:val="20"/>
              </w:rPr>
              <w:t xml:space="preserve">2.2.3. Infraestructura de servicios sociales e institucionales: </w:t>
            </w:r>
            <w:r w:rsidRPr="004770B9">
              <w:rPr>
                <w:rFonts w:ascii="Arial Narrow" w:hAnsi="Arial Narrow" w:cs="Arial"/>
                <w:i/>
                <w:sz w:val="20"/>
                <w:szCs w:val="20"/>
              </w:rPr>
              <w:t>Existen establecimientos educativos en los barrios vecinos, con excepción del barrio Villa Cielo y Villa paz donde hay Instituciones Educativas dentro del barrio y  puestos de salud de primer nivel de atención en las comunas 3,4 y 6 que son las principalmente afectadas.</w:t>
            </w:r>
          </w:p>
          <w:p w:rsidR="00B46D69" w:rsidRPr="004770B9" w:rsidRDefault="00B46D69" w:rsidP="003B703C">
            <w:pPr>
              <w:rPr>
                <w:rFonts w:ascii="Arial Narrow" w:hAnsi="Arial Narrow" w:cs="Arial"/>
                <w:i/>
                <w:sz w:val="20"/>
                <w:szCs w:val="20"/>
              </w:rPr>
            </w:pPr>
          </w:p>
        </w:tc>
      </w:tr>
      <w:tr w:rsidR="00B46D69" w:rsidRPr="004770B9" w:rsidTr="003B703C">
        <w:tc>
          <w:tcPr>
            <w:tcW w:w="10173" w:type="dxa"/>
            <w:tcMar>
              <w:top w:w="28" w:type="dxa"/>
              <w:bottom w:w="28" w:type="dxa"/>
            </w:tcMar>
            <w:vAlign w:val="center"/>
          </w:tcPr>
          <w:p w:rsidR="00B46D69" w:rsidRPr="004770B9" w:rsidRDefault="00B46D69" w:rsidP="003B703C">
            <w:pPr>
              <w:rPr>
                <w:rFonts w:ascii="Arial Narrow" w:hAnsi="Arial Narrow" w:cs="Arial"/>
                <w:i/>
                <w:sz w:val="20"/>
                <w:szCs w:val="20"/>
              </w:rPr>
            </w:pPr>
            <w:r w:rsidRPr="004770B9">
              <w:rPr>
                <w:rFonts w:ascii="Arial Narrow" w:hAnsi="Arial Narrow" w:cs="Arial"/>
                <w:b/>
                <w:i/>
                <w:sz w:val="20"/>
                <w:szCs w:val="20"/>
              </w:rPr>
              <w:lastRenderedPageBreak/>
              <w:t xml:space="preserve">2.2.4. Bienes ambientales: </w:t>
            </w:r>
            <w:r w:rsidRPr="004770B9">
              <w:rPr>
                <w:rFonts w:ascii="Arial Narrow" w:hAnsi="Arial Narrow" w:cs="Arial"/>
                <w:i/>
                <w:sz w:val="20"/>
                <w:szCs w:val="20"/>
              </w:rPr>
              <w:t>El rio Sinú, los humedales que se han deteriorado y con ello las especies que existían flora y fauna.</w:t>
            </w:r>
          </w:p>
          <w:p w:rsidR="00B46D69" w:rsidRPr="004770B9" w:rsidRDefault="00B46D69" w:rsidP="003B703C">
            <w:pPr>
              <w:rPr>
                <w:rFonts w:ascii="Arial Narrow" w:hAnsi="Arial Narrow" w:cs="Arial"/>
                <w:i/>
                <w:sz w:val="20"/>
                <w:szCs w:val="20"/>
              </w:rPr>
            </w:pPr>
          </w:p>
          <w:p w:rsidR="00B46D69" w:rsidRPr="004770B9" w:rsidRDefault="00B46D69" w:rsidP="003B703C">
            <w:pPr>
              <w:rPr>
                <w:rFonts w:ascii="Arial Narrow" w:hAnsi="Arial Narrow" w:cs="Arial"/>
                <w:i/>
                <w:sz w:val="20"/>
                <w:szCs w:val="20"/>
              </w:rPr>
            </w:pPr>
          </w:p>
        </w:tc>
      </w:tr>
    </w:tbl>
    <w:p w:rsidR="00B46D69" w:rsidRPr="004770B9" w:rsidRDefault="00B46D69" w:rsidP="00015557">
      <w:pPr>
        <w:rPr>
          <w:rFonts w:ascii="Arial Narrow" w:eastAsia="Arial Unicode MS" w:hAnsi="Arial Narrow" w:cs="Arial Unicode M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2508"/>
        <w:gridCol w:w="674"/>
        <w:gridCol w:w="1591"/>
        <w:gridCol w:w="1335"/>
        <w:gridCol w:w="256"/>
        <w:gridCol w:w="3809"/>
      </w:tblGrid>
      <w:tr w:rsidR="00B46D69" w:rsidRPr="000C1FE5" w:rsidTr="003B703C">
        <w:tc>
          <w:tcPr>
            <w:tcW w:w="10173" w:type="dxa"/>
            <w:gridSpan w:val="6"/>
            <w:tcMar>
              <w:top w:w="28" w:type="dxa"/>
              <w:bottom w:w="28" w:type="dxa"/>
            </w:tcMar>
            <w:vAlign w:val="center"/>
          </w:tcPr>
          <w:p w:rsidR="00B46D69" w:rsidRPr="000C1FE5" w:rsidRDefault="00B46D69" w:rsidP="003B703C">
            <w:pPr>
              <w:jc w:val="center"/>
              <w:rPr>
                <w:rFonts w:ascii="Arial Narrow" w:hAnsi="Arial Narrow" w:cs="Arial"/>
                <w:b/>
                <w:i/>
                <w:sz w:val="20"/>
                <w:szCs w:val="20"/>
              </w:rPr>
            </w:pPr>
            <w:r w:rsidRPr="000C1FE5">
              <w:rPr>
                <w:rFonts w:ascii="Arial Narrow" w:hAnsi="Arial Narrow" w:cs="Arial"/>
                <w:b/>
                <w:i/>
                <w:sz w:val="20"/>
                <w:szCs w:val="20"/>
              </w:rPr>
              <w:t>2.3. DAÑOS Y/O PÉRDIDAS QUE PUEDEN PRESENTARSE</w:t>
            </w:r>
          </w:p>
        </w:tc>
      </w:tr>
      <w:tr w:rsidR="00B46D69" w:rsidRPr="000C1FE5" w:rsidTr="003B703C">
        <w:tblPrEx>
          <w:tblCellMar>
            <w:top w:w="0" w:type="dxa"/>
            <w:bottom w:w="0" w:type="dxa"/>
          </w:tblCellMar>
        </w:tblPrEx>
        <w:trPr>
          <w:trHeight w:val="382"/>
        </w:trPr>
        <w:tc>
          <w:tcPr>
            <w:tcW w:w="2508" w:type="dxa"/>
            <w:vMerge w:val="restart"/>
            <w:tcMar>
              <w:top w:w="28" w:type="dxa"/>
              <w:bottom w:w="28" w:type="dxa"/>
            </w:tcMar>
            <w:vAlign w:val="center"/>
          </w:tcPr>
          <w:p w:rsidR="00B46D69" w:rsidRPr="000C1FE5" w:rsidRDefault="00B46D69" w:rsidP="003B703C">
            <w:pPr>
              <w:rPr>
                <w:rFonts w:ascii="Arial Narrow" w:hAnsi="Arial Narrow" w:cs="Arial"/>
                <w:i/>
                <w:sz w:val="20"/>
                <w:szCs w:val="20"/>
              </w:rPr>
            </w:pPr>
            <w:r>
              <w:rPr>
                <w:rFonts w:ascii="Arial Narrow" w:hAnsi="Arial Narrow" w:cs="Arial"/>
                <w:b/>
                <w:i/>
                <w:sz w:val="20"/>
                <w:szCs w:val="20"/>
              </w:rPr>
              <w:t>2.3</w:t>
            </w:r>
            <w:r w:rsidRPr="000C1FE5">
              <w:rPr>
                <w:rFonts w:ascii="Arial Narrow" w:hAnsi="Arial Narrow" w:cs="Arial"/>
                <w:b/>
                <w:i/>
                <w:sz w:val="20"/>
                <w:szCs w:val="20"/>
              </w:rPr>
              <w:t xml:space="preserve">.1. Identificación de daños y/o pérdidas: </w:t>
            </w:r>
          </w:p>
          <w:p w:rsidR="00B46D69" w:rsidRPr="000C1FE5" w:rsidRDefault="00B46D69" w:rsidP="003B703C">
            <w:pPr>
              <w:rPr>
                <w:rFonts w:ascii="Arial Narrow" w:hAnsi="Arial Narrow" w:cs="Arial"/>
                <w:i/>
                <w:sz w:val="20"/>
                <w:szCs w:val="20"/>
              </w:rPr>
            </w:pPr>
          </w:p>
        </w:tc>
        <w:tc>
          <w:tcPr>
            <w:tcW w:w="7665" w:type="dxa"/>
            <w:gridSpan w:val="5"/>
          </w:tcPr>
          <w:p w:rsidR="00B46D69" w:rsidRPr="000C1FE5" w:rsidRDefault="00B46D69" w:rsidP="003B703C">
            <w:pPr>
              <w:rPr>
                <w:rFonts w:ascii="Arial Narrow" w:hAnsi="Arial Narrow" w:cs="Arial"/>
                <w:i/>
                <w:sz w:val="20"/>
                <w:szCs w:val="20"/>
              </w:rPr>
            </w:pPr>
            <w:r w:rsidRPr="000C1FE5">
              <w:rPr>
                <w:rFonts w:ascii="Arial Narrow" w:hAnsi="Arial Narrow" w:cs="Arial"/>
                <w:i/>
                <w:sz w:val="20"/>
                <w:szCs w:val="20"/>
              </w:rPr>
              <w:t>En las personas: No se han presentado pérdidas humanas, pero si algunos heridos leves.</w:t>
            </w:r>
          </w:p>
          <w:p w:rsidR="00B46D69" w:rsidRPr="000C1FE5" w:rsidRDefault="00B46D69" w:rsidP="003B703C">
            <w:pPr>
              <w:rPr>
                <w:rFonts w:ascii="Arial Narrow" w:hAnsi="Arial Narrow" w:cs="Arial"/>
                <w:i/>
                <w:sz w:val="20"/>
                <w:szCs w:val="20"/>
              </w:rPr>
            </w:pPr>
          </w:p>
        </w:tc>
      </w:tr>
      <w:tr w:rsidR="00B46D69" w:rsidRPr="000C1FE5" w:rsidTr="003B703C">
        <w:tblPrEx>
          <w:tblCellMar>
            <w:top w:w="0" w:type="dxa"/>
            <w:bottom w:w="0" w:type="dxa"/>
          </w:tblCellMar>
        </w:tblPrEx>
        <w:trPr>
          <w:trHeight w:val="380"/>
        </w:trPr>
        <w:tc>
          <w:tcPr>
            <w:tcW w:w="2508" w:type="dxa"/>
            <w:vMerge/>
            <w:tcMar>
              <w:top w:w="28" w:type="dxa"/>
              <w:bottom w:w="28" w:type="dxa"/>
            </w:tcMar>
            <w:vAlign w:val="center"/>
          </w:tcPr>
          <w:p w:rsidR="00B46D69" w:rsidRPr="000C1FE5" w:rsidRDefault="00B46D69" w:rsidP="003B703C">
            <w:pPr>
              <w:rPr>
                <w:rFonts w:ascii="Arial Narrow" w:hAnsi="Arial Narrow" w:cs="Arial"/>
                <w:b/>
                <w:i/>
                <w:sz w:val="20"/>
                <w:szCs w:val="20"/>
              </w:rPr>
            </w:pPr>
          </w:p>
        </w:tc>
        <w:tc>
          <w:tcPr>
            <w:tcW w:w="7665" w:type="dxa"/>
            <w:gridSpan w:val="5"/>
          </w:tcPr>
          <w:p w:rsidR="00B46D69" w:rsidRPr="000C1FE5" w:rsidRDefault="00B46D69" w:rsidP="003B703C">
            <w:pPr>
              <w:rPr>
                <w:rFonts w:ascii="Arial Narrow" w:hAnsi="Arial Narrow" w:cs="Arial"/>
                <w:i/>
                <w:sz w:val="20"/>
                <w:szCs w:val="20"/>
              </w:rPr>
            </w:pPr>
            <w:r w:rsidRPr="000C1FE5">
              <w:rPr>
                <w:rFonts w:ascii="Arial Narrow" w:hAnsi="Arial Narrow" w:cs="Arial"/>
                <w:i/>
                <w:sz w:val="20"/>
                <w:szCs w:val="20"/>
              </w:rPr>
              <w:t>En bienes materiales particulares: Viviendas y en</w:t>
            </w:r>
            <w:r>
              <w:rPr>
                <w:rFonts w:ascii="Arial Narrow" w:hAnsi="Arial Narrow" w:cs="Arial"/>
                <w:i/>
                <w:sz w:val="20"/>
                <w:szCs w:val="20"/>
              </w:rPr>
              <w:t>s</w:t>
            </w:r>
            <w:r w:rsidRPr="000C1FE5">
              <w:rPr>
                <w:rFonts w:ascii="Arial Narrow" w:hAnsi="Arial Narrow" w:cs="Arial"/>
                <w:i/>
                <w:sz w:val="20"/>
                <w:szCs w:val="20"/>
              </w:rPr>
              <w:t>eres deteriorados.</w:t>
            </w:r>
          </w:p>
          <w:p w:rsidR="00B46D69" w:rsidRPr="000C1FE5" w:rsidRDefault="00B46D69" w:rsidP="003B703C">
            <w:pPr>
              <w:rPr>
                <w:rFonts w:ascii="Arial Narrow" w:hAnsi="Arial Narrow" w:cs="Arial"/>
                <w:i/>
                <w:sz w:val="20"/>
                <w:szCs w:val="20"/>
              </w:rPr>
            </w:pPr>
          </w:p>
        </w:tc>
      </w:tr>
      <w:tr w:rsidR="00B46D69" w:rsidRPr="000C1FE5" w:rsidTr="003B703C">
        <w:tblPrEx>
          <w:tblCellMar>
            <w:top w:w="0" w:type="dxa"/>
            <w:bottom w:w="0" w:type="dxa"/>
          </w:tblCellMar>
        </w:tblPrEx>
        <w:trPr>
          <w:trHeight w:val="380"/>
        </w:trPr>
        <w:tc>
          <w:tcPr>
            <w:tcW w:w="2508" w:type="dxa"/>
            <w:vMerge/>
            <w:tcMar>
              <w:top w:w="28" w:type="dxa"/>
              <w:bottom w:w="28" w:type="dxa"/>
            </w:tcMar>
            <w:vAlign w:val="center"/>
          </w:tcPr>
          <w:p w:rsidR="00B46D69" w:rsidRPr="000C1FE5" w:rsidRDefault="00B46D69" w:rsidP="003B703C">
            <w:pPr>
              <w:rPr>
                <w:rFonts w:ascii="Arial Narrow" w:hAnsi="Arial Narrow" w:cs="Arial"/>
                <w:b/>
                <w:i/>
                <w:sz w:val="20"/>
                <w:szCs w:val="20"/>
              </w:rPr>
            </w:pPr>
          </w:p>
        </w:tc>
        <w:tc>
          <w:tcPr>
            <w:tcW w:w="7665" w:type="dxa"/>
            <w:gridSpan w:val="5"/>
          </w:tcPr>
          <w:p w:rsidR="00B46D69" w:rsidRPr="000C1FE5" w:rsidRDefault="00B46D69" w:rsidP="003B703C">
            <w:pPr>
              <w:rPr>
                <w:rFonts w:ascii="Arial Narrow" w:hAnsi="Arial Narrow" w:cs="Arial"/>
                <w:i/>
                <w:sz w:val="20"/>
                <w:szCs w:val="20"/>
              </w:rPr>
            </w:pPr>
            <w:r w:rsidRPr="000C1FE5">
              <w:rPr>
                <w:rFonts w:ascii="Arial Narrow" w:hAnsi="Arial Narrow" w:cs="Arial"/>
                <w:i/>
                <w:sz w:val="20"/>
                <w:szCs w:val="20"/>
              </w:rPr>
              <w:t>En bienes materiales colectivos: Instituciones educativas y de salud que sufren deterioro por el alto nivel freático.</w:t>
            </w:r>
          </w:p>
          <w:p w:rsidR="00B46D69" w:rsidRPr="000C1FE5" w:rsidRDefault="00B46D69" w:rsidP="003B703C">
            <w:pPr>
              <w:rPr>
                <w:rFonts w:ascii="Arial Narrow" w:hAnsi="Arial Narrow" w:cs="Arial"/>
                <w:i/>
                <w:sz w:val="20"/>
                <w:szCs w:val="20"/>
              </w:rPr>
            </w:pPr>
          </w:p>
        </w:tc>
      </w:tr>
      <w:tr w:rsidR="00B46D69" w:rsidRPr="000C1FE5" w:rsidTr="003B703C">
        <w:tblPrEx>
          <w:tblCellMar>
            <w:top w:w="0" w:type="dxa"/>
            <w:bottom w:w="0" w:type="dxa"/>
          </w:tblCellMar>
        </w:tblPrEx>
        <w:trPr>
          <w:trHeight w:val="380"/>
        </w:trPr>
        <w:tc>
          <w:tcPr>
            <w:tcW w:w="2508" w:type="dxa"/>
            <w:vMerge/>
            <w:tcMar>
              <w:top w:w="28" w:type="dxa"/>
              <w:bottom w:w="28" w:type="dxa"/>
            </w:tcMar>
            <w:vAlign w:val="center"/>
          </w:tcPr>
          <w:p w:rsidR="00B46D69" w:rsidRPr="000C1FE5" w:rsidRDefault="00B46D69" w:rsidP="003B703C">
            <w:pPr>
              <w:rPr>
                <w:rFonts w:ascii="Arial Narrow" w:hAnsi="Arial Narrow" w:cs="Arial"/>
                <w:b/>
                <w:i/>
                <w:sz w:val="20"/>
                <w:szCs w:val="20"/>
              </w:rPr>
            </w:pPr>
          </w:p>
        </w:tc>
        <w:tc>
          <w:tcPr>
            <w:tcW w:w="7665" w:type="dxa"/>
            <w:gridSpan w:val="5"/>
          </w:tcPr>
          <w:p w:rsidR="00B46D69" w:rsidRPr="000C1FE5" w:rsidRDefault="00B46D69" w:rsidP="003B703C">
            <w:pPr>
              <w:rPr>
                <w:rFonts w:ascii="Arial Narrow" w:hAnsi="Arial Narrow" w:cs="Arial"/>
                <w:i/>
                <w:sz w:val="20"/>
                <w:szCs w:val="20"/>
              </w:rPr>
            </w:pPr>
            <w:r w:rsidRPr="000C1FE5">
              <w:rPr>
                <w:rFonts w:ascii="Arial Narrow" w:hAnsi="Arial Narrow" w:cs="Arial"/>
                <w:i/>
                <w:sz w:val="20"/>
                <w:szCs w:val="20"/>
              </w:rPr>
              <w:t>En bienes de producción: Cultivos de pan coger y en grandes escalas en la zona rural, especialmente de maíz, arroz, yuca y algodón, como también semovientes que por ser zona ganadera este sector se ve bastante afectado.</w:t>
            </w:r>
          </w:p>
          <w:p w:rsidR="00B46D69" w:rsidRPr="000C1FE5" w:rsidRDefault="00B46D69" w:rsidP="003B703C">
            <w:pPr>
              <w:rPr>
                <w:rFonts w:ascii="Arial Narrow" w:hAnsi="Arial Narrow" w:cs="Arial"/>
                <w:i/>
                <w:sz w:val="20"/>
                <w:szCs w:val="20"/>
              </w:rPr>
            </w:pPr>
          </w:p>
        </w:tc>
      </w:tr>
      <w:tr w:rsidR="00B46D69" w:rsidRPr="000C1FE5" w:rsidTr="003B703C">
        <w:tblPrEx>
          <w:tblCellMar>
            <w:top w:w="0" w:type="dxa"/>
            <w:bottom w:w="0" w:type="dxa"/>
          </w:tblCellMar>
        </w:tblPrEx>
        <w:trPr>
          <w:trHeight w:val="380"/>
        </w:trPr>
        <w:tc>
          <w:tcPr>
            <w:tcW w:w="2508" w:type="dxa"/>
            <w:vMerge/>
            <w:tcMar>
              <w:top w:w="28" w:type="dxa"/>
              <w:bottom w:w="28" w:type="dxa"/>
            </w:tcMar>
            <w:vAlign w:val="center"/>
          </w:tcPr>
          <w:p w:rsidR="00B46D69" w:rsidRPr="000C1FE5" w:rsidRDefault="00B46D69" w:rsidP="003B703C">
            <w:pPr>
              <w:rPr>
                <w:rFonts w:ascii="Arial Narrow" w:hAnsi="Arial Narrow" w:cs="Arial"/>
                <w:b/>
                <w:i/>
                <w:sz w:val="20"/>
                <w:szCs w:val="20"/>
              </w:rPr>
            </w:pPr>
          </w:p>
        </w:tc>
        <w:tc>
          <w:tcPr>
            <w:tcW w:w="7665" w:type="dxa"/>
            <w:gridSpan w:val="5"/>
          </w:tcPr>
          <w:p w:rsidR="00B46D69" w:rsidRPr="000C1FE5" w:rsidRDefault="00B46D69" w:rsidP="003B703C">
            <w:pPr>
              <w:rPr>
                <w:rFonts w:ascii="Arial Narrow" w:hAnsi="Arial Narrow" w:cs="Arial"/>
                <w:i/>
                <w:sz w:val="20"/>
                <w:szCs w:val="20"/>
              </w:rPr>
            </w:pPr>
            <w:r w:rsidRPr="000C1FE5">
              <w:rPr>
                <w:rFonts w:ascii="Arial Narrow" w:hAnsi="Arial Narrow" w:cs="Arial"/>
                <w:i/>
                <w:sz w:val="20"/>
                <w:szCs w:val="20"/>
              </w:rPr>
              <w:t>En bienes ambientales: deterioro progresivo de cuerpos de agua, bosques, suelos y el ecosistema en general por la invasión del terreno.</w:t>
            </w:r>
          </w:p>
          <w:p w:rsidR="00B46D69" w:rsidRPr="000C1FE5" w:rsidRDefault="00B46D69" w:rsidP="003B703C">
            <w:pPr>
              <w:rPr>
                <w:rFonts w:ascii="Arial Narrow" w:hAnsi="Arial Narrow" w:cs="Arial"/>
                <w:i/>
                <w:sz w:val="20"/>
                <w:szCs w:val="20"/>
              </w:rPr>
            </w:pPr>
          </w:p>
        </w:tc>
      </w:tr>
      <w:tr w:rsidR="00B46D69" w:rsidRPr="000C1FE5" w:rsidTr="003B703C">
        <w:tblPrEx>
          <w:tblCellMar>
            <w:top w:w="0" w:type="dxa"/>
            <w:bottom w:w="0" w:type="dxa"/>
          </w:tblCellMar>
        </w:tblPrEx>
        <w:tc>
          <w:tcPr>
            <w:tcW w:w="10173" w:type="dxa"/>
            <w:gridSpan w:val="6"/>
            <w:tcMar>
              <w:top w:w="28" w:type="dxa"/>
              <w:bottom w:w="28" w:type="dxa"/>
            </w:tcMar>
            <w:vAlign w:val="center"/>
          </w:tcPr>
          <w:p w:rsidR="00B46D69" w:rsidRPr="000C1FE5" w:rsidRDefault="00B46D69" w:rsidP="003B703C">
            <w:pPr>
              <w:jc w:val="both"/>
              <w:rPr>
                <w:rFonts w:ascii="Arial Narrow" w:hAnsi="Arial Narrow" w:cs="Arial"/>
                <w:i/>
                <w:sz w:val="20"/>
                <w:szCs w:val="20"/>
              </w:rPr>
            </w:pPr>
            <w:r w:rsidRPr="000C1FE5">
              <w:rPr>
                <w:rFonts w:ascii="Arial Narrow" w:hAnsi="Arial Narrow" w:cs="Arial"/>
                <w:b/>
                <w:i/>
                <w:sz w:val="20"/>
                <w:szCs w:val="20"/>
              </w:rPr>
              <w:t>2.</w:t>
            </w:r>
            <w:r>
              <w:rPr>
                <w:rFonts w:ascii="Arial Narrow" w:hAnsi="Arial Narrow" w:cs="Arial"/>
                <w:b/>
                <w:i/>
                <w:sz w:val="20"/>
                <w:szCs w:val="20"/>
              </w:rPr>
              <w:t>3</w:t>
            </w:r>
            <w:r w:rsidRPr="000C1FE5">
              <w:rPr>
                <w:rFonts w:ascii="Arial Narrow" w:hAnsi="Arial Narrow" w:cs="Arial"/>
                <w:b/>
                <w:i/>
                <w:sz w:val="20"/>
                <w:szCs w:val="20"/>
              </w:rPr>
              <w:t xml:space="preserve">.2. Identificación de la crisis social asociada con los daños y/o pérdidas estimados: </w:t>
            </w:r>
            <w:r w:rsidRPr="000C1FE5">
              <w:rPr>
                <w:rFonts w:ascii="Arial Narrow" w:hAnsi="Arial Narrow" w:cs="Arial"/>
                <w:i/>
                <w:sz w:val="20"/>
                <w:szCs w:val="20"/>
              </w:rPr>
              <w:t>Deterioro permanente de los bienes muebles.</w:t>
            </w:r>
            <w:r>
              <w:rPr>
                <w:rFonts w:ascii="Arial Narrow" w:hAnsi="Arial Narrow" w:cs="Arial"/>
                <w:i/>
                <w:sz w:val="20"/>
                <w:szCs w:val="20"/>
              </w:rPr>
              <w:t xml:space="preserve"> Muchas familias afectadas no han podido recuperarse de las pérdidas materiales que han sufrido, ya que el invierno no cesa, por lo que la humedad  les ha dañado sus enseres.</w:t>
            </w:r>
          </w:p>
        </w:tc>
      </w:tr>
      <w:tr w:rsidR="00B46D69" w:rsidRPr="000C1FE5" w:rsidTr="003B703C">
        <w:tblPrEx>
          <w:tblCellMar>
            <w:top w:w="0" w:type="dxa"/>
            <w:bottom w:w="0" w:type="dxa"/>
          </w:tblCellMar>
        </w:tblPrEx>
        <w:tc>
          <w:tcPr>
            <w:tcW w:w="10173" w:type="dxa"/>
            <w:gridSpan w:val="6"/>
            <w:tcMar>
              <w:top w:w="28" w:type="dxa"/>
              <w:bottom w:w="28" w:type="dxa"/>
            </w:tcMar>
            <w:vAlign w:val="center"/>
          </w:tcPr>
          <w:p w:rsidR="00B46D69" w:rsidRPr="000C1FE5" w:rsidRDefault="00B46D69" w:rsidP="003B703C">
            <w:pPr>
              <w:jc w:val="both"/>
              <w:rPr>
                <w:rFonts w:ascii="Arial Narrow" w:hAnsi="Arial Narrow" w:cs="Arial"/>
                <w:i/>
                <w:sz w:val="20"/>
                <w:szCs w:val="20"/>
              </w:rPr>
            </w:pPr>
            <w:r w:rsidRPr="000C1FE5">
              <w:rPr>
                <w:rFonts w:ascii="Arial Narrow" w:hAnsi="Arial Narrow" w:cs="Arial"/>
                <w:b/>
                <w:i/>
                <w:sz w:val="20"/>
                <w:szCs w:val="20"/>
              </w:rPr>
              <w:t>2.</w:t>
            </w:r>
            <w:r>
              <w:rPr>
                <w:rFonts w:ascii="Arial Narrow" w:hAnsi="Arial Narrow" w:cs="Arial"/>
                <w:b/>
                <w:i/>
                <w:sz w:val="20"/>
                <w:szCs w:val="20"/>
              </w:rPr>
              <w:t>3</w:t>
            </w:r>
            <w:r w:rsidRPr="000C1FE5">
              <w:rPr>
                <w:rFonts w:ascii="Arial Narrow" w:hAnsi="Arial Narrow" w:cs="Arial"/>
                <w:b/>
                <w:i/>
                <w:sz w:val="20"/>
                <w:szCs w:val="20"/>
              </w:rPr>
              <w:t xml:space="preserve">.3. Identificación de la crisis institucional asociada con crisis social: </w:t>
            </w:r>
            <w:r w:rsidRPr="000C1FE5">
              <w:rPr>
                <w:rFonts w:ascii="Arial Narrow" w:hAnsi="Arial Narrow" w:cs="Arial"/>
                <w:i/>
                <w:sz w:val="20"/>
                <w:szCs w:val="20"/>
              </w:rPr>
              <w:t>Estos asentamientos subnormales se han convertido en la principal problemática para el municipio, convirtiéndose en el principal factor de riesgo, lo que genera trastornos en el municipio en general s</w:t>
            </w:r>
            <w:r>
              <w:rPr>
                <w:rFonts w:ascii="Arial Narrow" w:hAnsi="Arial Narrow" w:cs="Arial"/>
                <w:i/>
                <w:sz w:val="20"/>
                <w:szCs w:val="20"/>
              </w:rPr>
              <w:t>i</w:t>
            </w:r>
            <w:r w:rsidRPr="000C1FE5">
              <w:rPr>
                <w:rFonts w:ascii="Arial Narrow" w:hAnsi="Arial Narrow" w:cs="Arial"/>
                <w:i/>
                <w:sz w:val="20"/>
                <w:szCs w:val="20"/>
              </w:rPr>
              <w:t>endo necesaria la intervención del estado.</w:t>
            </w:r>
            <w:r>
              <w:rPr>
                <w:rFonts w:ascii="Arial Narrow" w:hAnsi="Arial Narrow" w:cs="Arial"/>
                <w:i/>
                <w:sz w:val="20"/>
                <w:szCs w:val="20"/>
              </w:rPr>
              <w:t xml:space="preserve"> Actualmente se adelanta el proceso de actualización de censos de las viviendas vulnerables a las inundaciones en el municipio y empezar gestión ante el gobierno central para la reubicación de estas familias en na zona apta para vivir que no represente riesgo alguno.</w:t>
            </w:r>
          </w:p>
        </w:tc>
      </w:tr>
      <w:tr w:rsidR="00B46D69" w:rsidRPr="000C1FE5" w:rsidTr="003B703C">
        <w:tc>
          <w:tcPr>
            <w:tcW w:w="10173" w:type="dxa"/>
            <w:gridSpan w:val="6"/>
            <w:tcMar>
              <w:top w:w="28" w:type="dxa"/>
              <w:bottom w:w="28" w:type="dxa"/>
            </w:tcMar>
            <w:vAlign w:val="center"/>
          </w:tcPr>
          <w:p w:rsidR="00B46D69" w:rsidRPr="000C1FE5" w:rsidRDefault="00B46D69" w:rsidP="003B703C">
            <w:pPr>
              <w:jc w:val="center"/>
              <w:rPr>
                <w:rFonts w:ascii="Arial Narrow" w:hAnsi="Arial Narrow" w:cs="Arial"/>
                <w:b/>
                <w:i/>
                <w:sz w:val="20"/>
                <w:szCs w:val="20"/>
              </w:rPr>
            </w:pPr>
            <w:r w:rsidRPr="000C1FE5">
              <w:rPr>
                <w:rFonts w:ascii="Arial Narrow" w:hAnsi="Arial Narrow" w:cs="Arial"/>
                <w:b/>
                <w:i/>
                <w:sz w:val="20"/>
                <w:szCs w:val="20"/>
              </w:rPr>
              <w:t>2.</w:t>
            </w:r>
            <w:r>
              <w:rPr>
                <w:rFonts w:ascii="Arial Narrow" w:hAnsi="Arial Narrow" w:cs="Arial"/>
                <w:b/>
                <w:i/>
                <w:sz w:val="20"/>
                <w:szCs w:val="20"/>
              </w:rPr>
              <w:t>4</w:t>
            </w:r>
            <w:r w:rsidRPr="000C1FE5">
              <w:rPr>
                <w:rFonts w:ascii="Arial Narrow" w:hAnsi="Arial Narrow" w:cs="Arial"/>
                <w:b/>
                <w:i/>
                <w:sz w:val="20"/>
                <w:szCs w:val="20"/>
              </w:rPr>
              <w:t>. DESCRIPCIÓN DE MEDIDAS E INTERVENCIÓN ANTECEDENTES</w:t>
            </w:r>
          </w:p>
        </w:tc>
      </w:tr>
      <w:tr w:rsidR="00B46D69" w:rsidRPr="000C1FE5" w:rsidTr="003B703C">
        <w:trPr>
          <w:trHeight w:val="66"/>
        </w:trPr>
        <w:tc>
          <w:tcPr>
            <w:tcW w:w="10173" w:type="dxa"/>
            <w:gridSpan w:val="6"/>
            <w:tcMar>
              <w:top w:w="28" w:type="dxa"/>
              <w:bottom w:w="28" w:type="dxa"/>
            </w:tcMar>
            <w:vAlign w:val="center"/>
          </w:tcPr>
          <w:p w:rsidR="000170DD" w:rsidRPr="004770B9" w:rsidRDefault="000170DD" w:rsidP="000170DD">
            <w:pPr>
              <w:jc w:val="both"/>
              <w:rPr>
                <w:rFonts w:ascii="Arial Narrow" w:hAnsi="Arial Narrow" w:cs="Arial"/>
                <w:i/>
                <w:sz w:val="20"/>
                <w:szCs w:val="20"/>
              </w:rPr>
            </w:pPr>
            <w:r w:rsidRPr="004770B9">
              <w:rPr>
                <w:rFonts w:ascii="Arial Narrow" w:hAnsi="Arial Narrow" w:cs="Arial"/>
                <w:i/>
                <w:sz w:val="20"/>
                <w:szCs w:val="20"/>
              </w:rPr>
              <w:t xml:space="preserve">Las inundaciones producidas por la creciente del rió Sinú han sido históricas y año tras año se han agudizado la problemática generada en los asentamientos subnormales ubicadas en las zonas más bajas ya que hacia estas zonas se habían canalizado la evacuación de las aguas de la zona céntrica de la ciudad a inicio del presente año se realizó un censo por parte del CLOPAD actual CMGRD a las familias ubicadas en los barrios y corregimientos de mayor afectación para poder tener una información real y objetiva y así poder tomar las acciones necesarias en el momento que se presenta la emergencia (épocas de lluvias) . </w:t>
            </w:r>
          </w:p>
          <w:p w:rsidR="000170DD" w:rsidRPr="004770B9" w:rsidRDefault="000170DD" w:rsidP="000170DD">
            <w:pPr>
              <w:jc w:val="both"/>
              <w:rPr>
                <w:rFonts w:ascii="Arial Narrow" w:hAnsi="Arial Narrow" w:cs="Arial"/>
                <w:i/>
                <w:sz w:val="20"/>
                <w:szCs w:val="20"/>
              </w:rPr>
            </w:pPr>
          </w:p>
          <w:p w:rsidR="000170DD" w:rsidRPr="004770B9" w:rsidRDefault="000170DD" w:rsidP="000170DD">
            <w:pPr>
              <w:jc w:val="both"/>
              <w:rPr>
                <w:rFonts w:ascii="Arial Narrow" w:hAnsi="Arial Narrow" w:cs="Arial"/>
                <w:i/>
                <w:sz w:val="20"/>
                <w:szCs w:val="20"/>
              </w:rPr>
            </w:pPr>
            <w:r w:rsidRPr="004770B9">
              <w:rPr>
                <w:rFonts w:ascii="Arial Narrow" w:hAnsi="Arial Narrow" w:cs="Arial"/>
                <w:i/>
                <w:sz w:val="20"/>
                <w:szCs w:val="20"/>
              </w:rPr>
              <w:t>De igual forma también se han tomado medidas con el objeto de reducir las condiciones de riesgo tales como:</w:t>
            </w:r>
          </w:p>
          <w:p w:rsidR="000170DD" w:rsidRPr="004770B9" w:rsidRDefault="000170DD" w:rsidP="000170DD">
            <w:pPr>
              <w:jc w:val="both"/>
              <w:rPr>
                <w:rFonts w:ascii="Arial Narrow" w:hAnsi="Arial Narrow" w:cs="Arial"/>
                <w:i/>
                <w:sz w:val="20"/>
                <w:szCs w:val="20"/>
              </w:rPr>
            </w:pPr>
          </w:p>
          <w:p w:rsidR="000170DD" w:rsidRPr="004770B9" w:rsidRDefault="000170DD" w:rsidP="000170DD">
            <w:pPr>
              <w:numPr>
                <w:ilvl w:val="0"/>
                <w:numId w:val="21"/>
              </w:numPr>
              <w:jc w:val="both"/>
              <w:rPr>
                <w:rFonts w:ascii="Arial Narrow" w:hAnsi="Arial Narrow" w:cs="Arial"/>
                <w:i/>
                <w:sz w:val="20"/>
                <w:szCs w:val="20"/>
              </w:rPr>
            </w:pPr>
            <w:r w:rsidRPr="004770B9">
              <w:rPr>
                <w:rFonts w:ascii="Arial Narrow" w:hAnsi="Arial Narrow" w:cs="Arial"/>
                <w:i/>
                <w:sz w:val="20"/>
                <w:szCs w:val="20"/>
              </w:rPr>
              <w:t>Adecuación y destaponamiento de cauces naturales en puntos críticos en el caño varadero en la zona de Martinica.</w:t>
            </w:r>
          </w:p>
          <w:p w:rsidR="000170DD" w:rsidRPr="004770B9" w:rsidRDefault="000170DD" w:rsidP="000170DD">
            <w:pPr>
              <w:numPr>
                <w:ilvl w:val="0"/>
                <w:numId w:val="21"/>
              </w:numPr>
              <w:jc w:val="both"/>
              <w:rPr>
                <w:rFonts w:ascii="Arial Narrow" w:hAnsi="Arial Narrow" w:cs="Arial"/>
                <w:i/>
                <w:sz w:val="20"/>
                <w:szCs w:val="20"/>
              </w:rPr>
            </w:pPr>
            <w:r w:rsidRPr="004770B9">
              <w:rPr>
                <w:rFonts w:ascii="Arial Narrow" w:hAnsi="Arial Narrow" w:cs="Arial"/>
                <w:i/>
                <w:sz w:val="20"/>
                <w:szCs w:val="20"/>
              </w:rPr>
              <w:t>Optimización y limpieza de puntos críticos en el caño la Caimanera</w:t>
            </w:r>
          </w:p>
          <w:p w:rsidR="000170DD" w:rsidRPr="004770B9" w:rsidRDefault="000170DD" w:rsidP="000170DD">
            <w:pPr>
              <w:numPr>
                <w:ilvl w:val="0"/>
                <w:numId w:val="21"/>
              </w:numPr>
              <w:jc w:val="both"/>
              <w:rPr>
                <w:rFonts w:ascii="Arial Narrow" w:hAnsi="Arial Narrow" w:cs="Arial"/>
                <w:i/>
                <w:sz w:val="20"/>
                <w:szCs w:val="20"/>
              </w:rPr>
            </w:pPr>
            <w:r w:rsidRPr="004770B9">
              <w:rPr>
                <w:rFonts w:ascii="Arial Narrow" w:hAnsi="Arial Narrow" w:cs="Arial"/>
                <w:i/>
                <w:sz w:val="20"/>
                <w:szCs w:val="20"/>
              </w:rPr>
              <w:t>Detaponamiento de secciones hidráulicas en el caño viejo</w:t>
            </w:r>
          </w:p>
          <w:p w:rsidR="000170DD" w:rsidRPr="004770B9" w:rsidRDefault="000170DD" w:rsidP="000170DD">
            <w:pPr>
              <w:numPr>
                <w:ilvl w:val="0"/>
                <w:numId w:val="21"/>
              </w:numPr>
              <w:jc w:val="both"/>
              <w:rPr>
                <w:rFonts w:ascii="Arial Narrow" w:hAnsi="Arial Narrow" w:cs="Arial"/>
                <w:i/>
                <w:sz w:val="20"/>
                <w:szCs w:val="20"/>
              </w:rPr>
            </w:pPr>
            <w:r w:rsidRPr="004770B9">
              <w:rPr>
                <w:rFonts w:ascii="Arial Narrow" w:hAnsi="Arial Narrow" w:cs="Arial"/>
                <w:i/>
                <w:sz w:val="20"/>
                <w:szCs w:val="20"/>
              </w:rPr>
              <w:t xml:space="preserve">Limpieza anual de los canales pluviales en el área urbana del municipio </w:t>
            </w:r>
          </w:p>
          <w:p w:rsidR="000170DD" w:rsidRPr="004770B9" w:rsidRDefault="000170DD" w:rsidP="000170DD">
            <w:pPr>
              <w:numPr>
                <w:ilvl w:val="0"/>
                <w:numId w:val="21"/>
              </w:numPr>
              <w:jc w:val="both"/>
              <w:rPr>
                <w:rFonts w:ascii="Arial Narrow" w:hAnsi="Arial Narrow" w:cs="Arial"/>
                <w:i/>
                <w:sz w:val="20"/>
                <w:szCs w:val="20"/>
              </w:rPr>
            </w:pPr>
            <w:r w:rsidRPr="004770B9">
              <w:rPr>
                <w:rFonts w:ascii="Arial Narrow" w:hAnsi="Arial Narrow" w:cs="Arial"/>
                <w:i/>
                <w:sz w:val="20"/>
                <w:szCs w:val="20"/>
              </w:rPr>
              <w:t>Limpieza de la cuenca de los canales El purgatorio, cuenca de drenaje de la zona sur de la ciudad</w:t>
            </w:r>
          </w:p>
          <w:p w:rsidR="000170DD" w:rsidRPr="004770B9" w:rsidRDefault="000170DD" w:rsidP="000170DD">
            <w:pPr>
              <w:jc w:val="both"/>
              <w:rPr>
                <w:rFonts w:ascii="Arial Narrow" w:hAnsi="Arial Narrow" w:cs="Arial"/>
                <w:i/>
                <w:sz w:val="20"/>
                <w:szCs w:val="20"/>
              </w:rPr>
            </w:pPr>
          </w:p>
          <w:p w:rsidR="000170DD" w:rsidRPr="004770B9" w:rsidRDefault="000170DD" w:rsidP="000170DD">
            <w:pPr>
              <w:numPr>
                <w:ilvl w:val="0"/>
                <w:numId w:val="20"/>
              </w:numPr>
              <w:jc w:val="both"/>
              <w:rPr>
                <w:rFonts w:ascii="Arial Narrow" w:hAnsi="Arial Narrow" w:cs="Arial"/>
                <w:i/>
                <w:sz w:val="20"/>
                <w:szCs w:val="20"/>
              </w:rPr>
            </w:pPr>
            <w:r w:rsidRPr="004770B9">
              <w:rPr>
                <w:rFonts w:ascii="Arial Narrow" w:hAnsi="Arial Narrow" w:cs="Arial"/>
                <w:i/>
                <w:sz w:val="20"/>
                <w:szCs w:val="20"/>
              </w:rPr>
              <w:t>Se han producido procesos de reubicaciones parciales, como es el caso de las 240 familias de la invasión Ranchos del Inat, las cuales pasaran a la Urbanización Los Robles. Actualmente tenemos un aproximado de 4000 familias en zonas de alto riesgo a inundaciones, esperando gestionar ante el gobierno nacional las posibles ayudas a estas familias, se está haciendo un esfuerzo local pero éste es insuficiente para tratar este asunto.</w:t>
            </w:r>
          </w:p>
          <w:p w:rsidR="000170DD" w:rsidRPr="004770B9" w:rsidRDefault="000170DD" w:rsidP="000170DD">
            <w:pPr>
              <w:ind w:left="720"/>
              <w:jc w:val="both"/>
              <w:rPr>
                <w:rFonts w:ascii="Arial Narrow" w:hAnsi="Arial Narrow" w:cs="Arial"/>
                <w:i/>
                <w:sz w:val="20"/>
                <w:szCs w:val="20"/>
              </w:rPr>
            </w:pPr>
          </w:p>
          <w:p w:rsidR="000170DD" w:rsidRPr="004770B9" w:rsidRDefault="000170DD" w:rsidP="000170DD">
            <w:pPr>
              <w:ind w:left="360"/>
              <w:jc w:val="both"/>
              <w:rPr>
                <w:rFonts w:ascii="Arial Narrow" w:hAnsi="Arial Narrow" w:cs="Arial"/>
                <w:i/>
                <w:sz w:val="20"/>
                <w:szCs w:val="20"/>
              </w:rPr>
            </w:pPr>
            <w:r w:rsidRPr="004770B9">
              <w:rPr>
                <w:rFonts w:ascii="Arial Narrow" w:hAnsi="Arial Narrow" w:cs="Arial"/>
                <w:i/>
                <w:sz w:val="20"/>
                <w:szCs w:val="20"/>
              </w:rPr>
              <w:t>La Alcaldía de Montería viene presentando proyectos de canalización para el revestimiento de los canales y ampliación de las secciones hidráulica para la rápida evacuación de la aguas lluvias en los eventos de máxima escorrentía.</w:t>
            </w:r>
          </w:p>
          <w:p w:rsidR="00B46D69" w:rsidRPr="004770B9" w:rsidRDefault="00B46D69" w:rsidP="000170DD">
            <w:pPr>
              <w:jc w:val="both"/>
              <w:rPr>
                <w:rFonts w:ascii="Arial Narrow" w:hAnsi="Arial Narrow" w:cs="Arial"/>
                <w:i/>
                <w:sz w:val="20"/>
                <w:szCs w:val="20"/>
              </w:rPr>
            </w:pPr>
          </w:p>
        </w:tc>
      </w:tr>
      <w:tr w:rsidR="00B46D69" w:rsidRPr="000C1FE5" w:rsidTr="003B703C">
        <w:tblPrEx>
          <w:tblCellMar>
            <w:top w:w="0" w:type="dxa"/>
            <w:bottom w:w="0" w:type="dxa"/>
          </w:tblCellMar>
        </w:tblPrEx>
        <w:tc>
          <w:tcPr>
            <w:tcW w:w="10173" w:type="dxa"/>
            <w:gridSpan w:val="6"/>
            <w:tcMar>
              <w:top w:w="28" w:type="dxa"/>
              <w:bottom w:w="28" w:type="dxa"/>
            </w:tcMar>
          </w:tcPr>
          <w:p w:rsidR="00B46D69" w:rsidRPr="004770B9" w:rsidRDefault="00B46D69" w:rsidP="003B703C">
            <w:pPr>
              <w:rPr>
                <w:rFonts w:ascii="Arial Narrow" w:hAnsi="Arial Narrow" w:cs="Arial"/>
                <w:b/>
                <w:i/>
                <w:sz w:val="20"/>
                <w:szCs w:val="20"/>
              </w:rPr>
            </w:pPr>
            <w:r w:rsidRPr="004770B9">
              <w:rPr>
                <w:rFonts w:ascii="Arial Narrow" w:hAnsi="Arial Narrow" w:cs="Arial"/>
                <w:b/>
                <w:i/>
                <w:sz w:val="20"/>
                <w:szCs w:val="20"/>
              </w:rPr>
              <w:lastRenderedPageBreak/>
              <w:t xml:space="preserve">3.  ANÁLISIS PROSPECTIVO E IDENTIFICACIÓN DE MEDIDAS DE INTERVENCIÓN DEL ESCENARIO DE RIESGO </w:t>
            </w:r>
          </w:p>
        </w:tc>
      </w:tr>
      <w:tr w:rsidR="00B46D69" w:rsidRPr="000C1FE5" w:rsidTr="003B703C">
        <w:tblPrEx>
          <w:tblCellMar>
            <w:top w:w="0" w:type="dxa"/>
            <w:bottom w:w="0" w:type="dxa"/>
          </w:tblCellMar>
        </w:tblPrEx>
        <w:tc>
          <w:tcPr>
            <w:tcW w:w="10173" w:type="dxa"/>
            <w:gridSpan w:val="6"/>
            <w:tcMar>
              <w:top w:w="28" w:type="dxa"/>
              <w:bottom w:w="28" w:type="dxa"/>
            </w:tcMar>
          </w:tcPr>
          <w:p w:rsidR="00B46D69" w:rsidRPr="004770B9" w:rsidRDefault="00B46D69" w:rsidP="003B703C">
            <w:pPr>
              <w:jc w:val="center"/>
              <w:rPr>
                <w:rFonts w:ascii="Arial Narrow" w:hAnsi="Arial Narrow" w:cs="Arial"/>
                <w:b/>
                <w:i/>
                <w:sz w:val="20"/>
                <w:szCs w:val="20"/>
              </w:rPr>
            </w:pPr>
            <w:r w:rsidRPr="004770B9">
              <w:rPr>
                <w:rFonts w:ascii="Arial Narrow" w:hAnsi="Arial Narrow" w:cs="Arial"/>
                <w:b/>
                <w:i/>
                <w:sz w:val="20"/>
                <w:szCs w:val="20"/>
              </w:rPr>
              <w:t>3.1. ANÁLISIS PROSPECTIVO</w:t>
            </w:r>
          </w:p>
        </w:tc>
      </w:tr>
      <w:tr w:rsidR="00B46D69" w:rsidRPr="000C1FE5" w:rsidTr="003B703C">
        <w:tblPrEx>
          <w:tblCellMar>
            <w:top w:w="0" w:type="dxa"/>
            <w:bottom w:w="0" w:type="dxa"/>
          </w:tblCellMar>
        </w:tblPrEx>
        <w:tc>
          <w:tcPr>
            <w:tcW w:w="10173" w:type="dxa"/>
            <w:gridSpan w:val="6"/>
            <w:tcMar>
              <w:top w:w="28" w:type="dxa"/>
              <w:bottom w:w="28" w:type="dxa"/>
            </w:tcMar>
          </w:tcPr>
          <w:p w:rsidR="00B46D69" w:rsidRPr="004770B9" w:rsidRDefault="00B46D69" w:rsidP="003B703C">
            <w:pPr>
              <w:jc w:val="both"/>
              <w:rPr>
                <w:rFonts w:ascii="Arial Narrow" w:hAnsi="Arial Narrow" w:cs="Arial"/>
                <w:i/>
                <w:sz w:val="20"/>
                <w:szCs w:val="20"/>
              </w:rPr>
            </w:pPr>
            <w:smartTag w:uri="urn:schemas-microsoft-com:office:smarttags" w:element="PersonName">
              <w:smartTagPr>
                <w:attr w:name="ProductID" w:val="La Administraci￳n"/>
              </w:smartTagPr>
              <w:r w:rsidRPr="004770B9">
                <w:rPr>
                  <w:rFonts w:ascii="Arial Narrow" w:hAnsi="Arial Narrow" w:cs="Arial"/>
                  <w:i/>
                  <w:sz w:val="20"/>
                  <w:szCs w:val="20"/>
                </w:rPr>
                <w:t>La Administración</w:t>
              </w:r>
            </w:smartTag>
            <w:r w:rsidRPr="004770B9">
              <w:rPr>
                <w:rFonts w:ascii="Arial Narrow" w:hAnsi="Arial Narrow" w:cs="Arial"/>
                <w:i/>
                <w:sz w:val="20"/>
                <w:szCs w:val="20"/>
              </w:rPr>
              <w:t xml:space="preserve"> municipal conciente de toda la problemática que se genera a partir del tema de invasión o construcción de viviendas en zonas inundables, ha tomado acciones tales como la reforma del POT, la realización de operativos de control  y la no permisividad en la creación de nuevas invasiones o asentamientos subnormales; por lo anteriormente expuesto se ha incrementado la gestión para la consecución de soluciones de viviendas, para reubicación de los asentamientos ubicados en la laderas del río Sinú, mejoramiento de vivienda para los barrios y corregimientos que en general tienen unas condiciones muy vulnerables haciendo intervenciones en mejoramiento de vías y construcción de cunetas y canales para facilitar la evacuación de agua y además soluciones de vivienda digna en zonas aptas para las familias de nivel 1 y 2 del SISBEN y familias en condición de desplazamiento que aun no tienen vivienda propia.</w:t>
            </w:r>
          </w:p>
          <w:p w:rsidR="000170DD" w:rsidRPr="004770B9" w:rsidRDefault="000170DD" w:rsidP="003B703C">
            <w:pPr>
              <w:jc w:val="both"/>
              <w:rPr>
                <w:rFonts w:ascii="Arial Narrow" w:hAnsi="Arial Narrow" w:cs="Arial"/>
                <w:i/>
                <w:sz w:val="20"/>
                <w:szCs w:val="20"/>
              </w:rPr>
            </w:pPr>
          </w:p>
          <w:p w:rsidR="000170DD" w:rsidRPr="004770B9" w:rsidRDefault="000170DD" w:rsidP="003B703C">
            <w:pPr>
              <w:jc w:val="both"/>
              <w:rPr>
                <w:rFonts w:ascii="Arial Narrow" w:hAnsi="Arial Narrow" w:cs="Arial"/>
                <w:i/>
                <w:sz w:val="20"/>
                <w:szCs w:val="20"/>
              </w:rPr>
            </w:pPr>
            <w:r w:rsidRPr="004770B9">
              <w:rPr>
                <w:rFonts w:ascii="Arial Narrow" w:hAnsi="Arial Narrow" w:cs="Arial"/>
                <w:i/>
                <w:sz w:val="20"/>
                <w:szCs w:val="20"/>
              </w:rPr>
              <w:t>De igual forma se han realizado convenios para el desarrollo de consultorías para el conocimiento de la problemática de inundaciones en el municipio de Montería.</w:t>
            </w:r>
          </w:p>
        </w:tc>
      </w:tr>
      <w:tr w:rsidR="00B46D69" w:rsidRPr="000C1FE5" w:rsidTr="003B703C">
        <w:tblPrEx>
          <w:tblCellMar>
            <w:top w:w="0" w:type="dxa"/>
            <w:bottom w:w="0" w:type="dxa"/>
          </w:tblCellMar>
        </w:tblPrEx>
        <w:tc>
          <w:tcPr>
            <w:tcW w:w="10173" w:type="dxa"/>
            <w:gridSpan w:val="6"/>
            <w:tcMar>
              <w:top w:w="28" w:type="dxa"/>
              <w:bottom w:w="28" w:type="dxa"/>
            </w:tcMar>
          </w:tcPr>
          <w:p w:rsidR="00B46D69" w:rsidRPr="004770B9" w:rsidRDefault="00B46D69" w:rsidP="003B703C">
            <w:pPr>
              <w:jc w:val="center"/>
              <w:rPr>
                <w:rFonts w:ascii="Arial Narrow" w:hAnsi="Arial Narrow" w:cs="Arial"/>
                <w:b/>
                <w:i/>
                <w:sz w:val="20"/>
                <w:szCs w:val="20"/>
              </w:rPr>
            </w:pPr>
            <w:r w:rsidRPr="004770B9">
              <w:rPr>
                <w:rFonts w:ascii="Arial Narrow" w:hAnsi="Arial Narrow" w:cs="Arial"/>
                <w:b/>
                <w:i/>
                <w:sz w:val="20"/>
                <w:szCs w:val="20"/>
              </w:rPr>
              <w:t>3.2. MEDIDAS DE CONOCIMIENTO DEL RIESGO</w:t>
            </w:r>
          </w:p>
        </w:tc>
      </w:tr>
      <w:tr w:rsidR="00B46D69" w:rsidRPr="000C1FE5" w:rsidTr="003B703C">
        <w:tblPrEx>
          <w:tblCellMar>
            <w:top w:w="0" w:type="dxa"/>
            <w:bottom w:w="0" w:type="dxa"/>
          </w:tblCellMar>
        </w:tblPrEx>
        <w:trPr>
          <w:trHeight w:val="245"/>
        </w:trPr>
        <w:tc>
          <w:tcPr>
            <w:tcW w:w="10173" w:type="dxa"/>
            <w:gridSpan w:val="6"/>
            <w:tcMar>
              <w:top w:w="28" w:type="dxa"/>
              <w:bottom w:w="28" w:type="dxa"/>
            </w:tcMar>
          </w:tcPr>
          <w:p w:rsidR="00B46D69" w:rsidRPr="004770B9" w:rsidRDefault="001240D6" w:rsidP="001240D6">
            <w:pPr>
              <w:jc w:val="both"/>
              <w:rPr>
                <w:rFonts w:ascii="Arial Narrow" w:hAnsi="Arial Narrow" w:cs="Arial"/>
                <w:i/>
                <w:sz w:val="20"/>
                <w:szCs w:val="20"/>
              </w:rPr>
            </w:pPr>
            <w:r w:rsidRPr="004770B9">
              <w:rPr>
                <w:rFonts w:ascii="Arial Narrow" w:hAnsi="Arial Narrow" w:cs="Arial"/>
                <w:i/>
                <w:sz w:val="20"/>
                <w:szCs w:val="20"/>
              </w:rPr>
              <w:t>A través del Comité Local de Atención y Prevención de desastres (actual CMGRD</w:t>
            </w:r>
            <w:proofErr w:type="gramStart"/>
            <w:r w:rsidRPr="004770B9">
              <w:rPr>
                <w:rFonts w:ascii="Arial Narrow" w:hAnsi="Arial Narrow" w:cs="Arial"/>
                <w:i/>
                <w:sz w:val="20"/>
                <w:szCs w:val="20"/>
              </w:rPr>
              <w:t>) ,</w:t>
            </w:r>
            <w:proofErr w:type="gramEnd"/>
            <w:r w:rsidRPr="004770B9">
              <w:rPr>
                <w:rFonts w:ascii="Arial Narrow" w:hAnsi="Arial Narrow" w:cs="Arial"/>
                <w:i/>
                <w:sz w:val="20"/>
                <w:szCs w:val="20"/>
              </w:rPr>
              <w:t xml:space="preserve"> se ha identificado las zonas más vulnerable en el municipio en el tema de inundaciones, por lo cual se han prendido las alarmas haciendo presencia permanente en las zonas y realizando recomendaciones a los habitantes; Se trabaja arduamente para tener un inventario de las zonas más vulnerables, identificando la magnitud del riesgo (bajo, medio o alto). Igualmente con todas las autoridades se hace monitoreo al nivel del rio Sinú, teniendo en cuenta las informaciones que emanan de la Represa Urrá. </w:t>
            </w:r>
          </w:p>
        </w:tc>
      </w:tr>
      <w:tr w:rsidR="00B46D69" w:rsidRPr="000C1FE5" w:rsidTr="003B703C">
        <w:tblPrEx>
          <w:tblCellMar>
            <w:top w:w="0" w:type="dxa"/>
            <w:bottom w:w="0" w:type="dxa"/>
          </w:tblCellMar>
        </w:tblPrEx>
        <w:trPr>
          <w:trHeight w:val="245"/>
        </w:trPr>
        <w:tc>
          <w:tcPr>
            <w:tcW w:w="4773" w:type="dxa"/>
            <w:gridSpan w:val="3"/>
            <w:tcMar>
              <w:top w:w="28" w:type="dxa"/>
              <w:bottom w:w="28" w:type="dxa"/>
            </w:tcMar>
            <w:vAlign w:val="center"/>
          </w:tcPr>
          <w:p w:rsidR="00B46D69" w:rsidRPr="004770B9" w:rsidRDefault="00B46D69" w:rsidP="003B703C">
            <w:pPr>
              <w:rPr>
                <w:rFonts w:ascii="Arial Narrow" w:hAnsi="Arial Narrow" w:cs="Arial"/>
                <w:b/>
                <w:i/>
                <w:sz w:val="20"/>
                <w:szCs w:val="20"/>
              </w:rPr>
            </w:pPr>
            <w:r w:rsidRPr="004770B9">
              <w:rPr>
                <w:rFonts w:ascii="Arial Narrow" w:hAnsi="Arial Narrow" w:cs="Arial"/>
                <w:b/>
                <w:i/>
                <w:sz w:val="20"/>
                <w:szCs w:val="20"/>
              </w:rPr>
              <w:t>3.2.1. Estudios de análisis del riesgo:</w:t>
            </w:r>
          </w:p>
        </w:tc>
        <w:tc>
          <w:tcPr>
            <w:tcW w:w="5400" w:type="dxa"/>
            <w:gridSpan w:val="3"/>
            <w:vAlign w:val="center"/>
          </w:tcPr>
          <w:p w:rsidR="00B46D69" w:rsidRPr="000C1FE5" w:rsidRDefault="00B46D69" w:rsidP="003B703C">
            <w:pPr>
              <w:rPr>
                <w:rFonts w:ascii="Arial Narrow" w:hAnsi="Arial Narrow" w:cs="Arial"/>
                <w:b/>
                <w:i/>
                <w:sz w:val="20"/>
                <w:szCs w:val="20"/>
              </w:rPr>
            </w:pPr>
            <w:r w:rsidRPr="000C1FE5">
              <w:rPr>
                <w:rFonts w:ascii="Arial Narrow" w:hAnsi="Arial Narrow" w:cs="Arial"/>
                <w:b/>
                <w:i/>
                <w:sz w:val="20"/>
                <w:szCs w:val="20"/>
              </w:rPr>
              <w:t>3.2.2. Sistemas de monitoreo:</w:t>
            </w:r>
          </w:p>
        </w:tc>
      </w:tr>
      <w:tr w:rsidR="00B46D69" w:rsidRPr="000C1FE5" w:rsidTr="003B703C">
        <w:tblPrEx>
          <w:tblCellMar>
            <w:top w:w="0" w:type="dxa"/>
            <w:bottom w:w="0" w:type="dxa"/>
          </w:tblCellMar>
        </w:tblPrEx>
        <w:trPr>
          <w:trHeight w:val="244"/>
        </w:trPr>
        <w:tc>
          <w:tcPr>
            <w:tcW w:w="4773" w:type="dxa"/>
            <w:gridSpan w:val="3"/>
            <w:tcMar>
              <w:top w:w="28" w:type="dxa"/>
              <w:bottom w:w="28" w:type="dxa"/>
            </w:tcMar>
          </w:tcPr>
          <w:p w:rsidR="00177382" w:rsidRPr="004770B9" w:rsidRDefault="00177382" w:rsidP="00177382">
            <w:pPr>
              <w:jc w:val="both"/>
              <w:rPr>
                <w:rFonts w:ascii="Arial Narrow" w:hAnsi="Arial Narrow" w:cs="Arial"/>
                <w:i/>
                <w:sz w:val="20"/>
                <w:szCs w:val="20"/>
              </w:rPr>
            </w:pPr>
            <w:r w:rsidRPr="004770B9">
              <w:rPr>
                <w:rFonts w:ascii="Arial Narrow" w:hAnsi="Arial Narrow" w:cs="Arial"/>
                <w:i/>
                <w:sz w:val="20"/>
                <w:szCs w:val="20"/>
              </w:rPr>
              <w:t>a) Evaluación del riesgo por inundación: Debido a las condiciones del terreno que mas que plano son zonas bajas y húmeda, en las épocas lluviosas por el fenómeno del niño y de la niña se ha agudizado la problemática del riesgo que corren los habitantes, al igual que las familias que habitan en las laderas del río  Sinú.</w:t>
            </w:r>
          </w:p>
          <w:p w:rsidR="00177382" w:rsidRPr="004770B9" w:rsidRDefault="00177382" w:rsidP="00177382">
            <w:pPr>
              <w:jc w:val="both"/>
              <w:rPr>
                <w:rFonts w:ascii="Arial Narrow" w:hAnsi="Arial Narrow" w:cs="Arial"/>
                <w:i/>
                <w:sz w:val="20"/>
                <w:szCs w:val="20"/>
              </w:rPr>
            </w:pPr>
            <w:r w:rsidRPr="004770B9">
              <w:rPr>
                <w:rFonts w:ascii="Arial Narrow" w:hAnsi="Arial Narrow" w:cs="Arial"/>
                <w:i/>
                <w:sz w:val="20"/>
                <w:szCs w:val="20"/>
              </w:rPr>
              <w:t>b) Diseño y especificaciones de medidas de intervención: No se ha permitido invasiones o asentamientos nuevos, se ha mitigado la problemática con la construcción de cunetas y canales de desagüe, mejoramiento de las vías de acceso pavimentación y gestión de soluciones de vivienda nueva y mejoramiento de las zonas más afectadas.</w:t>
            </w:r>
          </w:p>
          <w:p w:rsidR="00B46D69" w:rsidRPr="004770B9" w:rsidRDefault="00B46D69" w:rsidP="003B703C">
            <w:pPr>
              <w:jc w:val="both"/>
              <w:rPr>
                <w:rFonts w:ascii="Arial Narrow" w:hAnsi="Arial Narrow" w:cs="Arial"/>
                <w:i/>
                <w:sz w:val="20"/>
                <w:szCs w:val="20"/>
              </w:rPr>
            </w:pPr>
            <w:r w:rsidRPr="004770B9">
              <w:rPr>
                <w:rFonts w:ascii="Arial Narrow" w:hAnsi="Arial Narrow" w:cs="Arial"/>
                <w:i/>
                <w:sz w:val="20"/>
                <w:szCs w:val="20"/>
              </w:rPr>
              <w:t>.</w:t>
            </w:r>
          </w:p>
        </w:tc>
        <w:tc>
          <w:tcPr>
            <w:tcW w:w="5400" w:type="dxa"/>
            <w:gridSpan w:val="3"/>
          </w:tcPr>
          <w:p w:rsidR="00177382" w:rsidRPr="004770B9" w:rsidRDefault="004770B9" w:rsidP="00177382">
            <w:pPr>
              <w:jc w:val="both"/>
              <w:rPr>
                <w:rFonts w:ascii="Arial Narrow" w:hAnsi="Arial Narrow" w:cs="Arial"/>
                <w:i/>
                <w:sz w:val="20"/>
                <w:szCs w:val="20"/>
              </w:rPr>
            </w:pPr>
            <w:r w:rsidRPr="004770B9">
              <w:rPr>
                <w:rFonts w:ascii="Arial Narrow" w:hAnsi="Arial Narrow" w:cs="Arial"/>
                <w:i/>
                <w:sz w:val="20"/>
                <w:szCs w:val="20"/>
              </w:rPr>
              <w:t>a</w:t>
            </w:r>
            <w:r w:rsidR="00177382" w:rsidRPr="004770B9">
              <w:rPr>
                <w:rFonts w:ascii="Arial Narrow" w:hAnsi="Arial Narrow" w:cs="Arial"/>
                <w:i/>
                <w:sz w:val="20"/>
                <w:szCs w:val="20"/>
              </w:rPr>
              <w:t>) Sistema de observación por parte de la comunidad: la comunidad ha estado atenta, especialmente luego de los fuertes aguaceros de varias horas; como también denunciando las personas que han querido seguir invadiendo.</w:t>
            </w:r>
          </w:p>
          <w:p w:rsidR="00177382" w:rsidRPr="004770B9" w:rsidRDefault="00177382" w:rsidP="00177382">
            <w:pPr>
              <w:jc w:val="both"/>
              <w:rPr>
                <w:rFonts w:ascii="Arial Narrow" w:hAnsi="Arial Narrow" w:cs="Arial"/>
                <w:i/>
                <w:sz w:val="20"/>
                <w:szCs w:val="20"/>
              </w:rPr>
            </w:pPr>
            <w:r w:rsidRPr="004770B9">
              <w:rPr>
                <w:rFonts w:ascii="Arial Narrow" w:hAnsi="Arial Narrow" w:cs="Arial"/>
                <w:i/>
                <w:sz w:val="20"/>
                <w:szCs w:val="20"/>
              </w:rPr>
              <w:t xml:space="preserve">b) monitoreo y seguimiento por parte de la comisión operativa del CMGRD, en coordinación con secretaria de gobierno municipal y la oficina de Vivienda Municipal. </w:t>
            </w:r>
          </w:p>
          <w:p w:rsidR="00177382" w:rsidRPr="004770B9" w:rsidRDefault="00177382" w:rsidP="00177382">
            <w:pPr>
              <w:jc w:val="both"/>
              <w:rPr>
                <w:rFonts w:ascii="Arial Narrow" w:hAnsi="Arial Narrow" w:cs="Arial"/>
                <w:i/>
                <w:sz w:val="20"/>
                <w:szCs w:val="20"/>
              </w:rPr>
            </w:pPr>
            <w:r w:rsidRPr="004770B9">
              <w:rPr>
                <w:rFonts w:ascii="Arial Narrow" w:hAnsi="Arial Narrow" w:cs="Arial"/>
                <w:i/>
                <w:sz w:val="20"/>
                <w:szCs w:val="20"/>
              </w:rPr>
              <w:t>c) Se adelantan la gestión para el sistema de alertas temprana por zonas en la ciudad. Igualmente se trabaja con los comités barriales capacitados por la Defensa Civil.</w:t>
            </w:r>
          </w:p>
          <w:p w:rsidR="00177382" w:rsidRPr="004770B9" w:rsidRDefault="00177382" w:rsidP="00177382">
            <w:pPr>
              <w:jc w:val="both"/>
              <w:rPr>
                <w:rFonts w:ascii="Arial Narrow" w:hAnsi="Arial Narrow" w:cs="Arial"/>
                <w:i/>
                <w:sz w:val="20"/>
                <w:szCs w:val="20"/>
              </w:rPr>
            </w:pPr>
            <w:r w:rsidRPr="004770B9">
              <w:rPr>
                <w:rFonts w:ascii="Arial Narrow" w:hAnsi="Arial Narrow" w:cs="Arial"/>
                <w:i/>
                <w:sz w:val="20"/>
                <w:szCs w:val="20"/>
              </w:rPr>
              <w:t>d) Sistema de información URRA</w:t>
            </w:r>
          </w:p>
          <w:p w:rsidR="00B46D69" w:rsidRPr="004770B9" w:rsidRDefault="00B46D69" w:rsidP="00177382">
            <w:pPr>
              <w:jc w:val="both"/>
              <w:rPr>
                <w:rFonts w:ascii="Arial Narrow" w:hAnsi="Arial Narrow" w:cs="Arial"/>
                <w:i/>
                <w:sz w:val="20"/>
                <w:szCs w:val="20"/>
              </w:rPr>
            </w:pPr>
          </w:p>
        </w:tc>
      </w:tr>
      <w:tr w:rsidR="00B46D69" w:rsidRPr="000C1FE5" w:rsidTr="003B703C">
        <w:tblPrEx>
          <w:tblCellMar>
            <w:top w:w="0" w:type="dxa"/>
            <w:bottom w:w="0" w:type="dxa"/>
          </w:tblCellMar>
        </w:tblPrEx>
        <w:tc>
          <w:tcPr>
            <w:tcW w:w="10173" w:type="dxa"/>
            <w:gridSpan w:val="6"/>
            <w:tcMar>
              <w:top w:w="28" w:type="dxa"/>
              <w:bottom w:w="28" w:type="dxa"/>
            </w:tcMar>
          </w:tcPr>
          <w:p w:rsidR="00B46D69" w:rsidRPr="004770B9" w:rsidRDefault="00B46D69" w:rsidP="003B703C">
            <w:pPr>
              <w:jc w:val="center"/>
              <w:rPr>
                <w:rFonts w:ascii="Arial Narrow" w:hAnsi="Arial Narrow" w:cs="Arial"/>
                <w:b/>
                <w:i/>
                <w:sz w:val="20"/>
                <w:szCs w:val="20"/>
              </w:rPr>
            </w:pPr>
            <w:r w:rsidRPr="004770B9">
              <w:rPr>
                <w:rFonts w:ascii="Arial Narrow" w:hAnsi="Arial Narrow" w:cs="Arial"/>
                <w:b/>
                <w:i/>
                <w:sz w:val="20"/>
                <w:szCs w:val="20"/>
              </w:rPr>
              <w:t>3.3. MEDIDAS DE MITIGACIÓN DEL RIESGO (riesgo actual)</w:t>
            </w:r>
          </w:p>
        </w:tc>
      </w:tr>
      <w:tr w:rsidR="00B46D69" w:rsidRPr="000C1FE5" w:rsidTr="003B703C">
        <w:tblPrEx>
          <w:tblCellMar>
            <w:top w:w="0" w:type="dxa"/>
            <w:bottom w:w="0" w:type="dxa"/>
          </w:tblCellMar>
        </w:tblPrEx>
        <w:tc>
          <w:tcPr>
            <w:tcW w:w="10173" w:type="dxa"/>
            <w:gridSpan w:val="6"/>
            <w:tcMar>
              <w:top w:w="28" w:type="dxa"/>
              <w:bottom w:w="28" w:type="dxa"/>
            </w:tcMar>
          </w:tcPr>
          <w:p w:rsidR="00B46D69" w:rsidRPr="004770B9" w:rsidRDefault="00B46D69" w:rsidP="003B703C">
            <w:pPr>
              <w:rPr>
                <w:rFonts w:ascii="Arial Narrow" w:hAnsi="Arial Narrow" w:cs="Arial"/>
                <w:i/>
                <w:sz w:val="20"/>
                <w:szCs w:val="20"/>
              </w:rPr>
            </w:pPr>
            <w:r w:rsidRPr="004770B9">
              <w:rPr>
                <w:rFonts w:ascii="Arial Narrow" w:hAnsi="Arial Narrow" w:cs="Arial"/>
                <w:i/>
                <w:sz w:val="20"/>
                <w:szCs w:val="20"/>
              </w:rPr>
              <w:t>Modificación del POT y operativos de control por parte de la secretaria de planeación y la oficina de vivienda.</w:t>
            </w:r>
          </w:p>
        </w:tc>
      </w:tr>
      <w:tr w:rsidR="00B46D69" w:rsidRPr="000C1FE5" w:rsidTr="003B703C">
        <w:tblPrEx>
          <w:tblCellMar>
            <w:top w:w="0" w:type="dxa"/>
            <w:bottom w:w="0" w:type="dxa"/>
          </w:tblCellMar>
        </w:tblPrEx>
        <w:tc>
          <w:tcPr>
            <w:tcW w:w="3182" w:type="dxa"/>
            <w:gridSpan w:val="2"/>
            <w:tcMar>
              <w:top w:w="28" w:type="dxa"/>
              <w:bottom w:w="28" w:type="dxa"/>
            </w:tcMar>
          </w:tcPr>
          <w:p w:rsidR="00B46D69" w:rsidRPr="004770B9" w:rsidRDefault="00B46D69" w:rsidP="003B703C">
            <w:pPr>
              <w:rPr>
                <w:rFonts w:ascii="Arial Narrow" w:hAnsi="Arial Narrow" w:cs="Arial"/>
                <w:b/>
                <w:i/>
                <w:sz w:val="20"/>
                <w:szCs w:val="20"/>
              </w:rPr>
            </w:pPr>
          </w:p>
        </w:tc>
        <w:tc>
          <w:tcPr>
            <w:tcW w:w="2926" w:type="dxa"/>
            <w:gridSpan w:val="2"/>
            <w:tcMar>
              <w:top w:w="28" w:type="dxa"/>
              <w:bottom w:w="28" w:type="dxa"/>
            </w:tcMar>
          </w:tcPr>
          <w:p w:rsidR="00B46D69" w:rsidRPr="004770B9" w:rsidRDefault="00B46D69" w:rsidP="003B703C">
            <w:pPr>
              <w:jc w:val="center"/>
              <w:rPr>
                <w:rFonts w:ascii="Arial Narrow" w:hAnsi="Arial Narrow" w:cs="Arial"/>
                <w:b/>
                <w:i/>
                <w:sz w:val="20"/>
                <w:szCs w:val="20"/>
              </w:rPr>
            </w:pPr>
            <w:r w:rsidRPr="004770B9">
              <w:rPr>
                <w:rFonts w:ascii="Arial Narrow" w:hAnsi="Arial Narrow" w:cs="Arial"/>
                <w:b/>
                <w:i/>
                <w:sz w:val="20"/>
                <w:szCs w:val="20"/>
              </w:rPr>
              <w:t>Medidas estructurales</w:t>
            </w:r>
          </w:p>
        </w:tc>
        <w:tc>
          <w:tcPr>
            <w:tcW w:w="4065" w:type="dxa"/>
            <w:gridSpan w:val="2"/>
            <w:tcMar>
              <w:top w:w="28" w:type="dxa"/>
              <w:bottom w:w="28" w:type="dxa"/>
            </w:tcMar>
          </w:tcPr>
          <w:p w:rsidR="00B46D69" w:rsidRPr="004770B9" w:rsidRDefault="00B46D69" w:rsidP="003B703C">
            <w:pPr>
              <w:jc w:val="center"/>
              <w:rPr>
                <w:rFonts w:ascii="Arial Narrow" w:hAnsi="Arial Narrow" w:cs="Arial"/>
                <w:b/>
                <w:i/>
                <w:sz w:val="20"/>
                <w:szCs w:val="20"/>
              </w:rPr>
            </w:pPr>
            <w:r w:rsidRPr="004770B9">
              <w:rPr>
                <w:rFonts w:ascii="Arial Narrow" w:hAnsi="Arial Narrow" w:cs="Arial"/>
                <w:b/>
                <w:i/>
                <w:sz w:val="20"/>
                <w:szCs w:val="20"/>
              </w:rPr>
              <w:t>Medidas no estructurales</w:t>
            </w:r>
          </w:p>
        </w:tc>
      </w:tr>
      <w:tr w:rsidR="00B46D69" w:rsidRPr="000C1FE5" w:rsidTr="003B703C">
        <w:tblPrEx>
          <w:tblCellMar>
            <w:top w:w="0" w:type="dxa"/>
            <w:bottom w:w="0" w:type="dxa"/>
          </w:tblCellMar>
        </w:tblPrEx>
        <w:tc>
          <w:tcPr>
            <w:tcW w:w="3182" w:type="dxa"/>
            <w:gridSpan w:val="2"/>
            <w:tcMar>
              <w:top w:w="28" w:type="dxa"/>
              <w:bottom w:w="28" w:type="dxa"/>
            </w:tcMar>
          </w:tcPr>
          <w:p w:rsidR="00B46D69" w:rsidRPr="004770B9" w:rsidRDefault="00B46D69" w:rsidP="003B703C">
            <w:pPr>
              <w:rPr>
                <w:rFonts w:ascii="Arial Narrow" w:hAnsi="Arial Narrow" w:cs="Arial"/>
                <w:b/>
                <w:i/>
                <w:sz w:val="20"/>
                <w:szCs w:val="20"/>
              </w:rPr>
            </w:pPr>
            <w:r w:rsidRPr="004770B9">
              <w:rPr>
                <w:rFonts w:ascii="Arial Narrow" w:hAnsi="Arial Narrow" w:cs="Arial"/>
                <w:b/>
                <w:i/>
                <w:sz w:val="20"/>
                <w:szCs w:val="20"/>
              </w:rPr>
              <w:t>3.3.1. Medidas de reducción de la amenaza:</w:t>
            </w:r>
          </w:p>
          <w:p w:rsidR="00B46D69" w:rsidRPr="004770B9" w:rsidRDefault="00B46D69" w:rsidP="003B703C">
            <w:pPr>
              <w:rPr>
                <w:rFonts w:ascii="Arial Narrow" w:hAnsi="Arial Narrow" w:cs="Arial"/>
                <w:i/>
                <w:sz w:val="20"/>
                <w:szCs w:val="20"/>
              </w:rPr>
            </w:pPr>
          </w:p>
        </w:tc>
        <w:tc>
          <w:tcPr>
            <w:tcW w:w="2926" w:type="dxa"/>
            <w:gridSpan w:val="2"/>
            <w:tcMar>
              <w:top w:w="28" w:type="dxa"/>
              <w:bottom w:w="28" w:type="dxa"/>
            </w:tcMar>
          </w:tcPr>
          <w:p w:rsidR="007C5FD9" w:rsidRPr="004770B9" w:rsidRDefault="007C5FD9" w:rsidP="007C5FD9">
            <w:pPr>
              <w:jc w:val="both"/>
              <w:rPr>
                <w:rFonts w:ascii="Arial Narrow" w:hAnsi="Arial Narrow" w:cs="Arial"/>
                <w:i/>
                <w:sz w:val="20"/>
                <w:szCs w:val="20"/>
              </w:rPr>
            </w:pPr>
            <w:r w:rsidRPr="004770B9">
              <w:rPr>
                <w:rFonts w:ascii="Arial Narrow" w:hAnsi="Arial Narrow" w:cs="Arial"/>
                <w:i/>
                <w:sz w:val="20"/>
                <w:szCs w:val="20"/>
              </w:rPr>
              <w:t>a) Se han construido y ampliado canales para la rápida evacuación de las aguas en eventos pluviales.</w:t>
            </w:r>
          </w:p>
          <w:p w:rsidR="00B46D69" w:rsidRPr="004770B9" w:rsidRDefault="007C5FD9" w:rsidP="007C5FD9">
            <w:pPr>
              <w:jc w:val="both"/>
              <w:rPr>
                <w:rFonts w:ascii="Arial Narrow" w:hAnsi="Arial Narrow" w:cs="Arial"/>
                <w:i/>
                <w:sz w:val="20"/>
                <w:szCs w:val="20"/>
              </w:rPr>
            </w:pPr>
            <w:r w:rsidRPr="004770B9">
              <w:rPr>
                <w:rFonts w:ascii="Arial Narrow" w:hAnsi="Arial Narrow" w:cs="Arial"/>
                <w:i/>
                <w:sz w:val="20"/>
                <w:szCs w:val="20"/>
              </w:rPr>
              <w:t>b) Reconstrucción de diques que fueron afectados por los fenómenos de invierno.</w:t>
            </w:r>
          </w:p>
        </w:tc>
        <w:tc>
          <w:tcPr>
            <w:tcW w:w="4065" w:type="dxa"/>
            <w:gridSpan w:val="2"/>
            <w:tcMar>
              <w:top w:w="28" w:type="dxa"/>
              <w:bottom w:w="28" w:type="dxa"/>
            </w:tcMar>
          </w:tcPr>
          <w:p w:rsidR="007C5FD9" w:rsidRPr="004770B9" w:rsidRDefault="007C5FD9" w:rsidP="007C5FD9">
            <w:pPr>
              <w:rPr>
                <w:rFonts w:ascii="Arial Narrow" w:hAnsi="Arial Narrow" w:cs="Arial"/>
                <w:i/>
                <w:sz w:val="20"/>
                <w:szCs w:val="20"/>
              </w:rPr>
            </w:pPr>
            <w:r w:rsidRPr="004770B9">
              <w:rPr>
                <w:rFonts w:ascii="Arial Narrow" w:hAnsi="Arial Narrow" w:cs="Arial"/>
                <w:i/>
                <w:sz w:val="20"/>
                <w:szCs w:val="20"/>
              </w:rPr>
              <w:t>a) Capacitación y sensibilización a la comunidad habitante de las zonas mas afectadas especialmente en tema de salud.</w:t>
            </w:r>
          </w:p>
          <w:p w:rsidR="00B46D69" w:rsidRPr="004770B9" w:rsidRDefault="00B46D69" w:rsidP="007C5FD9">
            <w:pPr>
              <w:rPr>
                <w:rFonts w:ascii="Arial Narrow" w:hAnsi="Arial Narrow" w:cs="Arial"/>
                <w:i/>
                <w:sz w:val="20"/>
                <w:szCs w:val="20"/>
              </w:rPr>
            </w:pPr>
          </w:p>
        </w:tc>
      </w:tr>
      <w:tr w:rsidR="00B46D69" w:rsidRPr="000C1FE5" w:rsidTr="003B703C">
        <w:tblPrEx>
          <w:tblCellMar>
            <w:top w:w="0" w:type="dxa"/>
            <w:bottom w:w="0" w:type="dxa"/>
          </w:tblCellMar>
        </w:tblPrEx>
        <w:tc>
          <w:tcPr>
            <w:tcW w:w="3182" w:type="dxa"/>
            <w:gridSpan w:val="2"/>
            <w:tcMar>
              <w:top w:w="28" w:type="dxa"/>
              <w:bottom w:w="28" w:type="dxa"/>
            </w:tcMar>
          </w:tcPr>
          <w:p w:rsidR="00B46D69" w:rsidRPr="004770B9" w:rsidRDefault="00B46D69" w:rsidP="003B703C">
            <w:pPr>
              <w:rPr>
                <w:rFonts w:ascii="Arial Narrow" w:hAnsi="Arial Narrow" w:cs="Arial"/>
                <w:b/>
                <w:i/>
                <w:sz w:val="20"/>
                <w:szCs w:val="20"/>
              </w:rPr>
            </w:pPr>
            <w:r w:rsidRPr="004770B9">
              <w:rPr>
                <w:rFonts w:ascii="Arial Narrow" w:hAnsi="Arial Narrow" w:cs="Arial"/>
                <w:b/>
                <w:i/>
                <w:sz w:val="20"/>
                <w:szCs w:val="20"/>
              </w:rPr>
              <w:t xml:space="preserve">3.3.2. Medidas de reducción de la </w:t>
            </w:r>
            <w:r w:rsidRPr="004770B9">
              <w:rPr>
                <w:rFonts w:ascii="Arial Narrow" w:hAnsi="Arial Narrow" w:cs="Arial"/>
                <w:b/>
                <w:i/>
                <w:sz w:val="20"/>
                <w:szCs w:val="20"/>
              </w:rPr>
              <w:lastRenderedPageBreak/>
              <w:t>vulnerabilidad:</w:t>
            </w:r>
          </w:p>
          <w:p w:rsidR="00B46D69" w:rsidRPr="004770B9" w:rsidRDefault="00B46D69" w:rsidP="003B703C">
            <w:pPr>
              <w:rPr>
                <w:rFonts w:ascii="Arial Narrow" w:hAnsi="Arial Narrow" w:cs="Arial"/>
                <w:i/>
                <w:sz w:val="20"/>
                <w:szCs w:val="20"/>
              </w:rPr>
            </w:pPr>
          </w:p>
        </w:tc>
        <w:tc>
          <w:tcPr>
            <w:tcW w:w="2926" w:type="dxa"/>
            <w:gridSpan w:val="2"/>
            <w:tcMar>
              <w:top w:w="28" w:type="dxa"/>
              <w:bottom w:w="28" w:type="dxa"/>
            </w:tcMar>
          </w:tcPr>
          <w:p w:rsidR="00B46D69" w:rsidRPr="004770B9" w:rsidRDefault="00B46D69" w:rsidP="003B703C">
            <w:pPr>
              <w:jc w:val="both"/>
              <w:rPr>
                <w:rFonts w:ascii="Arial Narrow" w:hAnsi="Arial Narrow" w:cs="Arial"/>
                <w:i/>
                <w:sz w:val="20"/>
                <w:szCs w:val="20"/>
              </w:rPr>
            </w:pPr>
            <w:r w:rsidRPr="004770B9">
              <w:rPr>
                <w:rFonts w:ascii="Arial Narrow" w:hAnsi="Arial Narrow" w:cs="Arial"/>
                <w:i/>
                <w:sz w:val="20"/>
                <w:szCs w:val="20"/>
              </w:rPr>
              <w:lastRenderedPageBreak/>
              <w:t xml:space="preserve">a) Mejoramiento de la infraestructura </w:t>
            </w:r>
            <w:r w:rsidRPr="004770B9">
              <w:rPr>
                <w:rFonts w:ascii="Arial Narrow" w:hAnsi="Arial Narrow" w:cs="Arial"/>
                <w:i/>
                <w:sz w:val="20"/>
                <w:szCs w:val="20"/>
              </w:rPr>
              <w:lastRenderedPageBreak/>
              <w:t>social.</w:t>
            </w:r>
          </w:p>
        </w:tc>
        <w:tc>
          <w:tcPr>
            <w:tcW w:w="4065" w:type="dxa"/>
            <w:gridSpan w:val="2"/>
            <w:tcMar>
              <w:top w:w="28" w:type="dxa"/>
              <w:bottom w:w="28" w:type="dxa"/>
            </w:tcMar>
          </w:tcPr>
          <w:p w:rsidR="00B46D69" w:rsidRPr="004770B9" w:rsidRDefault="00B46D69" w:rsidP="003B703C">
            <w:pPr>
              <w:jc w:val="both"/>
              <w:rPr>
                <w:rFonts w:ascii="Arial Narrow" w:hAnsi="Arial Narrow" w:cs="Arial"/>
                <w:i/>
                <w:sz w:val="20"/>
                <w:szCs w:val="20"/>
              </w:rPr>
            </w:pPr>
            <w:r w:rsidRPr="004770B9">
              <w:rPr>
                <w:rFonts w:ascii="Arial Narrow" w:hAnsi="Arial Narrow" w:cs="Arial"/>
                <w:i/>
                <w:sz w:val="20"/>
                <w:szCs w:val="20"/>
              </w:rPr>
              <w:lastRenderedPageBreak/>
              <w:t xml:space="preserve">a)inclusión de las familias en los programas sociales </w:t>
            </w:r>
            <w:r w:rsidRPr="004770B9">
              <w:rPr>
                <w:rFonts w:ascii="Arial Narrow" w:hAnsi="Arial Narrow" w:cs="Arial"/>
                <w:i/>
                <w:sz w:val="20"/>
                <w:szCs w:val="20"/>
              </w:rPr>
              <w:lastRenderedPageBreak/>
              <w:t>que ofrece el estado (Régimen subsidiado, familias en acción, Programas de Bienestar familiar)</w:t>
            </w:r>
          </w:p>
          <w:p w:rsidR="00B46D69" w:rsidRPr="004770B9" w:rsidRDefault="00B46D69" w:rsidP="003B703C">
            <w:pPr>
              <w:jc w:val="both"/>
              <w:rPr>
                <w:rFonts w:ascii="Arial Narrow" w:hAnsi="Arial Narrow" w:cs="Arial"/>
                <w:i/>
                <w:sz w:val="20"/>
                <w:szCs w:val="20"/>
              </w:rPr>
            </w:pPr>
            <w:r w:rsidRPr="004770B9">
              <w:rPr>
                <w:rFonts w:ascii="Arial Narrow" w:hAnsi="Arial Narrow" w:cs="Arial"/>
                <w:i/>
                <w:sz w:val="20"/>
                <w:szCs w:val="20"/>
              </w:rPr>
              <w:t>especialmente en condición de desplazamiento a través de la UAO</w:t>
            </w:r>
          </w:p>
        </w:tc>
      </w:tr>
      <w:tr w:rsidR="00B46D69" w:rsidRPr="000C1FE5" w:rsidTr="003B703C">
        <w:tblPrEx>
          <w:tblCellMar>
            <w:top w:w="0" w:type="dxa"/>
            <w:bottom w:w="0" w:type="dxa"/>
          </w:tblCellMar>
        </w:tblPrEx>
        <w:tc>
          <w:tcPr>
            <w:tcW w:w="3182" w:type="dxa"/>
            <w:gridSpan w:val="2"/>
            <w:tcMar>
              <w:top w:w="28" w:type="dxa"/>
              <w:bottom w:w="28" w:type="dxa"/>
            </w:tcMar>
          </w:tcPr>
          <w:p w:rsidR="00B46D69" w:rsidRPr="000C1FE5" w:rsidRDefault="00B46D69" w:rsidP="003B703C">
            <w:pPr>
              <w:rPr>
                <w:rFonts w:ascii="Arial Narrow" w:hAnsi="Arial Narrow" w:cs="Arial"/>
                <w:i/>
                <w:sz w:val="20"/>
                <w:szCs w:val="20"/>
              </w:rPr>
            </w:pPr>
            <w:r w:rsidRPr="000C1FE5">
              <w:rPr>
                <w:rFonts w:ascii="Arial Narrow" w:hAnsi="Arial Narrow" w:cs="Arial"/>
                <w:b/>
                <w:i/>
                <w:sz w:val="20"/>
                <w:szCs w:val="20"/>
              </w:rPr>
              <w:lastRenderedPageBreak/>
              <w:t>3.3.3. Medidas de  efecto conjunto sobre amenaza y vulnerabilidad</w:t>
            </w:r>
          </w:p>
        </w:tc>
        <w:tc>
          <w:tcPr>
            <w:tcW w:w="6991" w:type="dxa"/>
            <w:gridSpan w:val="4"/>
            <w:tcMar>
              <w:top w:w="28" w:type="dxa"/>
              <w:bottom w:w="28" w:type="dxa"/>
            </w:tcMar>
          </w:tcPr>
          <w:p w:rsidR="00B46D69" w:rsidRPr="000C1FE5" w:rsidRDefault="00B46D69" w:rsidP="003B703C">
            <w:pPr>
              <w:jc w:val="both"/>
              <w:rPr>
                <w:rFonts w:ascii="Arial Narrow" w:hAnsi="Arial Narrow" w:cs="Arial"/>
                <w:i/>
                <w:sz w:val="20"/>
                <w:szCs w:val="20"/>
              </w:rPr>
            </w:pPr>
            <w:r w:rsidRPr="000C1FE5">
              <w:rPr>
                <w:rFonts w:ascii="Arial Narrow" w:hAnsi="Arial Narrow" w:cs="Arial"/>
                <w:i/>
                <w:sz w:val="20"/>
                <w:szCs w:val="20"/>
              </w:rPr>
              <w:t>a) Campañas de prevención mediante la socialización del Manual de Convivencia y Seguridad ciudadana, capacitaciones de auto cuidado, jornadas de vacunación y mejoramiento de la calidad de vida me</w:t>
            </w:r>
            <w:r>
              <w:rPr>
                <w:rFonts w:ascii="Arial Narrow" w:hAnsi="Arial Narrow" w:cs="Arial"/>
                <w:i/>
                <w:sz w:val="20"/>
                <w:szCs w:val="20"/>
              </w:rPr>
              <w:t>diante la cooperación comunidad -</w:t>
            </w:r>
            <w:r w:rsidRPr="000C1FE5">
              <w:rPr>
                <w:rFonts w:ascii="Arial Narrow" w:hAnsi="Arial Narrow" w:cs="Arial"/>
                <w:i/>
                <w:sz w:val="20"/>
                <w:szCs w:val="20"/>
              </w:rPr>
              <w:t xml:space="preserve"> estado.   </w:t>
            </w:r>
          </w:p>
        </w:tc>
      </w:tr>
      <w:tr w:rsidR="00B46D69" w:rsidRPr="000C1FE5" w:rsidTr="003B703C">
        <w:tblPrEx>
          <w:tblCellMar>
            <w:top w:w="0" w:type="dxa"/>
            <w:bottom w:w="0" w:type="dxa"/>
          </w:tblCellMar>
        </w:tblPrEx>
        <w:trPr>
          <w:trHeight w:val="275"/>
        </w:trPr>
        <w:tc>
          <w:tcPr>
            <w:tcW w:w="10173" w:type="dxa"/>
            <w:gridSpan w:val="6"/>
            <w:tcMar>
              <w:top w:w="28" w:type="dxa"/>
              <w:bottom w:w="28" w:type="dxa"/>
            </w:tcMar>
          </w:tcPr>
          <w:p w:rsidR="00B46D69" w:rsidRPr="000C1FE5" w:rsidRDefault="00B46D69" w:rsidP="003B703C">
            <w:pPr>
              <w:rPr>
                <w:rFonts w:ascii="Arial Narrow" w:hAnsi="Arial Narrow" w:cs="Arial"/>
                <w:i/>
                <w:sz w:val="20"/>
                <w:szCs w:val="20"/>
              </w:rPr>
            </w:pPr>
          </w:p>
        </w:tc>
      </w:tr>
      <w:tr w:rsidR="00B46D69" w:rsidRPr="000C1FE5" w:rsidTr="003B703C">
        <w:tblPrEx>
          <w:tblCellMar>
            <w:top w:w="0" w:type="dxa"/>
            <w:bottom w:w="0" w:type="dxa"/>
          </w:tblCellMar>
        </w:tblPrEx>
        <w:tc>
          <w:tcPr>
            <w:tcW w:w="10173" w:type="dxa"/>
            <w:gridSpan w:val="6"/>
            <w:tcMar>
              <w:top w:w="28" w:type="dxa"/>
              <w:bottom w:w="28" w:type="dxa"/>
            </w:tcMar>
          </w:tcPr>
          <w:p w:rsidR="00B46D69" w:rsidRDefault="00B46D69" w:rsidP="003B703C">
            <w:pPr>
              <w:jc w:val="center"/>
              <w:rPr>
                <w:rFonts w:ascii="Arial Narrow" w:hAnsi="Arial Narrow" w:cs="Arial"/>
                <w:b/>
                <w:i/>
                <w:sz w:val="20"/>
                <w:szCs w:val="20"/>
              </w:rPr>
            </w:pPr>
          </w:p>
          <w:p w:rsidR="00B46D69" w:rsidRPr="000C1FE5" w:rsidRDefault="00B46D69" w:rsidP="003B703C">
            <w:pPr>
              <w:jc w:val="center"/>
              <w:rPr>
                <w:rFonts w:ascii="Arial Narrow" w:hAnsi="Arial Narrow" w:cs="Arial"/>
                <w:b/>
                <w:i/>
                <w:sz w:val="20"/>
                <w:szCs w:val="20"/>
              </w:rPr>
            </w:pPr>
            <w:r>
              <w:rPr>
                <w:rFonts w:ascii="Arial Narrow" w:hAnsi="Arial Narrow" w:cs="Arial"/>
                <w:b/>
                <w:i/>
                <w:sz w:val="20"/>
                <w:szCs w:val="20"/>
              </w:rPr>
              <w:t>3.4</w:t>
            </w:r>
            <w:r w:rsidRPr="000C1FE5">
              <w:rPr>
                <w:rFonts w:ascii="Arial Narrow" w:hAnsi="Arial Narrow" w:cs="Arial"/>
                <w:b/>
                <w:i/>
                <w:sz w:val="20"/>
                <w:szCs w:val="20"/>
              </w:rPr>
              <w:t>. MEDIDAS DE PREVENCIÓN DEL RIESGO (riesgo futuro)</w:t>
            </w:r>
          </w:p>
        </w:tc>
      </w:tr>
      <w:tr w:rsidR="00B46D69" w:rsidRPr="000C1FE5" w:rsidTr="003B703C">
        <w:tblPrEx>
          <w:tblCellMar>
            <w:top w:w="0" w:type="dxa"/>
            <w:bottom w:w="0" w:type="dxa"/>
          </w:tblCellMar>
        </w:tblPrEx>
        <w:tc>
          <w:tcPr>
            <w:tcW w:w="10173" w:type="dxa"/>
            <w:gridSpan w:val="6"/>
            <w:tcMar>
              <w:top w:w="28" w:type="dxa"/>
              <w:bottom w:w="28" w:type="dxa"/>
            </w:tcMar>
          </w:tcPr>
          <w:p w:rsidR="00B46D69" w:rsidRPr="000C1FE5" w:rsidRDefault="00B46D69" w:rsidP="003B703C">
            <w:pPr>
              <w:jc w:val="both"/>
              <w:rPr>
                <w:rFonts w:ascii="Arial Narrow" w:hAnsi="Arial Narrow" w:cs="Arial"/>
                <w:i/>
                <w:sz w:val="20"/>
                <w:szCs w:val="20"/>
              </w:rPr>
            </w:pPr>
            <w:r w:rsidRPr="000C1FE5">
              <w:rPr>
                <w:rFonts w:ascii="Arial Narrow" w:hAnsi="Arial Narrow" w:cs="Arial"/>
                <w:i/>
                <w:sz w:val="20"/>
                <w:szCs w:val="20"/>
              </w:rPr>
              <w:t>Con el ajuste del POT, se restringe la construcción de viviendas en zonas inundables o destinadas a otros fines así mismo se ejerce un mayor control sobre los intentos de invasión en el municipio y adicionalmente con los programas de vivienda de interés social que actualmente se encuentran en proceso se  previene que siga creciendo el problema de las inundaciones. Y seguir con la construcción de canales y cunetas donde los estudios topográficos así lo requieran y la limpieza de los mismos.</w:t>
            </w:r>
            <w:r>
              <w:rPr>
                <w:rFonts w:ascii="Arial Narrow" w:hAnsi="Arial Narrow" w:cs="Arial"/>
                <w:i/>
                <w:sz w:val="20"/>
                <w:szCs w:val="20"/>
              </w:rPr>
              <w:t xml:space="preserve"> Se capacita a las familias en las zonas más vulnerables en las acciones a emprender en caso de una emergencia, igualmente se les enseña a reciclar, buscando de esta forma que no arrojen desechos a los canales, los cuales son los que producen taponamientos. </w:t>
            </w:r>
          </w:p>
        </w:tc>
      </w:tr>
      <w:tr w:rsidR="00B46D69" w:rsidRPr="000C1FE5" w:rsidTr="003B703C">
        <w:tblPrEx>
          <w:tblCellMar>
            <w:top w:w="0" w:type="dxa"/>
            <w:bottom w:w="0" w:type="dxa"/>
          </w:tblCellMar>
        </w:tblPrEx>
        <w:tc>
          <w:tcPr>
            <w:tcW w:w="3182" w:type="dxa"/>
            <w:gridSpan w:val="2"/>
            <w:tcMar>
              <w:top w:w="28" w:type="dxa"/>
              <w:bottom w:w="28" w:type="dxa"/>
            </w:tcMar>
          </w:tcPr>
          <w:p w:rsidR="00B46D69" w:rsidRPr="000C1FE5" w:rsidRDefault="00B46D69" w:rsidP="003B703C">
            <w:pPr>
              <w:rPr>
                <w:rFonts w:ascii="Arial Narrow" w:hAnsi="Arial Narrow" w:cs="Arial"/>
                <w:b/>
                <w:i/>
                <w:sz w:val="20"/>
                <w:szCs w:val="20"/>
              </w:rPr>
            </w:pPr>
          </w:p>
        </w:tc>
        <w:tc>
          <w:tcPr>
            <w:tcW w:w="3182" w:type="dxa"/>
            <w:gridSpan w:val="3"/>
            <w:tcMar>
              <w:top w:w="28" w:type="dxa"/>
              <w:bottom w:w="28" w:type="dxa"/>
            </w:tcMar>
          </w:tcPr>
          <w:p w:rsidR="00B46D69" w:rsidRPr="000C1FE5" w:rsidRDefault="00B46D69" w:rsidP="003B703C">
            <w:pPr>
              <w:jc w:val="center"/>
              <w:rPr>
                <w:rFonts w:ascii="Arial Narrow" w:hAnsi="Arial Narrow" w:cs="Arial"/>
                <w:b/>
                <w:i/>
                <w:sz w:val="20"/>
                <w:szCs w:val="20"/>
              </w:rPr>
            </w:pPr>
            <w:r w:rsidRPr="000C1FE5">
              <w:rPr>
                <w:rFonts w:ascii="Arial Narrow" w:hAnsi="Arial Narrow" w:cs="Arial"/>
                <w:b/>
                <w:i/>
                <w:sz w:val="20"/>
                <w:szCs w:val="20"/>
              </w:rPr>
              <w:t>Medidas estructurales</w:t>
            </w:r>
          </w:p>
        </w:tc>
        <w:tc>
          <w:tcPr>
            <w:tcW w:w="3809" w:type="dxa"/>
            <w:tcMar>
              <w:top w:w="28" w:type="dxa"/>
              <w:bottom w:w="28" w:type="dxa"/>
            </w:tcMar>
          </w:tcPr>
          <w:p w:rsidR="00B46D69" w:rsidRPr="000C1FE5" w:rsidRDefault="00B46D69" w:rsidP="003B703C">
            <w:pPr>
              <w:jc w:val="center"/>
              <w:rPr>
                <w:rFonts w:ascii="Arial Narrow" w:hAnsi="Arial Narrow" w:cs="Arial"/>
                <w:b/>
                <w:i/>
                <w:sz w:val="20"/>
                <w:szCs w:val="20"/>
              </w:rPr>
            </w:pPr>
            <w:r w:rsidRPr="000C1FE5">
              <w:rPr>
                <w:rFonts w:ascii="Arial Narrow" w:hAnsi="Arial Narrow" w:cs="Arial"/>
                <w:b/>
                <w:i/>
                <w:sz w:val="20"/>
                <w:szCs w:val="20"/>
              </w:rPr>
              <w:t>Medidas no estructurales</w:t>
            </w:r>
          </w:p>
        </w:tc>
      </w:tr>
      <w:tr w:rsidR="00B46D69" w:rsidRPr="004770B9" w:rsidTr="003B703C">
        <w:tblPrEx>
          <w:tblCellMar>
            <w:top w:w="0" w:type="dxa"/>
            <w:bottom w:w="0" w:type="dxa"/>
          </w:tblCellMar>
        </w:tblPrEx>
        <w:tc>
          <w:tcPr>
            <w:tcW w:w="3182" w:type="dxa"/>
            <w:gridSpan w:val="2"/>
            <w:tcMar>
              <w:top w:w="28" w:type="dxa"/>
              <w:bottom w:w="28" w:type="dxa"/>
            </w:tcMar>
          </w:tcPr>
          <w:p w:rsidR="00B46D69" w:rsidRPr="004770B9" w:rsidRDefault="00B46D69" w:rsidP="003B703C">
            <w:pPr>
              <w:rPr>
                <w:rFonts w:ascii="Arial Narrow" w:hAnsi="Arial Narrow" w:cs="Arial"/>
                <w:b/>
                <w:i/>
                <w:sz w:val="20"/>
                <w:szCs w:val="20"/>
              </w:rPr>
            </w:pPr>
            <w:r w:rsidRPr="004770B9">
              <w:rPr>
                <w:rFonts w:ascii="Arial Narrow" w:hAnsi="Arial Narrow" w:cs="Arial"/>
                <w:b/>
                <w:i/>
                <w:sz w:val="20"/>
                <w:szCs w:val="20"/>
              </w:rPr>
              <w:t>3.4.1. Medidas de reducción de la amenaza:</w:t>
            </w:r>
          </w:p>
          <w:p w:rsidR="00B46D69" w:rsidRPr="004770B9" w:rsidRDefault="00B46D69" w:rsidP="003B703C">
            <w:pPr>
              <w:rPr>
                <w:rFonts w:ascii="Arial Narrow" w:hAnsi="Arial Narrow" w:cs="Arial"/>
                <w:i/>
                <w:sz w:val="20"/>
                <w:szCs w:val="20"/>
              </w:rPr>
            </w:pPr>
          </w:p>
        </w:tc>
        <w:tc>
          <w:tcPr>
            <w:tcW w:w="3182" w:type="dxa"/>
            <w:gridSpan w:val="3"/>
            <w:tcMar>
              <w:top w:w="28" w:type="dxa"/>
              <w:bottom w:w="28" w:type="dxa"/>
            </w:tcMar>
          </w:tcPr>
          <w:p w:rsidR="00AB7B90" w:rsidRPr="004770B9" w:rsidRDefault="00AB7B90" w:rsidP="00AB7B90">
            <w:pPr>
              <w:jc w:val="both"/>
              <w:rPr>
                <w:rFonts w:ascii="Arial Narrow" w:hAnsi="Arial Narrow" w:cs="Arial"/>
                <w:i/>
                <w:sz w:val="20"/>
                <w:szCs w:val="20"/>
              </w:rPr>
            </w:pPr>
            <w:r w:rsidRPr="004770B9">
              <w:rPr>
                <w:rFonts w:ascii="Arial Narrow" w:hAnsi="Arial Narrow" w:cs="Arial"/>
                <w:i/>
                <w:sz w:val="20"/>
                <w:szCs w:val="20"/>
              </w:rPr>
              <w:t>a) Construcción de canales y cunetas donde los estudios topográficos así lo requieran y la limpieza de los mismos.</w:t>
            </w:r>
          </w:p>
          <w:p w:rsidR="00AB7B90" w:rsidRPr="004770B9" w:rsidRDefault="00AB7B90" w:rsidP="00AB7B90">
            <w:pPr>
              <w:jc w:val="both"/>
              <w:rPr>
                <w:rFonts w:ascii="Arial Narrow" w:hAnsi="Arial Narrow" w:cs="Arial"/>
                <w:i/>
                <w:sz w:val="20"/>
                <w:szCs w:val="20"/>
              </w:rPr>
            </w:pPr>
            <w:r w:rsidRPr="004770B9">
              <w:rPr>
                <w:rFonts w:ascii="Arial Narrow" w:hAnsi="Arial Narrow" w:cs="Arial"/>
                <w:i/>
                <w:sz w:val="20"/>
                <w:szCs w:val="20"/>
              </w:rPr>
              <w:t>b) Reconstrucción de diques susceptibles a socavamiento.</w:t>
            </w:r>
          </w:p>
          <w:p w:rsidR="00B46D69" w:rsidRPr="004770B9" w:rsidRDefault="00B46D69" w:rsidP="00AB7B90">
            <w:pPr>
              <w:jc w:val="both"/>
              <w:rPr>
                <w:rFonts w:ascii="Arial Narrow" w:hAnsi="Arial Narrow" w:cs="Arial"/>
                <w:i/>
                <w:sz w:val="20"/>
                <w:szCs w:val="20"/>
              </w:rPr>
            </w:pPr>
          </w:p>
        </w:tc>
        <w:tc>
          <w:tcPr>
            <w:tcW w:w="3809" w:type="dxa"/>
            <w:tcMar>
              <w:top w:w="28" w:type="dxa"/>
              <w:bottom w:w="28" w:type="dxa"/>
            </w:tcMar>
          </w:tcPr>
          <w:p w:rsidR="00B46D69" w:rsidRPr="004770B9" w:rsidRDefault="00B46D69" w:rsidP="003B703C">
            <w:pPr>
              <w:numPr>
                <w:ilvl w:val="0"/>
                <w:numId w:val="17"/>
              </w:numPr>
              <w:jc w:val="both"/>
              <w:rPr>
                <w:rFonts w:ascii="Arial Narrow" w:hAnsi="Arial Narrow" w:cs="Arial"/>
                <w:i/>
                <w:sz w:val="20"/>
                <w:szCs w:val="20"/>
              </w:rPr>
            </w:pPr>
            <w:r w:rsidRPr="004770B9">
              <w:rPr>
                <w:rFonts w:ascii="Arial Narrow" w:hAnsi="Arial Narrow" w:cs="Arial"/>
                <w:i/>
                <w:sz w:val="20"/>
                <w:szCs w:val="20"/>
              </w:rPr>
              <w:t>Socialización con la comunidad de la necesidad de auto cuidarse manteniéndose alerta ante cualquier  amenaza.</w:t>
            </w:r>
          </w:p>
          <w:p w:rsidR="00B46D69" w:rsidRPr="004770B9" w:rsidRDefault="00B46D69" w:rsidP="003B703C">
            <w:pPr>
              <w:numPr>
                <w:ilvl w:val="0"/>
                <w:numId w:val="17"/>
              </w:numPr>
              <w:jc w:val="both"/>
              <w:rPr>
                <w:rFonts w:ascii="Arial Narrow" w:hAnsi="Arial Narrow" w:cs="Arial"/>
                <w:i/>
                <w:sz w:val="20"/>
                <w:szCs w:val="20"/>
              </w:rPr>
            </w:pPr>
            <w:r w:rsidRPr="004770B9">
              <w:rPr>
                <w:rFonts w:ascii="Arial Narrow" w:hAnsi="Arial Narrow" w:cs="Arial"/>
                <w:i/>
                <w:sz w:val="20"/>
                <w:szCs w:val="20"/>
              </w:rPr>
              <w:t>Sistemas de alertas Temprana por zonas en la ciudad.</w:t>
            </w:r>
          </w:p>
          <w:p w:rsidR="00B46D69" w:rsidRPr="004770B9" w:rsidRDefault="00B46D69" w:rsidP="003B703C">
            <w:pPr>
              <w:rPr>
                <w:rFonts w:ascii="Arial Narrow" w:hAnsi="Arial Narrow" w:cs="Arial"/>
                <w:i/>
                <w:sz w:val="20"/>
                <w:szCs w:val="20"/>
              </w:rPr>
            </w:pPr>
          </w:p>
        </w:tc>
      </w:tr>
      <w:tr w:rsidR="00B46D69" w:rsidRPr="004770B9" w:rsidTr="003B703C">
        <w:tblPrEx>
          <w:tblCellMar>
            <w:top w:w="0" w:type="dxa"/>
            <w:bottom w:w="0" w:type="dxa"/>
          </w:tblCellMar>
        </w:tblPrEx>
        <w:tc>
          <w:tcPr>
            <w:tcW w:w="3182" w:type="dxa"/>
            <w:gridSpan w:val="2"/>
            <w:tcMar>
              <w:top w:w="28" w:type="dxa"/>
              <w:bottom w:w="28" w:type="dxa"/>
            </w:tcMar>
          </w:tcPr>
          <w:p w:rsidR="00B46D69" w:rsidRPr="004770B9" w:rsidRDefault="00B46D69" w:rsidP="003B703C">
            <w:pPr>
              <w:rPr>
                <w:rFonts w:ascii="Arial Narrow" w:hAnsi="Arial Narrow" w:cs="Arial"/>
                <w:b/>
                <w:i/>
                <w:sz w:val="20"/>
                <w:szCs w:val="20"/>
              </w:rPr>
            </w:pPr>
            <w:r w:rsidRPr="004770B9">
              <w:rPr>
                <w:rFonts w:ascii="Arial Narrow" w:hAnsi="Arial Narrow" w:cs="Arial"/>
                <w:b/>
                <w:i/>
                <w:sz w:val="20"/>
                <w:szCs w:val="20"/>
              </w:rPr>
              <w:t>3.4.2. Medidas de reducción de la vulnerabilidad:</w:t>
            </w:r>
          </w:p>
          <w:p w:rsidR="00B46D69" w:rsidRPr="004770B9" w:rsidRDefault="00B46D69" w:rsidP="003B703C">
            <w:pPr>
              <w:rPr>
                <w:rFonts w:ascii="Arial Narrow" w:hAnsi="Arial Narrow" w:cs="Arial"/>
                <w:i/>
                <w:sz w:val="20"/>
                <w:szCs w:val="20"/>
              </w:rPr>
            </w:pPr>
          </w:p>
        </w:tc>
        <w:tc>
          <w:tcPr>
            <w:tcW w:w="3182" w:type="dxa"/>
            <w:gridSpan w:val="3"/>
            <w:tcMar>
              <w:top w:w="28" w:type="dxa"/>
              <w:bottom w:w="28" w:type="dxa"/>
            </w:tcMar>
          </w:tcPr>
          <w:p w:rsidR="00B46D69" w:rsidRPr="004770B9" w:rsidRDefault="00B46D69" w:rsidP="003B703C">
            <w:pPr>
              <w:rPr>
                <w:rFonts w:ascii="Arial Narrow" w:hAnsi="Arial Narrow" w:cs="Arial"/>
                <w:i/>
                <w:sz w:val="20"/>
                <w:szCs w:val="20"/>
              </w:rPr>
            </w:pPr>
            <w:r w:rsidRPr="004770B9">
              <w:rPr>
                <w:rFonts w:ascii="Arial Narrow" w:hAnsi="Arial Narrow" w:cs="Arial"/>
                <w:i/>
                <w:sz w:val="20"/>
                <w:szCs w:val="20"/>
              </w:rPr>
              <w:t>a) Gestión de soluciones de vivienda de interés social, construcción de parques en zonas verdes para evitar invasiones.</w:t>
            </w:r>
          </w:p>
          <w:p w:rsidR="00B46D69" w:rsidRPr="004770B9" w:rsidRDefault="00B46D69" w:rsidP="003B703C">
            <w:pPr>
              <w:rPr>
                <w:rFonts w:ascii="Arial Narrow" w:hAnsi="Arial Narrow" w:cs="Arial"/>
                <w:i/>
                <w:sz w:val="20"/>
                <w:szCs w:val="20"/>
              </w:rPr>
            </w:pPr>
          </w:p>
        </w:tc>
        <w:tc>
          <w:tcPr>
            <w:tcW w:w="3809" w:type="dxa"/>
            <w:tcMar>
              <w:top w:w="28" w:type="dxa"/>
              <w:bottom w:w="28" w:type="dxa"/>
            </w:tcMar>
          </w:tcPr>
          <w:p w:rsidR="00B46D69" w:rsidRPr="004770B9" w:rsidRDefault="00B46D69" w:rsidP="003B703C">
            <w:pPr>
              <w:rPr>
                <w:rFonts w:ascii="Arial Narrow" w:hAnsi="Arial Narrow" w:cs="Arial"/>
                <w:i/>
                <w:sz w:val="20"/>
                <w:szCs w:val="20"/>
              </w:rPr>
            </w:pPr>
            <w:r w:rsidRPr="004770B9">
              <w:rPr>
                <w:rFonts w:ascii="Arial Narrow" w:hAnsi="Arial Narrow" w:cs="Arial"/>
                <w:i/>
                <w:sz w:val="20"/>
                <w:szCs w:val="20"/>
              </w:rPr>
              <w:t>a) ajuste del POT</w:t>
            </w:r>
          </w:p>
          <w:p w:rsidR="00B46D69" w:rsidRPr="004770B9" w:rsidRDefault="00B46D69" w:rsidP="003B703C">
            <w:pPr>
              <w:rPr>
                <w:rFonts w:ascii="Arial Narrow" w:hAnsi="Arial Narrow" w:cs="Arial"/>
                <w:i/>
                <w:sz w:val="20"/>
                <w:szCs w:val="20"/>
              </w:rPr>
            </w:pPr>
          </w:p>
          <w:p w:rsidR="00B46D69" w:rsidRPr="004770B9" w:rsidRDefault="00B46D69" w:rsidP="003B703C">
            <w:pPr>
              <w:rPr>
                <w:rFonts w:ascii="Arial Narrow" w:hAnsi="Arial Narrow" w:cs="Arial"/>
                <w:i/>
                <w:sz w:val="20"/>
                <w:szCs w:val="20"/>
              </w:rPr>
            </w:pPr>
          </w:p>
        </w:tc>
      </w:tr>
    </w:tbl>
    <w:p w:rsidR="00B46D69" w:rsidRPr="004770B9" w:rsidRDefault="00B46D69" w:rsidP="00B46D69">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B46D69" w:rsidRPr="004770B9" w:rsidTr="003B703C">
        <w:tc>
          <w:tcPr>
            <w:tcW w:w="10173" w:type="dxa"/>
            <w:tcMar>
              <w:top w:w="28" w:type="dxa"/>
              <w:bottom w:w="28" w:type="dxa"/>
            </w:tcMar>
          </w:tcPr>
          <w:p w:rsidR="00B46D69" w:rsidRPr="004770B9" w:rsidRDefault="00B46D69" w:rsidP="003B703C">
            <w:pPr>
              <w:jc w:val="center"/>
              <w:rPr>
                <w:rFonts w:ascii="Arial Narrow" w:hAnsi="Arial Narrow" w:cs="Arial"/>
                <w:b/>
                <w:i/>
                <w:sz w:val="20"/>
                <w:szCs w:val="20"/>
              </w:rPr>
            </w:pPr>
            <w:r w:rsidRPr="004770B9">
              <w:rPr>
                <w:rFonts w:ascii="Arial Narrow" w:hAnsi="Arial Narrow" w:cs="Arial"/>
                <w:b/>
                <w:i/>
                <w:sz w:val="20"/>
                <w:szCs w:val="20"/>
              </w:rPr>
              <w:t>3.5. MEDIDAS DE TRANSFERENCIA DEL RIESGO</w:t>
            </w:r>
          </w:p>
        </w:tc>
      </w:tr>
      <w:tr w:rsidR="00B46D69" w:rsidRPr="004770B9" w:rsidTr="003B703C">
        <w:tc>
          <w:tcPr>
            <w:tcW w:w="10173" w:type="dxa"/>
            <w:tcMar>
              <w:top w:w="28" w:type="dxa"/>
              <w:bottom w:w="28" w:type="dxa"/>
            </w:tcMar>
          </w:tcPr>
          <w:p w:rsidR="00B46D69" w:rsidRPr="004770B9" w:rsidRDefault="00B46D69" w:rsidP="003B703C">
            <w:pPr>
              <w:rPr>
                <w:rFonts w:ascii="Arial Narrow" w:hAnsi="Arial Narrow" w:cs="Arial"/>
                <w:i/>
                <w:sz w:val="20"/>
                <w:szCs w:val="20"/>
              </w:rPr>
            </w:pPr>
            <w:r w:rsidRPr="004770B9">
              <w:rPr>
                <w:rFonts w:ascii="Arial Narrow" w:hAnsi="Arial Narrow" w:cs="Arial"/>
                <w:i/>
                <w:sz w:val="20"/>
                <w:szCs w:val="20"/>
              </w:rPr>
              <w:t xml:space="preserve">Mejorar  la calidad de vida de las personas habitantes de las zonas inundables. Realizar campañas que incentiven la cultura de aseguramiento de cosechas, viviendas, producciones pecuarias, debido a que en las </w:t>
            </w:r>
            <w:proofErr w:type="gramStart"/>
            <w:r w:rsidRPr="004770B9">
              <w:rPr>
                <w:rFonts w:ascii="Arial Narrow" w:hAnsi="Arial Narrow" w:cs="Arial"/>
                <w:i/>
                <w:sz w:val="20"/>
                <w:szCs w:val="20"/>
              </w:rPr>
              <w:t>ultimas</w:t>
            </w:r>
            <w:proofErr w:type="gramEnd"/>
            <w:r w:rsidRPr="004770B9">
              <w:rPr>
                <w:rFonts w:ascii="Arial Narrow" w:hAnsi="Arial Narrow" w:cs="Arial"/>
                <w:i/>
                <w:sz w:val="20"/>
                <w:szCs w:val="20"/>
              </w:rPr>
              <w:t xml:space="preserve"> emergencias el gremio ganadero y agricultor sufrieron pérdidas en un 80%.</w:t>
            </w:r>
          </w:p>
        </w:tc>
      </w:tr>
      <w:tr w:rsidR="00B46D69" w:rsidRPr="004770B9" w:rsidTr="003B703C">
        <w:tc>
          <w:tcPr>
            <w:tcW w:w="10173" w:type="dxa"/>
            <w:tcMar>
              <w:top w:w="28" w:type="dxa"/>
              <w:bottom w:w="28" w:type="dxa"/>
            </w:tcMar>
          </w:tcPr>
          <w:p w:rsidR="00B46D69" w:rsidRPr="004770B9" w:rsidRDefault="00B46D69" w:rsidP="003B703C">
            <w:pPr>
              <w:jc w:val="center"/>
              <w:rPr>
                <w:rFonts w:ascii="Arial Narrow" w:hAnsi="Arial Narrow" w:cs="Arial"/>
                <w:b/>
                <w:i/>
                <w:sz w:val="20"/>
                <w:szCs w:val="20"/>
              </w:rPr>
            </w:pPr>
            <w:r w:rsidRPr="004770B9">
              <w:rPr>
                <w:rFonts w:ascii="Arial Narrow" w:hAnsi="Arial Narrow" w:cs="Arial"/>
                <w:b/>
                <w:i/>
                <w:sz w:val="20"/>
                <w:szCs w:val="20"/>
              </w:rPr>
              <w:t>3.6. MEDIDAS DE PREPARACIÓN PARA LA RESPUESTA</w:t>
            </w:r>
          </w:p>
        </w:tc>
      </w:tr>
      <w:tr w:rsidR="00B46D69" w:rsidRPr="004770B9" w:rsidTr="003B703C">
        <w:tc>
          <w:tcPr>
            <w:tcW w:w="10173" w:type="dxa"/>
            <w:tcMar>
              <w:top w:w="28" w:type="dxa"/>
              <w:bottom w:w="28" w:type="dxa"/>
            </w:tcMar>
          </w:tcPr>
          <w:p w:rsidR="00B46D69" w:rsidRPr="004770B9" w:rsidRDefault="00B46D69" w:rsidP="00AB7B90">
            <w:pPr>
              <w:rPr>
                <w:rFonts w:ascii="Arial Narrow" w:hAnsi="Arial Narrow" w:cs="Arial"/>
                <w:i/>
                <w:sz w:val="20"/>
                <w:szCs w:val="20"/>
              </w:rPr>
            </w:pPr>
            <w:r w:rsidRPr="004770B9">
              <w:rPr>
                <w:rFonts w:ascii="Arial Narrow" w:hAnsi="Arial Narrow" w:cs="Arial"/>
                <w:i/>
                <w:sz w:val="20"/>
                <w:szCs w:val="20"/>
              </w:rPr>
              <w:t>Activación del C</w:t>
            </w:r>
            <w:r w:rsidR="00AB7B90" w:rsidRPr="004770B9">
              <w:rPr>
                <w:rFonts w:ascii="Arial Narrow" w:hAnsi="Arial Narrow" w:cs="Arial"/>
                <w:i/>
                <w:sz w:val="20"/>
                <w:szCs w:val="20"/>
              </w:rPr>
              <w:t>MGRD</w:t>
            </w:r>
            <w:r w:rsidRPr="004770B9">
              <w:rPr>
                <w:rFonts w:ascii="Arial Narrow" w:hAnsi="Arial Narrow" w:cs="Arial"/>
                <w:i/>
                <w:sz w:val="20"/>
                <w:szCs w:val="20"/>
              </w:rPr>
              <w:t xml:space="preserve"> especialmente de los organismos de socorro para realizar la evacuación de las familias en los casos requeridos. Coordinación permanente y continua con el C</w:t>
            </w:r>
            <w:r w:rsidR="00AB7B90" w:rsidRPr="004770B9">
              <w:rPr>
                <w:rFonts w:ascii="Arial Narrow" w:hAnsi="Arial Narrow" w:cs="Arial"/>
                <w:i/>
                <w:sz w:val="20"/>
                <w:szCs w:val="20"/>
              </w:rPr>
              <w:t>DGRD</w:t>
            </w:r>
            <w:r w:rsidRPr="004770B9">
              <w:rPr>
                <w:rFonts w:ascii="Arial Narrow" w:hAnsi="Arial Narrow" w:cs="Arial"/>
                <w:i/>
                <w:sz w:val="20"/>
                <w:szCs w:val="20"/>
              </w:rPr>
              <w:t xml:space="preserve"> y la UNGRD.</w:t>
            </w:r>
          </w:p>
        </w:tc>
      </w:tr>
    </w:tbl>
    <w:p w:rsidR="00B46D69" w:rsidRPr="004770B9" w:rsidRDefault="00B46D69" w:rsidP="00B46D69">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B46D69" w:rsidRPr="004770B9" w:rsidTr="003B703C">
        <w:tc>
          <w:tcPr>
            <w:tcW w:w="10173" w:type="dxa"/>
            <w:tcMar>
              <w:top w:w="28" w:type="dxa"/>
              <w:bottom w:w="28" w:type="dxa"/>
            </w:tcMar>
          </w:tcPr>
          <w:p w:rsidR="00B46D69" w:rsidRPr="004770B9" w:rsidRDefault="00B46D69" w:rsidP="003B703C">
            <w:pPr>
              <w:rPr>
                <w:rFonts w:ascii="Arial Narrow" w:hAnsi="Arial Narrow" w:cs="Arial"/>
                <w:b/>
                <w:i/>
                <w:sz w:val="20"/>
                <w:szCs w:val="20"/>
              </w:rPr>
            </w:pPr>
            <w:r w:rsidRPr="004770B9">
              <w:rPr>
                <w:rFonts w:ascii="Arial Narrow" w:hAnsi="Arial Narrow" w:cs="Arial"/>
                <w:b/>
                <w:i/>
                <w:sz w:val="20"/>
                <w:szCs w:val="20"/>
              </w:rPr>
              <w:t>4.  OBSERVACIONES Y LIMITACIONES DEL DOCUMENTO</w:t>
            </w:r>
          </w:p>
        </w:tc>
      </w:tr>
      <w:tr w:rsidR="00B46D69" w:rsidRPr="004770B9" w:rsidTr="003B703C">
        <w:tc>
          <w:tcPr>
            <w:tcW w:w="10173" w:type="dxa"/>
            <w:tcMar>
              <w:top w:w="28" w:type="dxa"/>
              <w:bottom w:w="28" w:type="dxa"/>
            </w:tcMar>
          </w:tcPr>
          <w:p w:rsidR="00B46D69" w:rsidRPr="004770B9" w:rsidRDefault="00B46D69" w:rsidP="003B703C">
            <w:pPr>
              <w:rPr>
                <w:rFonts w:ascii="Arial Narrow" w:hAnsi="Arial Narrow" w:cs="Arial"/>
                <w:i/>
                <w:sz w:val="20"/>
                <w:szCs w:val="20"/>
              </w:rPr>
            </w:pPr>
          </w:p>
          <w:p w:rsidR="00AB7B90" w:rsidRPr="004770B9" w:rsidRDefault="00AB7B90" w:rsidP="00AB7B90">
            <w:pPr>
              <w:rPr>
                <w:rFonts w:ascii="Arial Narrow" w:hAnsi="Arial Narrow" w:cs="Arial"/>
                <w:i/>
                <w:sz w:val="20"/>
                <w:szCs w:val="20"/>
              </w:rPr>
            </w:pPr>
            <w:r w:rsidRPr="004770B9">
              <w:rPr>
                <w:rFonts w:ascii="Arial Narrow" w:hAnsi="Arial Narrow" w:cs="Arial"/>
                <w:i/>
                <w:sz w:val="20"/>
                <w:szCs w:val="20"/>
              </w:rPr>
              <w:t>Por la dinámica en que avanzan los diferentes eventos de emergencia que se están presentando en la ciudad, éste documento será actualizado en la medida en que así las autoridades del Consejo Municipal de Gestión del Riesgo de Desastres lo estimen necesario.</w:t>
            </w:r>
          </w:p>
          <w:p w:rsidR="00B46D69" w:rsidRPr="004770B9" w:rsidRDefault="00B46D69" w:rsidP="003B703C">
            <w:pPr>
              <w:rPr>
                <w:rFonts w:ascii="Arial Narrow" w:hAnsi="Arial Narrow" w:cs="Arial"/>
                <w:i/>
                <w:sz w:val="20"/>
                <w:szCs w:val="20"/>
                <w:u w:val="single"/>
              </w:rPr>
            </w:pPr>
          </w:p>
          <w:p w:rsidR="00B46D69" w:rsidRPr="004770B9" w:rsidRDefault="00B46D69" w:rsidP="00AB7B90">
            <w:pPr>
              <w:rPr>
                <w:rFonts w:ascii="Arial Narrow" w:hAnsi="Arial Narrow" w:cs="Arial"/>
                <w:b/>
                <w:i/>
                <w:sz w:val="20"/>
                <w:szCs w:val="20"/>
              </w:rPr>
            </w:pPr>
          </w:p>
        </w:tc>
      </w:tr>
    </w:tbl>
    <w:p w:rsidR="00B46D69" w:rsidRPr="004770B9" w:rsidRDefault="00B46D69" w:rsidP="00B46D69">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B46D69" w:rsidRPr="004770B9" w:rsidTr="003B703C">
        <w:tc>
          <w:tcPr>
            <w:tcW w:w="10173" w:type="dxa"/>
            <w:tcMar>
              <w:top w:w="28" w:type="dxa"/>
              <w:bottom w:w="28" w:type="dxa"/>
            </w:tcMar>
          </w:tcPr>
          <w:p w:rsidR="00B46D69" w:rsidRPr="004770B9" w:rsidRDefault="00B46D69" w:rsidP="003B703C">
            <w:pPr>
              <w:rPr>
                <w:rFonts w:ascii="Arial Narrow" w:hAnsi="Arial Narrow" w:cs="Arial"/>
                <w:b/>
                <w:i/>
                <w:sz w:val="20"/>
                <w:szCs w:val="20"/>
              </w:rPr>
            </w:pPr>
            <w:r w:rsidRPr="004770B9">
              <w:rPr>
                <w:rFonts w:ascii="Arial Narrow" w:hAnsi="Arial Narrow" w:cs="Arial"/>
                <w:b/>
                <w:i/>
                <w:sz w:val="20"/>
                <w:szCs w:val="20"/>
              </w:rPr>
              <w:t>5.  FUENTES DE INFORMACIÓN</w:t>
            </w:r>
          </w:p>
        </w:tc>
      </w:tr>
      <w:tr w:rsidR="00B46D69" w:rsidRPr="004770B9" w:rsidTr="003B703C">
        <w:tc>
          <w:tcPr>
            <w:tcW w:w="10173" w:type="dxa"/>
            <w:tcMar>
              <w:top w:w="28" w:type="dxa"/>
              <w:bottom w:w="28" w:type="dxa"/>
            </w:tcMar>
          </w:tcPr>
          <w:p w:rsidR="00B46D69" w:rsidRPr="004770B9" w:rsidRDefault="00B46D69" w:rsidP="003B703C">
            <w:pPr>
              <w:rPr>
                <w:rFonts w:ascii="Arial Narrow" w:hAnsi="Arial Narrow" w:cs="Arial"/>
                <w:i/>
                <w:sz w:val="20"/>
                <w:szCs w:val="20"/>
              </w:rPr>
            </w:pPr>
          </w:p>
          <w:p w:rsidR="00AB7B90" w:rsidRPr="004770B9" w:rsidRDefault="00AB7B90" w:rsidP="00AB7B90">
            <w:pPr>
              <w:rPr>
                <w:rFonts w:ascii="Arial Narrow" w:hAnsi="Arial Narrow" w:cs="Arial"/>
                <w:i/>
                <w:sz w:val="20"/>
                <w:szCs w:val="20"/>
              </w:rPr>
            </w:pPr>
            <w:r w:rsidRPr="004770B9">
              <w:rPr>
                <w:rFonts w:ascii="Arial Narrow" w:hAnsi="Arial Narrow" w:cs="Arial"/>
                <w:i/>
                <w:sz w:val="20"/>
                <w:szCs w:val="20"/>
              </w:rPr>
              <w:t>Observación directa, CREPAD (Actual CMGRD), CLOPAD, POT, DANE, Plan de Desarrollo Municipal, IDEAM.</w:t>
            </w:r>
          </w:p>
          <w:p w:rsidR="00B46D69" w:rsidRPr="004770B9" w:rsidRDefault="00B46D69" w:rsidP="003B703C">
            <w:pPr>
              <w:rPr>
                <w:rFonts w:ascii="Arial Narrow" w:hAnsi="Arial Narrow" w:cs="Arial"/>
                <w:i/>
                <w:sz w:val="20"/>
                <w:szCs w:val="20"/>
              </w:rPr>
            </w:pPr>
          </w:p>
          <w:p w:rsidR="00B46D69" w:rsidRPr="004770B9" w:rsidRDefault="00B46D69" w:rsidP="003B703C">
            <w:pPr>
              <w:rPr>
                <w:rFonts w:ascii="Arial Narrow" w:hAnsi="Arial Narrow" w:cs="Arial"/>
                <w:i/>
                <w:sz w:val="20"/>
                <w:szCs w:val="20"/>
              </w:rPr>
            </w:pPr>
          </w:p>
          <w:p w:rsidR="00B46D69" w:rsidRPr="004770B9" w:rsidRDefault="00B46D69" w:rsidP="003B703C">
            <w:pPr>
              <w:rPr>
                <w:rFonts w:ascii="Arial Narrow" w:hAnsi="Arial Narrow" w:cs="Arial"/>
                <w:i/>
                <w:sz w:val="20"/>
                <w:szCs w:val="20"/>
              </w:rPr>
            </w:pPr>
          </w:p>
          <w:p w:rsidR="00B46D69" w:rsidRPr="004770B9" w:rsidRDefault="00B46D69" w:rsidP="003B703C">
            <w:pPr>
              <w:rPr>
                <w:rFonts w:ascii="Arial Narrow" w:hAnsi="Arial Narrow" w:cs="Arial"/>
                <w:b/>
                <w:i/>
                <w:sz w:val="20"/>
                <w:szCs w:val="20"/>
              </w:rPr>
            </w:pPr>
          </w:p>
        </w:tc>
      </w:tr>
    </w:tbl>
    <w:p w:rsidR="00015557" w:rsidRPr="004770B9" w:rsidRDefault="00015557" w:rsidP="00015557">
      <w:pPr>
        <w:rPr>
          <w:rFonts w:ascii="Arial Narrow" w:eastAsia="Arial Unicode MS" w:hAnsi="Arial Narrow" w:cs="Arial Unicode MS"/>
          <w:i/>
          <w:sz w:val="20"/>
          <w:szCs w:val="20"/>
        </w:rPr>
      </w:pPr>
      <w:r w:rsidRPr="004770B9">
        <w:rPr>
          <w:rFonts w:ascii="Arial Narrow" w:eastAsia="Arial Unicode MS" w:hAnsi="Arial Narrow" w:cs="Arial Unicode MS"/>
          <w:i/>
          <w:sz w:val="20"/>
          <w:szCs w:val="20"/>
        </w:rPr>
        <w:br w:type="page"/>
      </w:r>
    </w:p>
    <w:p w:rsidR="00AF7987" w:rsidRPr="004770B9" w:rsidRDefault="00AF7987" w:rsidP="000448B5">
      <w:pPr>
        <w:contextualSpacing/>
        <w:jc w:val="both"/>
        <w:outlineLvl w:val="0"/>
        <w:rPr>
          <w:rFonts w:ascii="Tahoma" w:hAnsi="Tahoma" w:cs="Tahoma"/>
          <w:i/>
          <w:sz w:val="20"/>
          <w:szCs w:val="20"/>
        </w:rPr>
      </w:pPr>
    </w:p>
    <w:p w:rsidR="00AF7987" w:rsidRPr="004770B9" w:rsidRDefault="00AF7987" w:rsidP="000448B5">
      <w:pPr>
        <w:contextualSpacing/>
        <w:jc w:val="both"/>
        <w:outlineLvl w:val="0"/>
        <w:rPr>
          <w:rFonts w:ascii="Tahoma" w:hAnsi="Tahoma" w:cs="Tahoma"/>
          <w:i/>
          <w:sz w:val="20"/>
          <w:szCs w:val="20"/>
          <w:lang w:val="es-CO"/>
        </w:rPr>
      </w:pPr>
    </w:p>
    <w:p w:rsidR="00852F72" w:rsidRPr="000C1FE5" w:rsidRDefault="00852F72" w:rsidP="00852F72">
      <w:pPr>
        <w:jc w:val="center"/>
        <w:rPr>
          <w:rFonts w:ascii="Arial Narrow" w:hAnsi="Arial Narrow"/>
          <w:b/>
          <w:i/>
          <w:sz w:val="44"/>
          <w:szCs w:val="44"/>
        </w:rPr>
      </w:pPr>
      <w:r w:rsidRPr="000C1FE5">
        <w:rPr>
          <w:rFonts w:ascii="Arial Narrow" w:hAnsi="Arial Narrow"/>
          <w:b/>
          <w:i/>
          <w:sz w:val="44"/>
          <w:szCs w:val="44"/>
        </w:rPr>
        <w:t xml:space="preserve">CAPÍTULO </w:t>
      </w:r>
      <w:r>
        <w:rPr>
          <w:rFonts w:ascii="Arial Narrow" w:hAnsi="Arial Narrow"/>
          <w:b/>
          <w:i/>
          <w:sz w:val="44"/>
          <w:szCs w:val="44"/>
        </w:rPr>
        <w:t>2</w:t>
      </w:r>
      <w:r w:rsidRPr="000C1FE5">
        <w:rPr>
          <w:rFonts w:ascii="Arial Narrow" w:hAnsi="Arial Narrow"/>
          <w:b/>
          <w:i/>
          <w:sz w:val="44"/>
          <w:szCs w:val="44"/>
        </w:rPr>
        <w:t>.</w:t>
      </w:r>
    </w:p>
    <w:p w:rsidR="00852F72" w:rsidRPr="000C1FE5" w:rsidRDefault="00852F72" w:rsidP="00852F72">
      <w:pPr>
        <w:jc w:val="center"/>
        <w:rPr>
          <w:rFonts w:ascii="Arial Narrow" w:hAnsi="Arial Narrow"/>
          <w:b/>
          <w:i/>
          <w:sz w:val="44"/>
          <w:szCs w:val="44"/>
        </w:rPr>
      </w:pPr>
    </w:p>
    <w:p w:rsidR="00852F72" w:rsidRPr="000C1FE5" w:rsidRDefault="00852F72" w:rsidP="00852F72">
      <w:pPr>
        <w:jc w:val="center"/>
        <w:rPr>
          <w:rFonts w:ascii="Arial Narrow" w:hAnsi="Arial Narrow"/>
          <w:b/>
          <w:i/>
          <w:sz w:val="44"/>
          <w:szCs w:val="44"/>
        </w:rPr>
      </w:pPr>
      <w:r w:rsidRPr="000C1FE5">
        <w:rPr>
          <w:rFonts w:ascii="Arial Narrow" w:hAnsi="Arial Narrow"/>
          <w:b/>
          <w:i/>
          <w:sz w:val="44"/>
          <w:szCs w:val="44"/>
        </w:rPr>
        <w:t>CARACTERIZACIÓN GENERAL DEL ESCENARIO</w:t>
      </w:r>
    </w:p>
    <w:p w:rsidR="00852F72" w:rsidRDefault="00852F72" w:rsidP="00852F72">
      <w:pPr>
        <w:jc w:val="center"/>
        <w:rPr>
          <w:rFonts w:ascii="Arial Narrow" w:hAnsi="Arial Narrow"/>
          <w:b/>
          <w:i/>
          <w:sz w:val="44"/>
          <w:szCs w:val="44"/>
        </w:rPr>
      </w:pPr>
      <w:r w:rsidRPr="000C1FE5">
        <w:rPr>
          <w:rFonts w:ascii="Arial Narrow" w:hAnsi="Arial Narrow"/>
          <w:b/>
          <w:i/>
          <w:sz w:val="44"/>
          <w:szCs w:val="44"/>
        </w:rPr>
        <w:t>DE RIESGO POR “DESLIZAMIENTO”</w:t>
      </w:r>
      <w:r>
        <w:rPr>
          <w:rFonts w:ascii="Arial Narrow" w:hAnsi="Arial Narrow"/>
          <w:b/>
          <w:i/>
          <w:sz w:val="44"/>
          <w:szCs w:val="44"/>
        </w:rPr>
        <w:t xml:space="preserve"> o “MOVIMIENTOS EN MASA”</w:t>
      </w:r>
    </w:p>
    <w:p w:rsidR="00852F72" w:rsidRDefault="00852F72" w:rsidP="00852F72">
      <w:pPr>
        <w:jc w:val="center"/>
        <w:rPr>
          <w:rFonts w:ascii="Arial Narrow" w:hAnsi="Arial Narrow"/>
          <w:b/>
          <w:i/>
          <w:sz w:val="44"/>
          <w:szCs w:val="44"/>
        </w:rPr>
      </w:pPr>
    </w:p>
    <w:p w:rsidR="00852F72" w:rsidRPr="000C1FE5" w:rsidRDefault="00852F72" w:rsidP="00852F72">
      <w:pPr>
        <w:jc w:val="center"/>
        <w:rPr>
          <w:rFonts w:ascii="Arial Narrow" w:hAnsi="Arial Narrow"/>
          <w:b/>
          <w:i/>
          <w:sz w:val="44"/>
          <w:szCs w:val="44"/>
        </w:rPr>
      </w:pPr>
      <w:r w:rsidRPr="002053E5">
        <w:rPr>
          <w:rFonts w:ascii="Arial Narrow" w:hAnsi="Arial Narrow"/>
          <w:b/>
          <w:i/>
          <w:sz w:val="44"/>
          <w:szCs w:val="44"/>
        </w:rPr>
        <w:pict>
          <v:shape id="_x0000_i1034" type="#_x0000_t75" style="width:419.55pt;height:310.85pt">
            <v:imagedata r:id="rId63" o:title="DSC08436"/>
          </v:shape>
        </w:pict>
      </w:r>
    </w:p>
    <w:p w:rsidR="00852F72" w:rsidRPr="000C1FE5" w:rsidRDefault="00852F72" w:rsidP="00852F72">
      <w:pPr>
        <w:rPr>
          <w:rFonts w:ascii="Arial Narrow" w:hAnsi="Arial Narrow" w:cs="Arial"/>
          <w:i/>
          <w:sz w:val="20"/>
          <w:szCs w:val="20"/>
        </w:rPr>
      </w:pPr>
      <w:r w:rsidRPr="000C1FE5">
        <w:rPr>
          <w:rFonts w:ascii="Arial Narrow" w:hAnsi="Arial Narrow" w:cs="Arial"/>
          <w:i/>
          <w:sz w:val="20"/>
          <w:szCs w:val="20"/>
        </w:rP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1854"/>
        <w:gridCol w:w="3718"/>
        <w:gridCol w:w="298"/>
        <w:gridCol w:w="22"/>
        <w:gridCol w:w="4416"/>
        <w:gridCol w:w="6"/>
      </w:tblGrid>
      <w:tr w:rsidR="00852F72" w:rsidRPr="000C1FE5" w:rsidTr="003B703C">
        <w:trPr>
          <w:gridAfter w:val="1"/>
          <w:wAfter w:w="10" w:type="dxa"/>
        </w:trPr>
        <w:tc>
          <w:tcPr>
            <w:tcW w:w="0" w:type="auto"/>
            <w:gridSpan w:val="5"/>
          </w:tcPr>
          <w:p w:rsidR="00852F72" w:rsidRPr="000C1FE5" w:rsidRDefault="00852F72" w:rsidP="003B703C">
            <w:pPr>
              <w:rPr>
                <w:rFonts w:ascii="Arial Narrow" w:hAnsi="Arial Narrow" w:cs="Arial"/>
                <w:b/>
                <w:i/>
                <w:sz w:val="20"/>
                <w:szCs w:val="20"/>
              </w:rPr>
            </w:pPr>
            <w:r w:rsidRPr="000C1FE5">
              <w:rPr>
                <w:rFonts w:ascii="Arial Narrow" w:hAnsi="Arial Narrow" w:cs="Arial"/>
                <w:b/>
                <w:i/>
                <w:sz w:val="20"/>
                <w:szCs w:val="20"/>
              </w:rPr>
              <w:t>1.  DESCRIPCIÓN DE SITUACIONES DE DESASTRE O EMERGENCIAS ANTECEDENTES</w:t>
            </w:r>
          </w:p>
        </w:tc>
      </w:tr>
      <w:tr w:rsidR="00852F72" w:rsidRPr="000C1FE5" w:rsidTr="003B703C">
        <w:trPr>
          <w:gridAfter w:val="1"/>
          <w:wAfter w:w="10" w:type="dxa"/>
        </w:trPr>
        <w:tc>
          <w:tcPr>
            <w:tcW w:w="0" w:type="auto"/>
            <w:vAlign w:val="center"/>
          </w:tcPr>
          <w:p w:rsidR="00852F72" w:rsidRPr="000C1FE5" w:rsidRDefault="00852F72" w:rsidP="003B703C">
            <w:pPr>
              <w:rPr>
                <w:rFonts w:ascii="Arial Narrow" w:hAnsi="Arial Narrow" w:cs="Arial"/>
                <w:b/>
                <w:i/>
                <w:sz w:val="20"/>
                <w:szCs w:val="20"/>
              </w:rPr>
            </w:pPr>
            <w:r w:rsidRPr="000C1FE5">
              <w:rPr>
                <w:rFonts w:ascii="Arial Narrow" w:hAnsi="Arial Narrow" w:cs="Arial"/>
                <w:b/>
                <w:i/>
                <w:sz w:val="20"/>
                <w:szCs w:val="20"/>
              </w:rPr>
              <w:t>SITUACIÓN No. 2</w:t>
            </w:r>
          </w:p>
        </w:tc>
        <w:tc>
          <w:tcPr>
            <w:tcW w:w="0" w:type="auto"/>
            <w:gridSpan w:val="4"/>
          </w:tcPr>
          <w:p w:rsidR="00852F72" w:rsidRPr="000C1FE5" w:rsidRDefault="00852F72" w:rsidP="003B703C">
            <w:pPr>
              <w:jc w:val="both"/>
              <w:rPr>
                <w:rFonts w:ascii="Arial Narrow" w:hAnsi="Arial Narrow" w:cs="Arial"/>
                <w:i/>
                <w:sz w:val="20"/>
                <w:szCs w:val="20"/>
              </w:rPr>
            </w:pPr>
            <w:r w:rsidRPr="000C1FE5">
              <w:rPr>
                <w:rFonts w:ascii="Arial Narrow" w:eastAsia="Arial Unicode MS" w:hAnsi="Arial Narrow" w:cs="Arial Unicode MS"/>
                <w:i/>
                <w:sz w:val="20"/>
                <w:szCs w:val="20"/>
              </w:rPr>
              <w:t>Se han presentado deslizamientos en la zona conocida como “El Cerro” (Sierra Chiquita – Zona Urbana) ubicada al sur de la ciudad, causado prin</w:t>
            </w:r>
            <w:r>
              <w:rPr>
                <w:rFonts w:ascii="Arial Narrow" w:eastAsia="Arial Unicode MS" w:hAnsi="Arial Narrow" w:cs="Arial Unicode MS"/>
                <w:i/>
                <w:sz w:val="20"/>
                <w:szCs w:val="20"/>
              </w:rPr>
              <w:t xml:space="preserve">cipalmente por erosión antrópica y las fuertes lluvias que caen en el sector. Existen aproximadamente 453 familias que se encuentran en esta zona y que se están viendo afectadas por éste fenómeno. La mayor emergencia se presentó en el mes de septiembre del año 2010, cuando 60 familias tuvieron que ser evacuadas de forma urgente bajo una torrencial lluvia en horas nocturnas. </w:t>
            </w:r>
          </w:p>
        </w:tc>
      </w:tr>
      <w:tr w:rsidR="00852F72" w:rsidRPr="000C1FE5" w:rsidTr="003B703C">
        <w:trPr>
          <w:gridAfter w:val="1"/>
          <w:wAfter w:w="10" w:type="dxa"/>
        </w:trPr>
        <w:tc>
          <w:tcPr>
            <w:tcW w:w="0" w:type="auto"/>
            <w:gridSpan w:val="5"/>
          </w:tcPr>
          <w:p w:rsidR="00852F72" w:rsidRPr="000C1FE5" w:rsidRDefault="00852F72" w:rsidP="003B703C">
            <w:pPr>
              <w:rPr>
                <w:rFonts w:ascii="Arial Narrow" w:hAnsi="Arial Narrow" w:cs="Arial"/>
                <w:i/>
                <w:sz w:val="20"/>
                <w:szCs w:val="20"/>
              </w:rPr>
            </w:pPr>
            <w:r w:rsidRPr="000C1FE5">
              <w:rPr>
                <w:rFonts w:ascii="Arial Narrow" w:hAnsi="Arial Narrow" w:cs="Arial"/>
                <w:b/>
                <w:i/>
                <w:sz w:val="20"/>
                <w:szCs w:val="20"/>
              </w:rPr>
              <w:t xml:space="preserve">1.1. FECHA: </w:t>
            </w:r>
            <w:r w:rsidRPr="000C1FE5">
              <w:rPr>
                <w:rFonts w:ascii="Arial Narrow" w:hAnsi="Arial Narrow" w:cs="Arial"/>
                <w:i/>
                <w:sz w:val="20"/>
                <w:szCs w:val="20"/>
              </w:rPr>
              <w:t>2007</w:t>
            </w:r>
            <w:r>
              <w:rPr>
                <w:rFonts w:ascii="Arial Narrow" w:hAnsi="Arial Narrow" w:cs="Arial"/>
                <w:i/>
                <w:sz w:val="20"/>
                <w:szCs w:val="20"/>
              </w:rPr>
              <w:t xml:space="preserve"> –</w:t>
            </w:r>
            <w:r w:rsidRPr="000C1FE5">
              <w:rPr>
                <w:rFonts w:ascii="Arial Narrow" w:hAnsi="Arial Narrow" w:cs="Arial"/>
                <w:i/>
                <w:sz w:val="20"/>
                <w:szCs w:val="20"/>
              </w:rPr>
              <w:t xml:space="preserve"> 2009</w:t>
            </w:r>
            <w:r>
              <w:rPr>
                <w:rFonts w:ascii="Arial Narrow" w:hAnsi="Arial Narrow" w:cs="Arial"/>
                <w:i/>
                <w:sz w:val="20"/>
                <w:szCs w:val="20"/>
              </w:rPr>
              <w:t xml:space="preserve"> – 2010 -2011</w:t>
            </w:r>
          </w:p>
        </w:tc>
      </w:tr>
      <w:tr w:rsidR="00852F72" w:rsidRPr="000C1FE5" w:rsidTr="003B703C">
        <w:trPr>
          <w:gridAfter w:val="1"/>
          <w:wAfter w:w="10" w:type="dxa"/>
          <w:trHeight w:val="284"/>
        </w:trPr>
        <w:tc>
          <w:tcPr>
            <w:tcW w:w="0" w:type="auto"/>
            <w:gridSpan w:val="5"/>
          </w:tcPr>
          <w:p w:rsidR="00852F72" w:rsidRPr="000C1FE5" w:rsidRDefault="00852F72" w:rsidP="003B703C">
            <w:pPr>
              <w:spacing w:before="120" w:after="120"/>
              <w:jc w:val="both"/>
              <w:rPr>
                <w:rFonts w:ascii="Arial Narrow" w:hAnsi="Arial Narrow" w:cs="Arial"/>
                <w:b/>
                <w:i/>
                <w:sz w:val="20"/>
                <w:szCs w:val="20"/>
              </w:rPr>
            </w:pPr>
            <w:r w:rsidRPr="000C1FE5">
              <w:rPr>
                <w:rFonts w:ascii="Arial Narrow" w:hAnsi="Arial Narrow" w:cs="Arial"/>
                <w:b/>
                <w:i/>
                <w:sz w:val="20"/>
                <w:szCs w:val="20"/>
              </w:rPr>
              <w:t xml:space="preserve">1.2. FENÓMENO(S) ASOCIADO CON LA SITUACIÓN: </w:t>
            </w:r>
            <w:r w:rsidRPr="0025669E">
              <w:rPr>
                <w:rFonts w:ascii="Arial Narrow" w:hAnsi="Arial Narrow" w:cs="Arial"/>
                <w:i/>
                <w:sz w:val="20"/>
                <w:szCs w:val="20"/>
              </w:rPr>
              <w:t>Épocas</w:t>
            </w:r>
            <w:r>
              <w:rPr>
                <w:rFonts w:ascii="Arial Narrow" w:hAnsi="Arial Narrow" w:cs="Arial"/>
                <w:i/>
                <w:sz w:val="20"/>
                <w:szCs w:val="20"/>
              </w:rPr>
              <w:t xml:space="preserve"> de lluvias y sismos.</w:t>
            </w:r>
          </w:p>
        </w:tc>
      </w:tr>
      <w:tr w:rsidR="00852F72" w:rsidRPr="000C1FE5" w:rsidTr="003B703C">
        <w:trPr>
          <w:gridAfter w:val="1"/>
          <w:wAfter w:w="10" w:type="dxa"/>
          <w:trHeight w:val="1268"/>
        </w:trPr>
        <w:tc>
          <w:tcPr>
            <w:tcW w:w="0" w:type="auto"/>
            <w:gridSpan w:val="5"/>
          </w:tcPr>
          <w:p w:rsidR="00852F72" w:rsidRPr="000C1FE5" w:rsidRDefault="00852F72" w:rsidP="003B703C">
            <w:pPr>
              <w:spacing w:before="120" w:after="120"/>
              <w:jc w:val="both"/>
              <w:rPr>
                <w:rFonts w:ascii="Arial Narrow" w:hAnsi="Arial Narrow" w:cs="Arial"/>
                <w:i/>
                <w:sz w:val="20"/>
                <w:szCs w:val="20"/>
              </w:rPr>
            </w:pPr>
            <w:r w:rsidRPr="000C1FE5">
              <w:rPr>
                <w:rFonts w:ascii="Arial Narrow" w:hAnsi="Arial Narrow" w:cs="Arial"/>
                <w:b/>
                <w:i/>
                <w:sz w:val="20"/>
                <w:szCs w:val="20"/>
              </w:rPr>
              <w:t xml:space="preserve">1.3. FACTORES QUE FAVORECIERON </w:t>
            </w:r>
            <w:smartTag w:uri="urn:schemas-microsoft-com:office:smarttags" w:element="PersonName">
              <w:smartTagPr>
                <w:attr w:name="ProductID" w:val="LA OCURRENCIA DEL"/>
              </w:smartTagPr>
              <w:r w:rsidRPr="000C1FE5">
                <w:rPr>
                  <w:rFonts w:ascii="Arial Narrow" w:hAnsi="Arial Narrow" w:cs="Arial"/>
                  <w:b/>
                  <w:i/>
                  <w:sz w:val="20"/>
                  <w:szCs w:val="20"/>
                </w:rPr>
                <w:t>LA OCURRENCIA DEL</w:t>
              </w:r>
            </w:smartTag>
            <w:r w:rsidRPr="000C1FE5">
              <w:rPr>
                <w:rFonts w:ascii="Arial Narrow" w:hAnsi="Arial Narrow" w:cs="Arial"/>
                <w:b/>
                <w:i/>
                <w:sz w:val="20"/>
                <w:szCs w:val="20"/>
              </w:rPr>
              <w:t xml:space="preserve"> FENÓMENO:</w:t>
            </w:r>
            <w:r>
              <w:rPr>
                <w:rFonts w:ascii="Arial Narrow" w:hAnsi="Arial Narrow" w:cs="Arial"/>
                <w:b/>
                <w:i/>
                <w:sz w:val="20"/>
                <w:szCs w:val="20"/>
              </w:rPr>
              <w:t xml:space="preserve"> </w:t>
            </w:r>
            <w:r>
              <w:rPr>
                <w:rFonts w:ascii="Arial Narrow" w:hAnsi="Arial Narrow" w:cs="Arial"/>
                <w:i/>
                <w:sz w:val="20"/>
                <w:szCs w:val="20"/>
              </w:rPr>
              <w:t>La ocurrencia de éste evento ha sido producto de</w:t>
            </w:r>
            <w:r w:rsidRPr="000C1FE5">
              <w:rPr>
                <w:rFonts w:ascii="Arial Narrow" w:hAnsi="Arial Narrow" w:cs="Arial"/>
                <w:b/>
                <w:i/>
                <w:sz w:val="20"/>
                <w:szCs w:val="20"/>
              </w:rPr>
              <w:t xml:space="preserve"> </w:t>
            </w:r>
            <w:r w:rsidRPr="000C1FE5">
              <w:rPr>
                <w:rFonts w:ascii="Arial Narrow" w:hAnsi="Arial Narrow" w:cs="Arial"/>
                <w:i/>
                <w:sz w:val="20"/>
                <w:szCs w:val="20"/>
              </w:rPr>
              <w:t>la invasión paulatina de la zona que fue generando deterioro por la erosión antrópica que hoy son más de 453 familias las habitantes del cerro, acabando con el ecosistema.</w:t>
            </w:r>
            <w:r>
              <w:rPr>
                <w:rFonts w:ascii="Arial Narrow" w:hAnsi="Arial Narrow" w:cs="Arial"/>
                <w:i/>
                <w:sz w:val="20"/>
                <w:szCs w:val="20"/>
              </w:rPr>
              <w:t xml:space="preserve"> Montería se ha caracterizado por recibir el mayor número de desplazados, lo que hace que éstas familias buscando un techo donde alojarse se ubiquen en zonas de alto riesgo como el cerro, exponiendo la vida de todos sus integrantes por el inminente peligro que esta zona representa. Igualmente la comunidad aledaña al sector es permisiva que se lleven a cabo estas invasiones y no avisan a las autoridades a tiempo para impedir que ocurran hechos de invasiones.</w:t>
            </w:r>
          </w:p>
        </w:tc>
      </w:tr>
      <w:tr w:rsidR="00852F72" w:rsidRPr="000C1FE5" w:rsidTr="003B703C">
        <w:trPr>
          <w:gridAfter w:val="1"/>
          <w:wAfter w:w="10" w:type="dxa"/>
          <w:trHeight w:val="472"/>
        </w:trPr>
        <w:tc>
          <w:tcPr>
            <w:tcW w:w="0" w:type="auto"/>
            <w:gridSpan w:val="5"/>
          </w:tcPr>
          <w:p w:rsidR="00852F72" w:rsidRPr="000C1FE5" w:rsidRDefault="00852F72" w:rsidP="003B703C">
            <w:pPr>
              <w:rPr>
                <w:rFonts w:ascii="Arial Narrow" w:hAnsi="Arial Narrow" w:cs="Arial"/>
                <w:i/>
                <w:sz w:val="20"/>
                <w:szCs w:val="20"/>
              </w:rPr>
            </w:pPr>
            <w:r w:rsidRPr="000C1FE5">
              <w:rPr>
                <w:rFonts w:ascii="Arial Narrow" w:hAnsi="Arial Narrow" w:cs="Arial"/>
                <w:b/>
                <w:i/>
                <w:sz w:val="20"/>
                <w:szCs w:val="20"/>
              </w:rPr>
              <w:t xml:space="preserve">1.4. ACTORES INVOLUCRADOS EN LAS CAUSAS DEL FENÓMENO: </w:t>
            </w:r>
            <w:r w:rsidRPr="000C1FE5">
              <w:rPr>
                <w:rFonts w:ascii="Arial Narrow" w:hAnsi="Arial Narrow" w:cs="Arial"/>
                <w:i/>
                <w:sz w:val="20"/>
                <w:szCs w:val="20"/>
              </w:rPr>
              <w:t>Los habitantes de la zona, Alcaldía de Montería,  Gobernación de Córdoba, Defensa Civil</w:t>
            </w:r>
            <w:r>
              <w:rPr>
                <w:rFonts w:ascii="Arial Narrow" w:hAnsi="Arial Narrow" w:cs="Arial"/>
                <w:i/>
                <w:sz w:val="20"/>
                <w:szCs w:val="20"/>
              </w:rPr>
              <w:t>.</w:t>
            </w:r>
          </w:p>
        </w:tc>
      </w:tr>
      <w:tr w:rsidR="00852F72" w:rsidRPr="000C1FE5" w:rsidTr="003B703C">
        <w:trPr>
          <w:gridAfter w:val="1"/>
          <w:wAfter w:w="10" w:type="dxa"/>
          <w:trHeight w:val="1231"/>
        </w:trPr>
        <w:tc>
          <w:tcPr>
            <w:tcW w:w="0" w:type="auto"/>
            <w:vMerge w:val="restart"/>
          </w:tcPr>
          <w:p w:rsidR="00852F72" w:rsidRPr="000C1FE5" w:rsidRDefault="00852F72" w:rsidP="003B703C">
            <w:pPr>
              <w:rPr>
                <w:rFonts w:ascii="Arial Narrow" w:hAnsi="Arial Narrow" w:cs="Arial"/>
                <w:b/>
                <w:i/>
                <w:sz w:val="20"/>
                <w:szCs w:val="20"/>
              </w:rPr>
            </w:pPr>
            <w:r w:rsidRPr="000C1FE5">
              <w:rPr>
                <w:rFonts w:ascii="Arial Narrow" w:hAnsi="Arial Narrow" w:cs="Arial"/>
                <w:b/>
                <w:i/>
                <w:sz w:val="20"/>
                <w:szCs w:val="20"/>
              </w:rPr>
              <w:t>1.5. DAÑOS Y PÉRDIDAS PRESENTADAS</w:t>
            </w:r>
          </w:p>
          <w:p w:rsidR="00852F72" w:rsidRPr="000C1FE5" w:rsidRDefault="00852F72" w:rsidP="003B703C">
            <w:pPr>
              <w:rPr>
                <w:rFonts w:ascii="Arial Narrow" w:hAnsi="Arial Narrow" w:cs="Arial"/>
                <w:i/>
                <w:sz w:val="20"/>
                <w:szCs w:val="20"/>
              </w:rPr>
            </w:pPr>
            <w:r w:rsidRPr="000C1FE5">
              <w:rPr>
                <w:rFonts w:ascii="Arial Narrow" w:hAnsi="Arial Narrow" w:cs="Arial"/>
                <w:i/>
                <w:sz w:val="20"/>
                <w:szCs w:val="20"/>
              </w:rPr>
              <w:t xml:space="preserve"> </w:t>
            </w:r>
          </w:p>
          <w:p w:rsidR="00852F72" w:rsidRPr="000C1FE5" w:rsidRDefault="00852F72" w:rsidP="003B703C">
            <w:pPr>
              <w:rPr>
                <w:rFonts w:ascii="Arial Narrow" w:hAnsi="Arial Narrow" w:cs="Arial"/>
                <w:i/>
                <w:sz w:val="20"/>
                <w:szCs w:val="20"/>
              </w:rPr>
            </w:pPr>
          </w:p>
        </w:tc>
        <w:tc>
          <w:tcPr>
            <w:tcW w:w="0" w:type="auto"/>
            <w:gridSpan w:val="4"/>
          </w:tcPr>
          <w:p w:rsidR="00852F72" w:rsidRPr="000C1FE5" w:rsidRDefault="00852F72" w:rsidP="003B703C">
            <w:pPr>
              <w:jc w:val="both"/>
              <w:rPr>
                <w:rFonts w:ascii="Arial Narrow" w:hAnsi="Arial Narrow" w:cs="Arial"/>
                <w:i/>
                <w:sz w:val="20"/>
                <w:szCs w:val="20"/>
              </w:rPr>
            </w:pPr>
            <w:r w:rsidRPr="000C1FE5">
              <w:rPr>
                <w:rFonts w:ascii="Arial Narrow" w:hAnsi="Arial Narrow" w:cs="Arial"/>
                <w:b/>
                <w:i/>
                <w:sz w:val="20"/>
                <w:szCs w:val="20"/>
              </w:rPr>
              <w:t>En las personas</w:t>
            </w:r>
            <w:r w:rsidRPr="000C1FE5">
              <w:rPr>
                <w:rFonts w:ascii="Arial Narrow" w:hAnsi="Arial Narrow" w:cs="Arial"/>
                <w:i/>
                <w:sz w:val="20"/>
                <w:szCs w:val="20"/>
              </w:rPr>
              <w:t xml:space="preserve">: No se han presentado víctimas mortales, pero si epidemias y enfermedades producidas por la carencia de las mínimas normas sanitarias como es la ausencia de alcantarillado, posos sépticos o letrinas. Adicionalmente a </w:t>
            </w:r>
            <w:r>
              <w:rPr>
                <w:rFonts w:ascii="Arial Narrow" w:hAnsi="Arial Narrow" w:cs="Arial"/>
                <w:i/>
                <w:sz w:val="20"/>
                <w:szCs w:val="20"/>
              </w:rPr>
              <w:t>é</w:t>
            </w:r>
            <w:r w:rsidRPr="000C1FE5">
              <w:rPr>
                <w:rFonts w:ascii="Arial Narrow" w:hAnsi="Arial Narrow" w:cs="Arial"/>
                <w:i/>
                <w:sz w:val="20"/>
                <w:szCs w:val="20"/>
              </w:rPr>
              <w:t>sto</w:t>
            </w:r>
            <w:r>
              <w:rPr>
                <w:rFonts w:ascii="Arial Narrow" w:hAnsi="Arial Narrow" w:cs="Arial"/>
                <w:i/>
                <w:sz w:val="20"/>
                <w:szCs w:val="20"/>
              </w:rPr>
              <w:t>s</w:t>
            </w:r>
            <w:r w:rsidRPr="000C1FE5">
              <w:rPr>
                <w:rFonts w:ascii="Arial Narrow" w:hAnsi="Arial Narrow" w:cs="Arial"/>
                <w:i/>
                <w:sz w:val="20"/>
                <w:szCs w:val="20"/>
              </w:rPr>
              <w:t xml:space="preserve"> se suma que por no estar legalizados y estar en parte alt</w:t>
            </w:r>
            <w:r>
              <w:rPr>
                <w:rFonts w:ascii="Arial Narrow" w:hAnsi="Arial Narrow" w:cs="Arial"/>
                <w:i/>
                <w:sz w:val="20"/>
                <w:szCs w:val="20"/>
              </w:rPr>
              <w:t>o riesgo</w:t>
            </w:r>
            <w:r w:rsidRPr="000C1FE5">
              <w:rPr>
                <w:rFonts w:ascii="Arial Narrow" w:hAnsi="Arial Narrow" w:cs="Arial"/>
                <w:i/>
                <w:sz w:val="20"/>
                <w:szCs w:val="20"/>
              </w:rPr>
              <w:t xml:space="preserve"> es imposible tener los servicios públicos domiciliarios como agua potable, por lo cual es adquirida en los barrios vecinos, comprada, procedente de albercas sin mantenimiento.</w:t>
            </w:r>
          </w:p>
          <w:p w:rsidR="00852F72" w:rsidRPr="000C1FE5" w:rsidRDefault="00852F72" w:rsidP="003B703C">
            <w:pPr>
              <w:rPr>
                <w:rFonts w:ascii="Arial Narrow" w:hAnsi="Arial Narrow" w:cs="Arial"/>
                <w:i/>
                <w:sz w:val="20"/>
                <w:szCs w:val="20"/>
              </w:rPr>
            </w:pPr>
          </w:p>
        </w:tc>
      </w:tr>
      <w:tr w:rsidR="00852F72" w:rsidRPr="000C1FE5" w:rsidTr="003B703C">
        <w:trPr>
          <w:gridAfter w:val="1"/>
          <w:wAfter w:w="10" w:type="dxa"/>
          <w:trHeight w:val="257"/>
        </w:trPr>
        <w:tc>
          <w:tcPr>
            <w:tcW w:w="0" w:type="auto"/>
            <w:vMerge/>
          </w:tcPr>
          <w:p w:rsidR="00852F72" w:rsidRPr="000C1FE5" w:rsidRDefault="00852F72" w:rsidP="003B703C">
            <w:pPr>
              <w:rPr>
                <w:rFonts w:ascii="Arial Narrow" w:hAnsi="Arial Narrow" w:cs="Arial"/>
                <w:b/>
                <w:i/>
                <w:sz w:val="20"/>
                <w:szCs w:val="20"/>
              </w:rPr>
            </w:pPr>
          </w:p>
        </w:tc>
        <w:tc>
          <w:tcPr>
            <w:tcW w:w="0" w:type="auto"/>
            <w:gridSpan w:val="4"/>
          </w:tcPr>
          <w:p w:rsidR="00852F72" w:rsidRPr="000C1FE5" w:rsidRDefault="00852F72" w:rsidP="003B703C">
            <w:pPr>
              <w:jc w:val="both"/>
              <w:rPr>
                <w:rFonts w:ascii="Arial Narrow" w:hAnsi="Arial Narrow" w:cs="Arial"/>
                <w:i/>
                <w:sz w:val="20"/>
                <w:szCs w:val="20"/>
              </w:rPr>
            </w:pPr>
            <w:r w:rsidRPr="000C1FE5">
              <w:rPr>
                <w:rFonts w:ascii="Arial Narrow" w:hAnsi="Arial Narrow" w:cs="Arial"/>
                <w:b/>
                <w:i/>
                <w:sz w:val="20"/>
                <w:szCs w:val="20"/>
              </w:rPr>
              <w:t>En bienes materiales particulares</w:t>
            </w:r>
            <w:r w:rsidRPr="000C1FE5">
              <w:rPr>
                <w:rFonts w:ascii="Arial Narrow" w:hAnsi="Arial Narrow" w:cs="Arial"/>
                <w:i/>
                <w:sz w:val="20"/>
                <w:szCs w:val="20"/>
              </w:rPr>
              <w:t>: Daños en la infraestructura de las viviendas por los continuos deslizamientos, y de los muebles y en</w:t>
            </w:r>
            <w:r>
              <w:rPr>
                <w:rFonts w:ascii="Arial Narrow" w:hAnsi="Arial Narrow" w:cs="Arial"/>
                <w:i/>
                <w:sz w:val="20"/>
                <w:szCs w:val="20"/>
              </w:rPr>
              <w:t>s</w:t>
            </w:r>
            <w:r w:rsidRPr="000C1FE5">
              <w:rPr>
                <w:rFonts w:ascii="Arial Narrow" w:hAnsi="Arial Narrow" w:cs="Arial"/>
                <w:i/>
                <w:sz w:val="20"/>
                <w:szCs w:val="20"/>
              </w:rPr>
              <w:t>eres.</w:t>
            </w:r>
          </w:p>
          <w:p w:rsidR="00852F72" w:rsidRPr="000C1FE5" w:rsidRDefault="00852F72" w:rsidP="003B703C">
            <w:pPr>
              <w:rPr>
                <w:rFonts w:ascii="Arial Narrow" w:hAnsi="Arial Narrow" w:cs="Arial"/>
                <w:i/>
                <w:sz w:val="20"/>
                <w:szCs w:val="20"/>
              </w:rPr>
            </w:pPr>
          </w:p>
        </w:tc>
      </w:tr>
      <w:tr w:rsidR="00852F72" w:rsidRPr="000C1FE5" w:rsidTr="003B703C">
        <w:trPr>
          <w:gridAfter w:val="1"/>
          <w:wAfter w:w="10" w:type="dxa"/>
          <w:trHeight w:val="257"/>
        </w:trPr>
        <w:tc>
          <w:tcPr>
            <w:tcW w:w="0" w:type="auto"/>
            <w:vMerge/>
          </w:tcPr>
          <w:p w:rsidR="00852F72" w:rsidRPr="000C1FE5" w:rsidRDefault="00852F72" w:rsidP="003B703C">
            <w:pPr>
              <w:rPr>
                <w:rFonts w:ascii="Arial Narrow" w:hAnsi="Arial Narrow" w:cs="Arial"/>
                <w:b/>
                <w:i/>
                <w:sz w:val="20"/>
                <w:szCs w:val="20"/>
              </w:rPr>
            </w:pPr>
          </w:p>
        </w:tc>
        <w:tc>
          <w:tcPr>
            <w:tcW w:w="0" w:type="auto"/>
            <w:gridSpan w:val="4"/>
          </w:tcPr>
          <w:p w:rsidR="00852F72" w:rsidRPr="000C1FE5" w:rsidRDefault="00852F72" w:rsidP="003B703C">
            <w:pPr>
              <w:jc w:val="both"/>
              <w:rPr>
                <w:rFonts w:ascii="Arial Narrow" w:hAnsi="Arial Narrow" w:cs="Arial"/>
                <w:i/>
                <w:sz w:val="20"/>
                <w:szCs w:val="20"/>
              </w:rPr>
            </w:pPr>
            <w:r w:rsidRPr="000C1FE5">
              <w:rPr>
                <w:rFonts w:ascii="Arial Narrow" w:hAnsi="Arial Narrow" w:cs="Arial"/>
                <w:b/>
                <w:i/>
                <w:sz w:val="20"/>
                <w:szCs w:val="20"/>
              </w:rPr>
              <w:t>En bienes materiales colectivos</w:t>
            </w:r>
            <w:r w:rsidRPr="000C1FE5">
              <w:rPr>
                <w:rFonts w:ascii="Arial Narrow" w:hAnsi="Arial Narrow" w:cs="Arial"/>
                <w:i/>
                <w:sz w:val="20"/>
                <w:szCs w:val="20"/>
              </w:rPr>
              <w:t>: No existe infraestructura social dentro de la zona</w:t>
            </w:r>
          </w:p>
          <w:p w:rsidR="00852F72" w:rsidRPr="000C1FE5" w:rsidRDefault="00852F72" w:rsidP="003B703C">
            <w:pPr>
              <w:rPr>
                <w:rFonts w:ascii="Arial Narrow" w:hAnsi="Arial Narrow" w:cs="Arial"/>
                <w:i/>
                <w:sz w:val="20"/>
                <w:szCs w:val="20"/>
              </w:rPr>
            </w:pPr>
          </w:p>
        </w:tc>
      </w:tr>
      <w:tr w:rsidR="00852F72" w:rsidRPr="000C1FE5" w:rsidTr="003B703C">
        <w:trPr>
          <w:gridAfter w:val="1"/>
          <w:wAfter w:w="10" w:type="dxa"/>
          <w:trHeight w:val="257"/>
        </w:trPr>
        <w:tc>
          <w:tcPr>
            <w:tcW w:w="0" w:type="auto"/>
            <w:vMerge/>
          </w:tcPr>
          <w:p w:rsidR="00852F72" w:rsidRPr="000C1FE5" w:rsidRDefault="00852F72" w:rsidP="003B703C">
            <w:pPr>
              <w:rPr>
                <w:rFonts w:ascii="Arial Narrow" w:hAnsi="Arial Narrow" w:cs="Arial"/>
                <w:b/>
                <w:i/>
                <w:sz w:val="20"/>
                <w:szCs w:val="20"/>
              </w:rPr>
            </w:pPr>
          </w:p>
        </w:tc>
        <w:tc>
          <w:tcPr>
            <w:tcW w:w="0" w:type="auto"/>
            <w:gridSpan w:val="4"/>
          </w:tcPr>
          <w:p w:rsidR="00852F72" w:rsidRPr="000C1FE5" w:rsidRDefault="00852F72" w:rsidP="003B703C">
            <w:pPr>
              <w:jc w:val="both"/>
              <w:rPr>
                <w:rFonts w:ascii="Arial Narrow" w:hAnsi="Arial Narrow" w:cs="Arial"/>
                <w:i/>
                <w:sz w:val="20"/>
                <w:szCs w:val="20"/>
              </w:rPr>
            </w:pPr>
            <w:r w:rsidRPr="000C1FE5">
              <w:rPr>
                <w:rFonts w:ascii="Arial Narrow" w:hAnsi="Arial Narrow" w:cs="Arial"/>
                <w:b/>
                <w:i/>
                <w:sz w:val="20"/>
                <w:szCs w:val="20"/>
              </w:rPr>
              <w:t>En bienes de producción</w:t>
            </w:r>
            <w:r w:rsidRPr="000C1FE5">
              <w:rPr>
                <w:rFonts w:ascii="Arial Narrow" w:hAnsi="Arial Narrow" w:cs="Arial"/>
                <w:i/>
                <w:sz w:val="20"/>
                <w:szCs w:val="20"/>
              </w:rPr>
              <w:t>: P</w:t>
            </w:r>
            <w:r w:rsidR="00921E99">
              <w:rPr>
                <w:rFonts w:ascii="Arial Narrow" w:hAnsi="Arial Narrow" w:cs="Arial"/>
                <w:i/>
                <w:sz w:val="20"/>
                <w:szCs w:val="20"/>
              </w:rPr>
              <w:t>e</w:t>
            </w:r>
            <w:r w:rsidRPr="000C1FE5">
              <w:rPr>
                <w:rFonts w:ascii="Arial Narrow" w:hAnsi="Arial Narrow" w:cs="Arial"/>
                <w:i/>
                <w:sz w:val="20"/>
                <w:szCs w:val="20"/>
              </w:rPr>
              <w:t>rdidas de cultivos de pan coger</w:t>
            </w:r>
            <w:r>
              <w:rPr>
                <w:rFonts w:ascii="Arial Narrow" w:hAnsi="Arial Narrow" w:cs="Arial"/>
                <w:i/>
                <w:sz w:val="20"/>
                <w:szCs w:val="20"/>
              </w:rPr>
              <w:t xml:space="preserve">. Algunas familias adecuan sus pequeños patios en huertas que sirven para su manutención y venta. </w:t>
            </w:r>
          </w:p>
          <w:p w:rsidR="00852F72" w:rsidRPr="000C1FE5" w:rsidRDefault="00852F72" w:rsidP="003B703C">
            <w:pPr>
              <w:rPr>
                <w:rFonts w:ascii="Arial Narrow" w:hAnsi="Arial Narrow" w:cs="Arial"/>
                <w:i/>
                <w:sz w:val="20"/>
                <w:szCs w:val="20"/>
              </w:rPr>
            </w:pPr>
          </w:p>
        </w:tc>
      </w:tr>
      <w:tr w:rsidR="00852F72" w:rsidRPr="000C1FE5" w:rsidTr="003B703C">
        <w:trPr>
          <w:gridAfter w:val="1"/>
          <w:wAfter w:w="10" w:type="dxa"/>
          <w:trHeight w:val="257"/>
        </w:trPr>
        <w:tc>
          <w:tcPr>
            <w:tcW w:w="0" w:type="auto"/>
            <w:vMerge/>
          </w:tcPr>
          <w:p w:rsidR="00852F72" w:rsidRPr="000C1FE5" w:rsidRDefault="00852F72" w:rsidP="003B703C">
            <w:pPr>
              <w:rPr>
                <w:rFonts w:ascii="Arial Narrow" w:hAnsi="Arial Narrow" w:cs="Arial"/>
                <w:b/>
                <w:i/>
                <w:sz w:val="20"/>
                <w:szCs w:val="20"/>
              </w:rPr>
            </w:pPr>
          </w:p>
        </w:tc>
        <w:tc>
          <w:tcPr>
            <w:tcW w:w="0" w:type="auto"/>
            <w:gridSpan w:val="4"/>
          </w:tcPr>
          <w:p w:rsidR="00852F72" w:rsidRPr="000C1FE5" w:rsidRDefault="00852F72" w:rsidP="003B703C">
            <w:pPr>
              <w:jc w:val="both"/>
              <w:rPr>
                <w:rFonts w:ascii="Arial Narrow" w:hAnsi="Arial Narrow" w:cs="Arial"/>
                <w:i/>
                <w:sz w:val="20"/>
                <w:szCs w:val="20"/>
              </w:rPr>
            </w:pPr>
            <w:r w:rsidRPr="000C1FE5">
              <w:rPr>
                <w:rFonts w:ascii="Arial Narrow" w:hAnsi="Arial Narrow" w:cs="Arial"/>
                <w:b/>
                <w:i/>
                <w:sz w:val="20"/>
                <w:szCs w:val="20"/>
              </w:rPr>
              <w:t>En bienes ambientales</w:t>
            </w:r>
            <w:r w:rsidRPr="000C1FE5">
              <w:rPr>
                <w:rFonts w:ascii="Arial Narrow" w:hAnsi="Arial Narrow" w:cs="Arial"/>
                <w:i/>
                <w:sz w:val="20"/>
                <w:szCs w:val="20"/>
              </w:rPr>
              <w:t>: Deterioro de la capa vegetal, tala de árboles y extinción parcial de la fauna propia de la región.</w:t>
            </w:r>
          </w:p>
        </w:tc>
      </w:tr>
      <w:tr w:rsidR="00852F72" w:rsidRPr="000C1FE5" w:rsidTr="003B703C">
        <w:trPr>
          <w:gridAfter w:val="1"/>
          <w:wAfter w:w="10" w:type="dxa"/>
          <w:trHeight w:val="1110"/>
        </w:trPr>
        <w:tc>
          <w:tcPr>
            <w:tcW w:w="0" w:type="auto"/>
            <w:gridSpan w:val="5"/>
          </w:tcPr>
          <w:p w:rsidR="00852F72" w:rsidRPr="000C1FE5" w:rsidRDefault="00852F72" w:rsidP="003B703C">
            <w:pPr>
              <w:rPr>
                <w:rFonts w:ascii="Arial Narrow" w:hAnsi="Arial Narrow" w:cs="Arial"/>
                <w:i/>
                <w:sz w:val="20"/>
                <w:szCs w:val="20"/>
              </w:rPr>
            </w:pPr>
            <w:r w:rsidRPr="000C1FE5">
              <w:rPr>
                <w:rFonts w:ascii="Arial Narrow" w:hAnsi="Arial Narrow" w:cs="Arial"/>
                <w:b/>
                <w:i/>
                <w:sz w:val="20"/>
                <w:szCs w:val="20"/>
              </w:rPr>
              <w:t xml:space="preserve">1.6. Factores que en este caso favorecieron la ocurrencia de los daños: </w:t>
            </w:r>
          </w:p>
          <w:p w:rsidR="00852F72" w:rsidRPr="000C1FE5" w:rsidRDefault="00852F72" w:rsidP="003B703C">
            <w:pPr>
              <w:jc w:val="both"/>
              <w:rPr>
                <w:rFonts w:ascii="Arial Narrow" w:eastAsia="Times New Roman" w:hAnsi="Arial Narrow" w:cs="Arial"/>
                <w:i/>
                <w:color w:val="000000"/>
                <w:sz w:val="20"/>
                <w:szCs w:val="20"/>
                <w:lang w:eastAsia="es-MX"/>
              </w:rPr>
            </w:pPr>
            <w:r w:rsidRPr="000C1FE5">
              <w:rPr>
                <w:rFonts w:ascii="Arial Narrow" w:eastAsia="Times New Roman" w:hAnsi="Arial Narrow" w:cs="Arial"/>
                <w:i/>
                <w:color w:val="000000"/>
                <w:sz w:val="20"/>
                <w:szCs w:val="20"/>
                <w:lang w:eastAsia="es-MX"/>
              </w:rPr>
              <w:t>-invasión</w:t>
            </w:r>
            <w:r w:rsidR="00533EA7">
              <w:rPr>
                <w:rFonts w:ascii="Arial Narrow" w:eastAsia="Times New Roman" w:hAnsi="Arial Narrow" w:cs="Arial"/>
                <w:i/>
                <w:color w:val="000000"/>
                <w:sz w:val="20"/>
                <w:szCs w:val="20"/>
                <w:lang w:eastAsia="es-MX"/>
              </w:rPr>
              <w:t xml:space="preserve"> </w:t>
            </w:r>
            <w:r w:rsidRPr="000C1FE5">
              <w:rPr>
                <w:rFonts w:ascii="Arial Narrow" w:eastAsia="Times New Roman" w:hAnsi="Arial Narrow" w:cs="Arial"/>
                <w:i/>
                <w:color w:val="000000"/>
                <w:sz w:val="20"/>
                <w:szCs w:val="20"/>
                <w:lang w:eastAsia="es-MX"/>
              </w:rPr>
              <w:t xml:space="preserve"> del cerro, considerada como de alto riesgo.</w:t>
            </w:r>
          </w:p>
          <w:p w:rsidR="00852F72" w:rsidRPr="000C1FE5" w:rsidRDefault="00852F72" w:rsidP="003B703C">
            <w:pPr>
              <w:jc w:val="both"/>
              <w:rPr>
                <w:rFonts w:ascii="Arial Narrow" w:eastAsia="Times New Roman" w:hAnsi="Arial Narrow" w:cs="Arial"/>
                <w:i/>
                <w:color w:val="000000"/>
                <w:sz w:val="20"/>
                <w:szCs w:val="20"/>
                <w:lang w:eastAsia="es-MX"/>
              </w:rPr>
            </w:pPr>
            <w:r w:rsidRPr="000C1FE5">
              <w:rPr>
                <w:rFonts w:ascii="Arial Narrow" w:eastAsia="Times New Roman" w:hAnsi="Arial Narrow" w:cs="Arial"/>
                <w:i/>
                <w:color w:val="000000"/>
                <w:sz w:val="20"/>
                <w:szCs w:val="20"/>
                <w:lang w:eastAsia="es-MX"/>
              </w:rPr>
              <w:t>-Deterioro del medio ambiente lo que trajo como consecuencia la erosión del terreno</w:t>
            </w:r>
          </w:p>
          <w:p w:rsidR="00852F72" w:rsidRPr="000C1FE5" w:rsidRDefault="00852F72" w:rsidP="00533EA7">
            <w:pPr>
              <w:jc w:val="both"/>
              <w:rPr>
                <w:rFonts w:ascii="Arial Narrow" w:eastAsia="Times New Roman" w:hAnsi="Arial Narrow" w:cs="Arial"/>
                <w:i/>
                <w:color w:val="000000"/>
                <w:sz w:val="20"/>
                <w:szCs w:val="20"/>
                <w:lang w:eastAsia="es-MX"/>
              </w:rPr>
            </w:pPr>
            <w:r w:rsidRPr="000C1FE5">
              <w:rPr>
                <w:rFonts w:ascii="Arial Narrow" w:eastAsia="Times New Roman" w:hAnsi="Arial Narrow" w:cs="Arial"/>
                <w:i/>
                <w:color w:val="000000"/>
                <w:sz w:val="20"/>
                <w:szCs w:val="20"/>
                <w:lang w:eastAsia="es-MX"/>
              </w:rPr>
              <w:t xml:space="preserve">-falta de control </w:t>
            </w:r>
            <w:r w:rsidR="00533EA7">
              <w:rPr>
                <w:rFonts w:ascii="Arial Narrow" w:eastAsia="Times New Roman" w:hAnsi="Arial Narrow" w:cs="Arial"/>
                <w:i/>
                <w:color w:val="000000"/>
                <w:sz w:val="20"/>
                <w:szCs w:val="20"/>
                <w:lang w:eastAsia="es-MX"/>
              </w:rPr>
              <w:t>por parte de todas las autoridades involucradas en éste fenómeno.</w:t>
            </w:r>
            <w:r w:rsidRPr="000C1FE5">
              <w:rPr>
                <w:rFonts w:ascii="Arial Narrow" w:eastAsia="Times New Roman" w:hAnsi="Arial Narrow" w:cs="Arial"/>
                <w:i/>
                <w:color w:val="000000"/>
                <w:sz w:val="20"/>
                <w:szCs w:val="20"/>
                <w:lang w:eastAsia="es-MX"/>
              </w:rPr>
              <w:t xml:space="preserve"> </w:t>
            </w:r>
          </w:p>
        </w:tc>
      </w:tr>
      <w:tr w:rsidR="00852F72" w:rsidRPr="000C1FE5" w:rsidTr="003B703C">
        <w:trPr>
          <w:gridAfter w:val="1"/>
          <w:wAfter w:w="10" w:type="dxa"/>
          <w:trHeight w:val="1110"/>
        </w:trPr>
        <w:tc>
          <w:tcPr>
            <w:tcW w:w="0" w:type="auto"/>
            <w:gridSpan w:val="5"/>
          </w:tcPr>
          <w:p w:rsidR="00852F72" w:rsidRPr="000C1FE5" w:rsidRDefault="00852F72" w:rsidP="00B741B7">
            <w:pPr>
              <w:jc w:val="both"/>
              <w:rPr>
                <w:rFonts w:ascii="Arial Narrow" w:hAnsi="Arial Narrow" w:cs="Arial"/>
                <w:i/>
                <w:sz w:val="20"/>
                <w:szCs w:val="20"/>
              </w:rPr>
            </w:pPr>
            <w:r w:rsidRPr="000C1FE5">
              <w:rPr>
                <w:rFonts w:ascii="Arial Narrow" w:hAnsi="Arial Narrow" w:cs="Arial"/>
                <w:b/>
                <w:i/>
                <w:sz w:val="20"/>
                <w:szCs w:val="20"/>
              </w:rPr>
              <w:t xml:space="preserve">1.7. Crisis social: </w:t>
            </w:r>
            <w:r w:rsidRPr="000C1FE5">
              <w:rPr>
                <w:rFonts w:ascii="Arial Narrow" w:hAnsi="Arial Narrow" w:cs="Arial"/>
                <w:i/>
                <w:sz w:val="20"/>
                <w:szCs w:val="20"/>
              </w:rPr>
              <w:t>Esta zona</w:t>
            </w:r>
            <w:r w:rsidRPr="000C1FE5">
              <w:rPr>
                <w:rFonts w:ascii="Arial Narrow" w:hAnsi="Arial Narrow" w:cs="Arial"/>
                <w:b/>
                <w:i/>
                <w:sz w:val="20"/>
                <w:szCs w:val="20"/>
              </w:rPr>
              <w:t xml:space="preserve"> </w:t>
            </w:r>
            <w:r w:rsidRPr="000C1FE5">
              <w:rPr>
                <w:rFonts w:ascii="Arial Narrow" w:hAnsi="Arial Narrow" w:cs="Arial"/>
                <w:i/>
                <w:sz w:val="20"/>
                <w:szCs w:val="20"/>
              </w:rPr>
              <w:t xml:space="preserve"> pertenecen a la población más pobre y vulnerable del municipio, por lo cual con el fenómeno de deslizamientos se agudiza aun más la crisis social en los habitantes del sector. Las autoridades propias del C</w:t>
            </w:r>
            <w:r w:rsidR="00B741B7">
              <w:rPr>
                <w:rFonts w:ascii="Arial Narrow" w:hAnsi="Arial Narrow" w:cs="Arial"/>
                <w:i/>
                <w:sz w:val="20"/>
                <w:szCs w:val="20"/>
              </w:rPr>
              <w:t>MGRD</w:t>
            </w:r>
            <w:r w:rsidRPr="000C1FE5">
              <w:rPr>
                <w:rFonts w:ascii="Arial Narrow" w:hAnsi="Arial Narrow" w:cs="Arial"/>
                <w:i/>
                <w:sz w:val="20"/>
                <w:szCs w:val="20"/>
              </w:rPr>
              <w:t>, activan las alarmas para tratar a estas emergencias y tomar</w:t>
            </w:r>
            <w:r>
              <w:rPr>
                <w:rFonts w:ascii="Arial Narrow" w:hAnsi="Arial Narrow" w:cs="Arial"/>
                <w:i/>
                <w:sz w:val="20"/>
                <w:szCs w:val="20"/>
              </w:rPr>
              <w:t xml:space="preserve"> las acciones correspondientes c</w:t>
            </w:r>
            <w:r w:rsidRPr="000C1FE5">
              <w:rPr>
                <w:rFonts w:ascii="Arial Narrow" w:hAnsi="Arial Narrow" w:cs="Arial"/>
                <w:i/>
                <w:sz w:val="20"/>
                <w:szCs w:val="20"/>
              </w:rPr>
              <w:t>omo el desalojo de las famil</w:t>
            </w:r>
            <w:r>
              <w:rPr>
                <w:rFonts w:ascii="Arial Narrow" w:hAnsi="Arial Narrow" w:cs="Arial"/>
                <w:i/>
                <w:sz w:val="20"/>
                <w:szCs w:val="20"/>
              </w:rPr>
              <w:t>ias considerada en mayor riesgo, las cuales en estos momentos están en proceso parcial de reubicación. Igualmente por lo rocoso y arbolizado de la zona se ha convertido en guarida de expendedores y consumidores de drogas alucinógenas, convirtiéndose al tiempo un problema de orden público, debido a los casos de atracos, hurtos a viviendas y lesiones personales.</w:t>
            </w:r>
          </w:p>
        </w:tc>
      </w:tr>
      <w:tr w:rsidR="00852F72" w:rsidRPr="000C1FE5" w:rsidTr="003B703C">
        <w:trPr>
          <w:gridAfter w:val="1"/>
          <w:wAfter w:w="10" w:type="dxa"/>
        </w:trPr>
        <w:tc>
          <w:tcPr>
            <w:tcW w:w="0" w:type="auto"/>
            <w:gridSpan w:val="5"/>
          </w:tcPr>
          <w:p w:rsidR="00852F72" w:rsidRPr="000C1FE5" w:rsidRDefault="00852F72" w:rsidP="003B703C">
            <w:pPr>
              <w:tabs>
                <w:tab w:val="left" w:pos="1334"/>
              </w:tabs>
              <w:jc w:val="both"/>
              <w:rPr>
                <w:rFonts w:ascii="Arial Narrow" w:hAnsi="Arial Narrow" w:cs="Arial"/>
                <w:i/>
                <w:sz w:val="20"/>
                <w:szCs w:val="20"/>
              </w:rPr>
            </w:pPr>
            <w:r w:rsidRPr="000C1FE5">
              <w:rPr>
                <w:rFonts w:ascii="Arial Narrow" w:hAnsi="Arial Narrow" w:cs="Arial"/>
                <w:b/>
                <w:i/>
                <w:sz w:val="20"/>
                <w:szCs w:val="20"/>
              </w:rPr>
              <w:lastRenderedPageBreak/>
              <w:t xml:space="preserve">1.8. Desempeño institucional: </w:t>
            </w:r>
            <w:r w:rsidRPr="009F4C39">
              <w:rPr>
                <w:rFonts w:ascii="Arial Narrow" w:hAnsi="Arial Narrow" w:cs="Arial"/>
                <w:i/>
                <w:sz w:val="20"/>
                <w:szCs w:val="20"/>
              </w:rPr>
              <w:t>La</w:t>
            </w:r>
            <w:r w:rsidRPr="000C1FE5">
              <w:rPr>
                <w:rFonts w:ascii="Arial Narrow" w:hAnsi="Arial Narrow" w:cs="Arial"/>
                <w:i/>
                <w:sz w:val="20"/>
                <w:szCs w:val="20"/>
              </w:rPr>
              <w:t xml:space="preserve"> reubicación de 660 familias en 1997 por parte de la administración municipal en un barrio creado especialmente para las f</w:t>
            </w:r>
            <w:r>
              <w:rPr>
                <w:rFonts w:ascii="Arial Narrow" w:hAnsi="Arial Narrow" w:cs="Arial"/>
                <w:i/>
                <w:sz w:val="20"/>
                <w:szCs w:val="20"/>
              </w:rPr>
              <w:t>amilias asentadas en este lugar se creyó en su momento que acabaría con el problema; pero por falta de control en dicho proceso, otras familias se quedaron en la zona y construyeron viviendas sin ninguna autoridad que los controlara, razón por la cual hoy día podemos encontrar gran cantidad de familias en dicho sector.</w:t>
            </w:r>
          </w:p>
        </w:tc>
      </w:tr>
      <w:tr w:rsidR="00852F72" w:rsidRPr="000C1FE5" w:rsidTr="003B703C">
        <w:trPr>
          <w:gridAfter w:val="1"/>
          <w:wAfter w:w="10" w:type="dxa"/>
        </w:trPr>
        <w:tc>
          <w:tcPr>
            <w:tcW w:w="0" w:type="auto"/>
            <w:gridSpan w:val="5"/>
          </w:tcPr>
          <w:p w:rsidR="00852F72" w:rsidRPr="000C1FE5" w:rsidRDefault="00852F72" w:rsidP="003B703C">
            <w:pPr>
              <w:jc w:val="both"/>
              <w:rPr>
                <w:rFonts w:ascii="Arial Narrow" w:hAnsi="Arial Narrow" w:cs="Arial"/>
                <w:i/>
                <w:sz w:val="20"/>
                <w:szCs w:val="20"/>
              </w:rPr>
            </w:pPr>
            <w:r w:rsidRPr="000C1FE5">
              <w:rPr>
                <w:rFonts w:ascii="Arial Narrow" w:hAnsi="Arial Narrow" w:cs="Arial"/>
                <w:b/>
                <w:i/>
                <w:sz w:val="20"/>
                <w:szCs w:val="20"/>
              </w:rPr>
              <w:t xml:space="preserve">1.9. Impacto cultural: </w:t>
            </w:r>
            <w:r w:rsidRPr="000C1FE5">
              <w:rPr>
                <w:rFonts w:ascii="Arial Narrow" w:hAnsi="Arial Narrow" w:cs="Arial"/>
                <w:i/>
                <w:sz w:val="20"/>
                <w:szCs w:val="20"/>
              </w:rPr>
              <w:t xml:space="preserve">Por el tema de los deslizamientos se presenta el abandono de las viviendas debido al riesgo inminente </w:t>
            </w:r>
            <w:r>
              <w:rPr>
                <w:rFonts w:ascii="Arial Narrow" w:hAnsi="Arial Narrow" w:cs="Arial"/>
                <w:i/>
                <w:sz w:val="20"/>
                <w:szCs w:val="20"/>
              </w:rPr>
              <w:t>en que éstas se encuentran, ya que pueden ser</w:t>
            </w:r>
            <w:r w:rsidRPr="000C1FE5">
              <w:rPr>
                <w:rFonts w:ascii="Arial Narrow" w:hAnsi="Arial Narrow" w:cs="Arial"/>
                <w:i/>
                <w:sz w:val="20"/>
                <w:szCs w:val="20"/>
              </w:rPr>
              <w:t xml:space="preserve"> sepultadas o  caer al abismo, especialmente en épocas de lluvias; este hecho </w:t>
            </w:r>
            <w:r>
              <w:rPr>
                <w:rFonts w:ascii="Arial Narrow" w:hAnsi="Arial Narrow" w:cs="Arial"/>
                <w:i/>
                <w:sz w:val="20"/>
                <w:szCs w:val="20"/>
              </w:rPr>
              <w:t>en primera medida generó</w:t>
            </w:r>
            <w:r w:rsidRPr="000C1FE5">
              <w:rPr>
                <w:rFonts w:ascii="Arial Narrow" w:hAnsi="Arial Narrow" w:cs="Arial"/>
                <w:i/>
                <w:sz w:val="20"/>
                <w:szCs w:val="20"/>
              </w:rPr>
              <w:t xml:space="preserve"> resistencia de algunos habitantes por el cambio de entorno que sufrieron al ser reubicados</w:t>
            </w:r>
            <w:r>
              <w:rPr>
                <w:rFonts w:ascii="Arial Narrow" w:hAnsi="Arial Narrow" w:cs="Arial"/>
                <w:i/>
                <w:sz w:val="20"/>
                <w:szCs w:val="20"/>
              </w:rPr>
              <w:t xml:space="preserve">. </w:t>
            </w:r>
          </w:p>
          <w:p w:rsidR="00852F72" w:rsidRPr="000C1FE5" w:rsidRDefault="00852F72" w:rsidP="003B703C">
            <w:pPr>
              <w:rPr>
                <w:rFonts w:ascii="Arial Narrow" w:hAnsi="Arial Narrow" w:cs="Arial"/>
                <w:i/>
                <w:sz w:val="20"/>
                <w:szCs w:val="20"/>
              </w:rPr>
            </w:pPr>
          </w:p>
        </w:tc>
      </w:tr>
      <w:tr w:rsidR="00852F72" w:rsidRPr="000C1FE5" w:rsidTr="003B703C">
        <w:tc>
          <w:tcPr>
            <w:tcW w:w="10314" w:type="dxa"/>
            <w:gridSpan w:val="6"/>
            <w:tcMar>
              <w:top w:w="28" w:type="dxa"/>
              <w:bottom w:w="28" w:type="dxa"/>
            </w:tcMar>
            <w:vAlign w:val="center"/>
          </w:tcPr>
          <w:p w:rsidR="00852F72" w:rsidRPr="000C1FE5" w:rsidRDefault="00852F72" w:rsidP="003B703C">
            <w:pPr>
              <w:rPr>
                <w:rFonts w:ascii="Arial Narrow" w:hAnsi="Arial Narrow" w:cs="Arial"/>
                <w:b/>
                <w:i/>
                <w:sz w:val="20"/>
                <w:szCs w:val="20"/>
              </w:rPr>
            </w:pPr>
            <w:r w:rsidRPr="000C1FE5">
              <w:rPr>
                <w:rFonts w:ascii="Arial Narrow" w:hAnsi="Arial Narrow" w:cs="Arial"/>
                <w:b/>
                <w:i/>
                <w:sz w:val="20"/>
                <w:szCs w:val="20"/>
              </w:rPr>
              <w:t>2.  DESCRIPCIÓN DEL ESCENARIO DE RIESGO POR DESLIZAMIENTO</w:t>
            </w:r>
          </w:p>
        </w:tc>
      </w:tr>
      <w:tr w:rsidR="00852F72" w:rsidRPr="000C1FE5" w:rsidTr="003B703C">
        <w:tc>
          <w:tcPr>
            <w:tcW w:w="10314" w:type="dxa"/>
            <w:gridSpan w:val="6"/>
            <w:tcMar>
              <w:top w:w="28" w:type="dxa"/>
              <w:bottom w:w="28" w:type="dxa"/>
            </w:tcMar>
          </w:tcPr>
          <w:p w:rsidR="00852F72" w:rsidRPr="000C1FE5" w:rsidRDefault="00852F72" w:rsidP="003B703C">
            <w:pPr>
              <w:jc w:val="both"/>
              <w:rPr>
                <w:rFonts w:ascii="Arial Narrow" w:hAnsi="Arial Narrow"/>
                <w:i/>
                <w:sz w:val="20"/>
                <w:szCs w:val="20"/>
              </w:rPr>
            </w:pPr>
            <w:r w:rsidRPr="000C1FE5">
              <w:rPr>
                <w:rFonts w:ascii="Arial Narrow" w:hAnsi="Arial Narrow"/>
                <w:i/>
                <w:sz w:val="20"/>
                <w:szCs w:val="20"/>
              </w:rPr>
              <w:t>En el municipio de Montería se han presentado deslizamiento en Sierra Chiquita en la parte que pertenece a la zona urbana (el cerro) e</w:t>
            </w:r>
            <w:r w:rsidRPr="000C1FE5">
              <w:rPr>
                <w:rFonts w:ascii="Arial Narrow" w:hAnsi="Arial Narrow" w:cs="Helvetica"/>
                <w:i/>
                <w:sz w:val="20"/>
                <w:szCs w:val="20"/>
              </w:rPr>
              <w:t xml:space="preserve">n 1958 empezaron a construirse en sus faldas, las primeras casas, y comenzó el desmonte por parte de las familias que allí hicieron su morada. Se abrieron caminos, sin prever el daño tan grande que se avecinaba en ese regalo que la madre naturaleza le había dado a San Jerónimo de Montería y que además representaba un peligro para sus habitantes por lo empinado del lugar. En 1965 nacieron los barrios: </w:t>
            </w:r>
            <w:smartTag w:uri="urn:schemas-microsoft-com:office:smarttags" w:element="PersonName">
              <w:smartTagPr>
                <w:attr w:name="ProductID" w:val="La Granja"/>
              </w:smartTagPr>
              <w:r w:rsidRPr="000C1FE5">
                <w:rPr>
                  <w:rFonts w:ascii="Arial Narrow" w:hAnsi="Arial Narrow" w:cs="Helvetica"/>
                  <w:i/>
                  <w:sz w:val="20"/>
                  <w:szCs w:val="20"/>
                </w:rPr>
                <w:t>La Granja</w:t>
              </w:r>
            </w:smartTag>
            <w:r w:rsidRPr="000C1FE5">
              <w:rPr>
                <w:rFonts w:ascii="Arial Narrow" w:hAnsi="Arial Narrow" w:cs="Helvetica"/>
                <w:i/>
                <w:sz w:val="20"/>
                <w:szCs w:val="20"/>
              </w:rPr>
              <w:t>, Pastrana Borrero, Alfonso López y Policarpa, en cercanías a El Cerro. La gente iba deforestando el lugar y cortaba árboles para obtener la leña, e incluso, algunos aprovechaban para sembrar cultivos de pan coger.</w:t>
            </w:r>
            <w:r w:rsidRPr="000C1FE5">
              <w:rPr>
                <w:rFonts w:ascii="Arial Narrow" w:hAnsi="Arial Narrow"/>
                <w:i/>
                <w:sz w:val="20"/>
                <w:szCs w:val="20"/>
              </w:rPr>
              <w:t xml:space="preserve"> </w:t>
            </w:r>
          </w:p>
          <w:p w:rsidR="00852F72" w:rsidRPr="000C1FE5" w:rsidRDefault="00852F72" w:rsidP="003B703C">
            <w:pPr>
              <w:jc w:val="both"/>
              <w:rPr>
                <w:rFonts w:ascii="Arial Narrow" w:hAnsi="Arial Narrow"/>
                <w:i/>
                <w:sz w:val="20"/>
                <w:szCs w:val="20"/>
              </w:rPr>
            </w:pPr>
          </w:p>
          <w:p w:rsidR="00852F72" w:rsidRPr="007203F3" w:rsidRDefault="00852F72" w:rsidP="00B741B7">
            <w:pPr>
              <w:jc w:val="both"/>
              <w:rPr>
                <w:rFonts w:ascii="Arial Narrow" w:hAnsi="Arial Narrow" w:cs="Arial"/>
                <w:b/>
                <w:i/>
                <w:sz w:val="20"/>
                <w:szCs w:val="20"/>
              </w:rPr>
            </w:pPr>
            <w:r w:rsidRPr="000C1FE5">
              <w:rPr>
                <w:rFonts w:ascii="Arial Narrow" w:hAnsi="Arial Narrow"/>
                <w:i/>
                <w:sz w:val="20"/>
                <w:szCs w:val="20"/>
              </w:rPr>
              <w:t>El Cerro</w:t>
            </w:r>
            <w:r w:rsidRPr="000C1FE5">
              <w:rPr>
                <w:rFonts w:ascii="Helvetica" w:hAnsi="Helvetica" w:cs="Helvetica"/>
                <w:sz w:val="17"/>
                <w:szCs w:val="17"/>
              </w:rPr>
              <w:t xml:space="preserve"> </w:t>
            </w:r>
            <w:r w:rsidRPr="000C1FE5">
              <w:rPr>
                <w:rFonts w:ascii="Arial Narrow" w:hAnsi="Arial Narrow" w:cs="Helvetica"/>
                <w:i/>
                <w:sz w:val="20"/>
                <w:szCs w:val="20"/>
              </w:rPr>
              <w:t xml:space="preserve">con una altura máxima de </w:t>
            </w:r>
            <w:smartTag w:uri="urn:schemas-microsoft-com:office:smarttags" w:element="metricconverter">
              <w:smartTagPr>
                <w:attr w:name="ProductID" w:val="85 metros"/>
              </w:smartTagPr>
              <w:r w:rsidRPr="000C1FE5">
                <w:rPr>
                  <w:rFonts w:ascii="Arial Narrow" w:hAnsi="Arial Narrow" w:cs="Helvetica"/>
                  <w:i/>
                  <w:sz w:val="20"/>
                  <w:szCs w:val="20"/>
                </w:rPr>
                <w:t>85 metros</w:t>
              </w:r>
            </w:smartTag>
            <w:r w:rsidRPr="000C1FE5">
              <w:rPr>
                <w:rFonts w:ascii="Arial Narrow" w:hAnsi="Arial Narrow" w:cs="Helvetica"/>
                <w:i/>
                <w:sz w:val="20"/>
                <w:szCs w:val="20"/>
              </w:rPr>
              <w:t xml:space="preserve"> sobre el nivel del mar</w:t>
            </w:r>
            <w:r w:rsidRPr="000C1FE5">
              <w:rPr>
                <w:rFonts w:ascii="Arial Narrow" w:hAnsi="Arial Narrow"/>
                <w:i/>
                <w:sz w:val="20"/>
                <w:szCs w:val="20"/>
              </w:rPr>
              <w:t xml:space="preserve">, </w:t>
            </w:r>
            <w:r>
              <w:rPr>
                <w:rFonts w:ascii="Arial Narrow" w:hAnsi="Arial Narrow" w:cs="Helvetica"/>
                <w:i/>
                <w:sz w:val="20"/>
                <w:szCs w:val="20"/>
              </w:rPr>
              <w:t>c</w:t>
            </w:r>
            <w:r w:rsidRPr="000C1FE5">
              <w:rPr>
                <w:rFonts w:ascii="Arial Narrow" w:hAnsi="Arial Narrow" w:cs="Helvetica"/>
                <w:i/>
                <w:sz w:val="20"/>
                <w:szCs w:val="20"/>
              </w:rPr>
              <w:t xml:space="preserve">on la llegada de gente de otros lugares del país, especialmente de las zonas de conflicto de </w:t>
            </w:r>
            <w:smartTag w:uri="urn:schemas-microsoft-com:office:smarttags" w:element="PersonName">
              <w:smartTagPr>
                <w:attr w:name="ProductID" w:val="la Costa Atl￡ntica"/>
              </w:smartTagPr>
              <w:r w:rsidRPr="000C1FE5">
                <w:rPr>
                  <w:rFonts w:ascii="Arial Narrow" w:hAnsi="Arial Narrow" w:cs="Helvetica"/>
                  <w:i/>
                  <w:sz w:val="20"/>
                  <w:szCs w:val="20"/>
                </w:rPr>
                <w:t>la Costa Atlántica</w:t>
              </w:r>
            </w:smartTag>
            <w:r w:rsidRPr="000C1FE5">
              <w:rPr>
                <w:rFonts w:ascii="Arial Narrow" w:hAnsi="Arial Narrow" w:cs="Helvetica"/>
                <w:i/>
                <w:sz w:val="20"/>
                <w:szCs w:val="20"/>
              </w:rPr>
              <w:t xml:space="preserve"> y del resto del país, </w:t>
            </w:r>
            <w:r w:rsidRPr="000C1FE5">
              <w:rPr>
                <w:rFonts w:ascii="Arial Narrow" w:hAnsi="Arial Narrow"/>
                <w:i/>
                <w:sz w:val="20"/>
                <w:szCs w:val="20"/>
              </w:rPr>
              <w:t xml:space="preserve">hace aproximadamente 30 años se comenzó a formar un asentamiento subnormal que año tras año fue creciendo, principalmente por el alto índice de personas desplazadas que han llegado al departamento de Córdoba y en especial a Montería, convirtiéndose en unos de los focos de pobrezas más grandes y por ende en una de las zonas más vulnerables; </w:t>
            </w:r>
            <w:r w:rsidRPr="000C1FE5">
              <w:rPr>
                <w:rFonts w:ascii="Arial Narrow" w:hAnsi="Arial Narrow" w:cs="Helvetica"/>
                <w:i/>
                <w:sz w:val="20"/>
                <w:szCs w:val="20"/>
              </w:rPr>
              <w:t>se dio una primera desocupación</w:t>
            </w:r>
            <w:r w:rsidRPr="000C1FE5">
              <w:rPr>
                <w:rFonts w:ascii="Arial Narrow" w:hAnsi="Arial Narrow"/>
                <w:i/>
                <w:sz w:val="20"/>
                <w:szCs w:val="20"/>
              </w:rPr>
              <w:t xml:space="preserve"> e</w:t>
            </w:r>
            <w:r w:rsidRPr="000C1FE5">
              <w:rPr>
                <w:rFonts w:ascii="Arial Narrow" w:hAnsi="Arial Narrow" w:cs="Helvetica"/>
                <w:i/>
                <w:sz w:val="20"/>
                <w:szCs w:val="20"/>
              </w:rPr>
              <w:t>n 1997 cuando fueron reubicadas 650 familias por el Fondo de Vivienda de Montería en un barrio, también al sur de la ciudad llamado Colina Real, quedaron sólo 50 familias y luego se volvió a dar una segunda ocupación</w:t>
            </w:r>
            <w:r w:rsidRPr="000C1FE5">
              <w:rPr>
                <w:rFonts w:ascii="Arial Narrow" w:hAnsi="Arial Narrow"/>
                <w:i/>
                <w:sz w:val="20"/>
                <w:szCs w:val="20"/>
              </w:rPr>
              <w:t>. En la actualidad un total de 452 familias, con un promedio de 6 personas es decir 2712 personas aproximadamente, las cuales se encuentran en peligro latente de que sus viviendas sean sepultadas por el lodo o caigan al precipicio especialmente en épocas de lluvias.  E</w:t>
            </w:r>
            <w:r w:rsidR="00B741B7">
              <w:rPr>
                <w:rFonts w:ascii="Arial Narrow" w:hAnsi="Arial Narrow"/>
                <w:i/>
                <w:sz w:val="20"/>
                <w:szCs w:val="20"/>
              </w:rPr>
              <w:t xml:space="preserve">n una emergencia presentada en </w:t>
            </w:r>
            <w:r w:rsidRPr="000C1FE5">
              <w:rPr>
                <w:rFonts w:ascii="Arial Narrow" w:hAnsi="Arial Narrow"/>
                <w:i/>
                <w:sz w:val="20"/>
                <w:szCs w:val="20"/>
              </w:rPr>
              <w:t>septiembre</w:t>
            </w:r>
            <w:r w:rsidR="00B741B7">
              <w:rPr>
                <w:rFonts w:ascii="Arial Narrow" w:hAnsi="Arial Narrow"/>
                <w:i/>
                <w:sz w:val="20"/>
                <w:szCs w:val="20"/>
              </w:rPr>
              <w:t xml:space="preserve"> de 2010</w:t>
            </w:r>
            <w:r w:rsidRPr="000C1FE5">
              <w:rPr>
                <w:rFonts w:ascii="Arial Narrow" w:hAnsi="Arial Narrow"/>
                <w:i/>
                <w:sz w:val="20"/>
                <w:szCs w:val="20"/>
              </w:rPr>
              <w:t xml:space="preserve"> se inicio el proceso de ubicación temporal de 52  familias que se encontraban en más alto riesgo en un albergue provisional, debido a que existió deslizamiento sobre sus viviendas luego de fuertes aguaceros</w:t>
            </w:r>
            <w:r w:rsidR="00B741B7">
              <w:rPr>
                <w:rFonts w:ascii="Arial Narrow" w:hAnsi="Arial Narrow"/>
                <w:i/>
                <w:sz w:val="20"/>
                <w:szCs w:val="20"/>
              </w:rPr>
              <w:t>; Actualmente éstas familias fueron reubicadas en otro sector de la ciudad.</w:t>
            </w:r>
          </w:p>
        </w:tc>
      </w:tr>
      <w:tr w:rsidR="00852F72" w:rsidRPr="000C1FE5" w:rsidTr="003B703C">
        <w:tc>
          <w:tcPr>
            <w:tcW w:w="10314" w:type="dxa"/>
            <w:gridSpan w:val="6"/>
            <w:tcMar>
              <w:top w:w="28" w:type="dxa"/>
              <w:bottom w:w="28" w:type="dxa"/>
            </w:tcMar>
            <w:vAlign w:val="center"/>
          </w:tcPr>
          <w:p w:rsidR="00852F72" w:rsidRPr="000C1FE5" w:rsidRDefault="00852F72" w:rsidP="003B703C">
            <w:pPr>
              <w:rPr>
                <w:rFonts w:ascii="Arial Narrow" w:hAnsi="Arial Narrow" w:cs="Arial"/>
                <w:b/>
                <w:i/>
                <w:sz w:val="20"/>
                <w:szCs w:val="20"/>
              </w:rPr>
            </w:pPr>
            <w:r w:rsidRPr="000C1FE5">
              <w:rPr>
                <w:rFonts w:ascii="Arial Narrow" w:hAnsi="Arial Narrow" w:cs="Arial"/>
                <w:b/>
                <w:i/>
                <w:sz w:val="20"/>
                <w:szCs w:val="20"/>
              </w:rPr>
              <w:t>2.1. CONDICIÓN DE AMENAZA</w:t>
            </w:r>
          </w:p>
        </w:tc>
      </w:tr>
      <w:tr w:rsidR="00852F72" w:rsidRPr="000C1FE5" w:rsidTr="003B703C">
        <w:tc>
          <w:tcPr>
            <w:tcW w:w="10314" w:type="dxa"/>
            <w:gridSpan w:val="6"/>
            <w:tcMar>
              <w:top w:w="28" w:type="dxa"/>
              <w:bottom w:w="28" w:type="dxa"/>
            </w:tcMar>
            <w:vAlign w:val="center"/>
          </w:tcPr>
          <w:p w:rsidR="00852F72" w:rsidRPr="000C1FE5" w:rsidRDefault="00852F72" w:rsidP="003B703C">
            <w:pPr>
              <w:jc w:val="both"/>
              <w:rPr>
                <w:rFonts w:ascii="Arial Narrow" w:hAnsi="Arial Narrow" w:cs="Arial"/>
                <w:i/>
                <w:sz w:val="20"/>
                <w:szCs w:val="20"/>
              </w:rPr>
            </w:pPr>
            <w:r w:rsidRPr="000C1FE5">
              <w:rPr>
                <w:rFonts w:ascii="Arial Narrow" w:hAnsi="Arial Narrow" w:cs="Arial"/>
                <w:b/>
                <w:i/>
                <w:sz w:val="20"/>
                <w:szCs w:val="20"/>
              </w:rPr>
              <w:t xml:space="preserve">2.1.1. Descripción del fenómeno amenazante: </w:t>
            </w:r>
            <w:r w:rsidRPr="000C1FE5">
              <w:rPr>
                <w:rFonts w:ascii="Arial Narrow" w:hAnsi="Arial Narrow" w:cs="Arial"/>
                <w:i/>
                <w:sz w:val="20"/>
                <w:szCs w:val="20"/>
              </w:rPr>
              <w:t xml:space="preserve">Épocas de </w:t>
            </w:r>
            <w:r w:rsidR="00BE2D38" w:rsidRPr="000C1FE5">
              <w:rPr>
                <w:rFonts w:ascii="Arial Narrow" w:hAnsi="Arial Narrow" w:cs="Arial"/>
                <w:i/>
                <w:sz w:val="20"/>
                <w:szCs w:val="20"/>
              </w:rPr>
              <w:t>lluvias,</w:t>
            </w:r>
            <w:r w:rsidRPr="000C1FE5">
              <w:rPr>
                <w:rFonts w:ascii="Arial Narrow" w:hAnsi="Arial Narrow" w:cs="Arial"/>
                <w:i/>
                <w:sz w:val="20"/>
                <w:szCs w:val="20"/>
              </w:rPr>
              <w:t xml:space="preserve"> erosión y</w:t>
            </w:r>
            <w:r>
              <w:rPr>
                <w:rFonts w:ascii="Arial Narrow" w:hAnsi="Arial Narrow" w:cs="Arial"/>
                <w:i/>
                <w:sz w:val="20"/>
                <w:szCs w:val="20"/>
              </w:rPr>
              <w:t xml:space="preserve"> sismos. Por el tipo de topografía que tiene la zona del cerro de la ciudad, la cual es un lugar montañoso con pendiente fuerte y la actividad humana, la cual realiza constantemente tala y quema de árboles en las zonas más empinadas, esta zona se ha convertido en una bomba de tiempo para la ciudad, sobre la cual se está trabajando en conjunto para hacerle ver a estas familias invasoras el riesgo que corren al estar ubicados allí. Se han presentado hechos de deslizamientos principalmente asociado con lluvias, sin víctimas mortales hasta la fecha. </w:t>
            </w:r>
            <w:r w:rsidRPr="000C1FE5">
              <w:rPr>
                <w:rFonts w:ascii="Arial Narrow" w:hAnsi="Arial Narrow" w:cs="Arial"/>
                <w:i/>
                <w:sz w:val="20"/>
                <w:szCs w:val="20"/>
              </w:rPr>
              <w:t xml:space="preserve"> </w:t>
            </w:r>
          </w:p>
        </w:tc>
      </w:tr>
      <w:tr w:rsidR="00852F72" w:rsidRPr="000C1FE5" w:rsidTr="003B703C">
        <w:trPr>
          <w:trHeight w:val="880"/>
        </w:trPr>
        <w:tc>
          <w:tcPr>
            <w:tcW w:w="10314" w:type="dxa"/>
            <w:gridSpan w:val="6"/>
            <w:tcMar>
              <w:top w:w="28" w:type="dxa"/>
              <w:bottom w:w="28" w:type="dxa"/>
            </w:tcMar>
            <w:vAlign w:val="center"/>
          </w:tcPr>
          <w:p w:rsidR="00852F72" w:rsidRPr="007203F3" w:rsidRDefault="00852F72" w:rsidP="003B703C">
            <w:pPr>
              <w:rPr>
                <w:rFonts w:ascii="Arial Narrow" w:hAnsi="Arial Narrow" w:cs="Arial"/>
                <w:b/>
                <w:i/>
                <w:sz w:val="20"/>
                <w:szCs w:val="20"/>
              </w:rPr>
            </w:pPr>
            <w:r w:rsidRPr="000C1FE5">
              <w:rPr>
                <w:rFonts w:ascii="Arial Narrow" w:hAnsi="Arial Narrow" w:cs="Arial"/>
                <w:b/>
                <w:i/>
                <w:sz w:val="20"/>
                <w:szCs w:val="20"/>
              </w:rPr>
              <w:t xml:space="preserve">2.1.2. Identificación de causas del fenómeno amenazante: </w:t>
            </w:r>
            <w:r w:rsidRPr="000C1FE5">
              <w:rPr>
                <w:rFonts w:ascii="Arial Narrow" w:hAnsi="Arial Narrow" w:cs="Arial"/>
                <w:i/>
                <w:sz w:val="20"/>
                <w:szCs w:val="20"/>
              </w:rPr>
              <w:t>Los deslizamientos se presentan especialmente por el fenómeno de erosión, porque existe deterioro en la capa vegetal, tala y quema de arboles, debido al trabajo de adecuación de terreno que hacen los invasores, en esta zona no apta para la construcción</w:t>
            </w:r>
            <w:r>
              <w:rPr>
                <w:rFonts w:ascii="Arial Narrow" w:hAnsi="Arial Narrow" w:cs="Arial"/>
                <w:i/>
                <w:sz w:val="20"/>
                <w:szCs w:val="20"/>
              </w:rPr>
              <w:t>.</w:t>
            </w:r>
          </w:p>
        </w:tc>
      </w:tr>
      <w:tr w:rsidR="00852F72" w:rsidRPr="000C1FE5" w:rsidTr="003B703C">
        <w:trPr>
          <w:trHeight w:val="842"/>
        </w:trPr>
        <w:tc>
          <w:tcPr>
            <w:tcW w:w="10314" w:type="dxa"/>
            <w:gridSpan w:val="6"/>
            <w:tcMar>
              <w:top w:w="28" w:type="dxa"/>
              <w:bottom w:w="28" w:type="dxa"/>
            </w:tcMar>
            <w:vAlign w:val="center"/>
          </w:tcPr>
          <w:p w:rsidR="00852F72" w:rsidRPr="007203F3" w:rsidRDefault="00852F72" w:rsidP="003B703C">
            <w:pPr>
              <w:jc w:val="both"/>
              <w:rPr>
                <w:rFonts w:ascii="Arial Narrow" w:hAnsi="Arial Narrow" w:cs="Arial"/>
                <w:b/>
                <w:i/>
                <w:sz w:val="20"/>
                <w:szCs w:val="20"/>
              </w:rPr>
            </w:pPr>
            <w:r w:rsidRPr="000C1FE5">
              <w:rPr>
                <w:rFonts w:ascii="Arial Narrow" w:hAnsi="Arial Narrow" w:cs="Arial"/>
                <w:b/>
                <w:i/>
                <w:sz w:val="20"/>
                <w:szCs w:val="20"/>
              </w:rPr>
              <w:t xml:space="preserve">2.1.3. Identificación de factores que favorecen la condición de amenaza: </w:t>
            </w:r>
            <w:r w:rsidRPr="000C1FE5">
              <w:rPr>
                <w:rFonts w:ascii="Arial Narrow" w:hAnsi="Arial Narrow" w:cs="Arial"/>
                <w:i/>
                <w:sz w:val="20"/>
                <w:szCs w:val="20"/>
              </w:rPr>
              <w:t>Amenaza por deslizamiento ocasionada por erosión antrópica por lo cual se han tomado las medidas necesarias para que familias no sigan invadiendo la zona en riesgo y sean reubicadas la totalidad de las familias existentes (actualmente esta zona del cerro, está intervenida por el ejército nacional).</w:t>
            </w:r>
            <w:r w:rsidRPr="000C1FE5">
              <w:rPr>
                <w:rFonts w:ascii="Helvetica" w:hAnsi="Helvetica" w:cs="Helvetica"/>
                <w:sz w:val="17"/>
                <w:szCs w:val="17"/>
              </w:rPr>
              <w:t xml:space="preserve"> </w:t>
            </w:r>
          </w:p>
        </w:tc>
      </w:tr>
      <w:tr w:rsidR="00852F72" w:rsidRPr="000C1FE5" w:rsidTr="003B703C">
        <w:trPr>
          <w:trHeight w:val="842"/>
        </w:trPr>
        <w:tc>
          <w:tcPr>
            <w:tcW w:w="10314" w:type="dxa"/>
            <w:gridSpan w:val="6"/>
            <w:tcMar>
              <w:top w:w="28" w:type="dxa"/>
              <w:bottom w:w="28" w:type="dxa"/>
            </w:tcMar>
            <w:vAlign w:val="center"/>
          </w:tcPr>
          <w:p w:rsidR="00852F72" w:rsidRPr="000C1FE5" w:rsidRDefault="00852F72" w:rsidP="003B703C">
            <w:pPr>
              <w:jc w:val="both"/>
              <w:rPr>
                <w:rFonts w:ascii="Arial Narrow" w:hAnsi="Arial Narrow" w:cs="Arial"/>
                <w:i/>
                <w:sz w:val="20"/>
                <w:szCs w:val="20"/>
              </w:rPr>
            </w:pPr>
            <w:r w:rsidRPr="000C1FE5">
              <w:rPr>
                <w:rFonts w:ascii="Arial Narrow" w:hAnsi="Arial Narrow" w:cs="Arial"/>
                <w:b/>
                <w:i/>
                <w:sz w:val="20"/>
                <w:szCs w:val="20"/>
              </w:rPr>
              <w:t xml:space="preserve">2.1.4. Identificación de actores significativos en la condición de amenaza: </w:t>
            </w:r>
            <w:r w:rsidRPr="000C1FE5">
              <w:rPr>
                <w:rFonts w:ascii="Arial Narrow" w:hAnsi="Arial Narrow" w:cs="Arial"/>
                <w:i/>
                <w:sz w:val="20"/>
                <w:szCs w:val="20"/>
              </w:rPr>
              <w:t>Los actores principales son las familias que de manera irresponsable se han ubicado en esta zona considerada como de alto riesgo, y que en varias ocasiones se han reubicados por parte de la administración municipal y nuevamente invad</w:t>
            </w:r>
            <w:r>
              <w:rPr>
                <w:rFonts w:ascii="Arial Narrow" w:hAnsi="Arial Narrow" w:cs="Arial"/>
                <w:i/>
                <w:sz w:val="20"/>
                <w:szCs w:val="20"/>
              </w:rPr>
              <w:t>en</w:t>
            </w:r>
            <w:r w:rsidRPr="000C1FE5">
              <w:rPr>
                <w:rFonts w:ascii="Arial Narrow" w:hAnsi="Arial Narrow" w:cs="Arial"/>
                <w:i/>
                <w:sz w:val="20"/>
                <w:szCs w:val="20"/>
              </w:rPr>
              <w:t xml:space="preserve"> la zona.</w:t>
            </w:r>
            <w:r w:rsidRPr="000C1FE5">
              <w:rPr>
                <w:rFonts w:ascii="Helvetica" w:hAnsi="Helvetica" w:cs="Helvetica"/>
                <w:sz w:val="17"/>
                <w:szCs w:val="17"/>
              </w:rPr>
              <w:t xml:space="preserve"> </w:t>
            </w:r>
          </w:p>
        </w:tc>
      </w:tr>
      <w:tr w:rsidR="00852F72" w:rsidRPr="000C1FE5" w:rsidTr="003B703C">
        <w:tc>
          <w:tcPr>
            <w:tcW w:w="10314" w:type="dxa"/>
            <w:gridSpan w:val="6"/>
            <w:tcMar>
              <w:top w:w="28" w:type="dxa"/>
              <w:bottom w:w="28" w:type="dxa"/>
            </w:tcMar>
            <w:vAlign w:val="center"/>
          </w:tcPr>
          <w:p w:rsidR="00852F72" w:rsidRPr="000C1FE5" w:rsidRDefault="00852F72" w:rsidP="003B703C">
            <w:pPr>
              <w:jc w:val="center"/>
              <w:rPr>
                <w:rFonts w:ascii="Arial Narrow" w:hAnsi="Arial Narrow" w:cs="Arial"/>
                <w:b/>
                <w:i/>
                <w:sz w:val="20"/>
                <w:szCs w:val="20"/>
              </w:rPr>
            </w:pPr>
            <w:r w:rsidRPr="000C1FE5">
              <w:rPr>
                <w:rFonts w:ascii="Arial Narrow" w:hAnsi="Arial Narrow" w:cs="Arial"/>
                <w:b/>
                <w:i/>
                <w:sz w:val="20"/>
                <w:szCs w:val="20"/>
              </w:rPr>
              <w:t>2.2. ELEMENTOS EXPUESTOS Y SU VULNERABILIDAD</w:t>
            </w:r>
          </w:p>
        </w:tc>
      </w:tr>
      <w:tr w:rsidR="00852F72" w:rsidRPr="000C1FE5" w:rsidTr="003B703C">
        <w:trPr>
          <w:trHeight w:val="794"/>
        </w:trPr>
        <w:tc>
          <w:tcPr>
            <w:tcW w:w="10314" w:type="dxa"/>
            <w:gridSpan w:val="6"/>
            <w:tcMar>
              <w:top w:w="28" w:type="dxa"/>
              <w:bottom w:w="28" w:type="dxa"/>
            </w:tcMar>
          </w:tcPr>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lastRenderedPageBreak/>
              <w:t xml:space="preserve">a) </w:t>
            </w:r>
            <w:r w:rsidRPr="000C1FE5">
              <w:rPr>
                <w:rFonts w:ascii="Arial Narrow" w:hAnsi="Arial Narrow" w:cs="Arial"/>
                <w:i/>
                <w:sz w:val="20"/>
                <w:szCs w:val="20"/>
                <w:u w:val="single"/>
              </w:rPr>
              <w:t>Incidencia de la localización</w:t>
            </w:r>
            <w:r w:rsidRPr="000C1FE5">
              <w:rPr>
                <w:rFonts w:ascii="Arial Narrow" w:hAnsi="Arial Narrow" w:cs="Arial"/>
                <w:i/>
                <w:sz w:val="20"/>
                <w:szCs w:val="20"/>
              </w:rPr>
              <w:t>: La zona del Cerro, es considerada de alto riesgo, por la erosión que presenta.</w:t>
            </w:r>
            <w:r>
              <w:rPr>
                <w:rFonts w:ascii="Arial Narrow" w:hAnsi="Arial Narrow" w:cs="Arial"/>
                <w:i/>
                <w:sz w:val="20"/>
                <w:szCs w:val="20"/>
              </w:rPr>
              <w:t xml:space="preserve"> Al estar localizada en el sur de la ciudad, en estrato 1, donde se aglomera el mayor número de familias necesitadas, la hace más vulnerable de ser invadida por parte de cualquier persona y más aun cuando la comunidad no informa a tiempo estas situaciones.</w:t>
            </w:r>
          </w:p>
          <w:p w:rsidR="00852F72" w:rsidRPr="000C1FE5" w:rsidRDefault="00852F72" w:rsidP="003B703C">
            <w:pPr>
              <w:rPr>
                <w:rFonts w:ascii="Arial Narrow" w:hAnsi="Arial Narrow" w:cs="Arial"/>
                <w:i/>
                <w:sz w:val="20"/>
                <w:szCs w:val="20"/>
              </w:rPr>
            </w:pPr>
            <w:r w:rsidRPr="000C1FE5">
              <w:rPr>
                <w:rFonts w:ascii="Arial Narrow" w:hAnsi="Arial Narrow" w:cs="Arial"/>
                <w:i/>
                <w:sz w:val="20"/>
                <w:szCs w:val="20"/>
              </w:rPr>
              <w:t xml:space="preserve">b) </w:t>
            </w:r>
            <w:r w:rsidRPr="000C1FE5">
              <w:rPr>
                <w:rFonts w:ascii="Arial Narrow" w:hAnsi="Arial Narrow" w:cs="Arial"/>
                <w:i/>
                <w:sz w:val="20"/>
                <w:szCs w:val="20"/>
                <w:u w:val="single"/>
              </w:rPr>
              <w:t>Incidencia de la resistencia</w:t>
            </w:r>
            <w:r w:rsidRPr="000C1FE5">
              <w:rPr>
                <w:rFonts w:ascii="Arial Narrow" w:hAnsi="Arial Narrow" w:cs="Arial"/>
                <w:i/>
                <w:sz w:val="20"/>
                <w:szCs w:val="20"/>
              </w:rPr>
              <w:t>: Por el efecto de la erosión y las actividades que realizan las personas que habitan en esta zona donde diariamente se hace remoción del suelo, esta área es cada vez mas vu</w:t>
            </w:r>
            <w:r>
              <w:rPr>
                <w:rFonts w:ascii="Arial Narrow" w:hAnsi="Arial Narrow" w:cs="Arial"/>
                <w:i/>
                <w:sz w:val="20"/>
                <w:szCs w:val="20"/>
              </w:rPr>
              <w:t xml:space="preserve">lnerable a los deslizamientos. </w:t>
            </w:r>
          </w:p>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t xml:space="preserve">c) </w:t>
            </w:r>
            <w:r w:rsidRPr="000C1FE5">
              <w:rPr>
                <w:rFonts w:ascii="Arial Narrow" w:hAnsi="Arial Narrow" w:cs="Arial"/>
                <w:i/>
                <w:sz w:val="20"/>
                <w:szCs w:val="20"/>
                <w:u w:val="single"/>
              </w:rPr>
              <w:t>Incidencia de las condiciones socio-económica de la población expuesta</w:t>
            </w:r>
            <w:r w:rsidRPr="000C1FE5">
              <w:rPr>
                <w:rFonts w:ascii="Arial Narrow" w:hAnsi="Arial Narrow" w:cs="Arial"/>
                <w:i/>
                <w:sz w:val="20"/>
                <w:szCs w:val="20"/>
              </w:rPr>
              <w:t>: con el transcurso del tiempo las condiciones de vida se van deteriorando, debido a que el número de integrantes de las familias se van incrementando, aumentando más la lista de necesidades básicas insatisfechas. Adicionalmente estas familias no pueden invertir recursos propios, donaciones o acceder algún subsidio para mejoramiento de vivienda porque no son propietarios del terreno.</w:t>
            </w:r>
          </w:p>
          <w:p w:rsidR="00852F72" w:rsidRDefault="00852F72" w:rsidP="003B703C">
            <w:pPr>
              <w:jc w:val="both"/>
              <w:rPr>
                <w:rFonts w:ascii="Arial Narrow" w:hAnsi="Arial Narrow" w:cs="Arial"/>
                <w:i/>
                <w:sz w:val="20"/>
                <w:szCs w:val="20"/>
              </w:rPr>
            </w:pPr>
            <w:r w:rsidRPr="000C1FE5">
              <w:rPr>
                <w:rFonts w:ascii="Arial Narrow" w:hAnsi="Arial Narrow" w:cs="Arial"/>
                <w:i/>
                <w:sz w:val="20"/>
                <w:szCs w:val="20"/>
              </w:rPr>
              <w:t xml:space="preserve">d) </w:t>
            </w:r>
            <w:r w:rsidRPr="000C1FE5">
              <w:rPr>
                <w:rFonts w:ascii="Arial Narrow" w:hAnsi="Arial Narrow" w:cs="Arial"/>
                <w:i/>
                <w:sz w:val="20"/>
                <w:szCs w:val="20"/>
                <w:u w:val="single"/>
              </w:rPr>
              <w:t>Incidencia de las prácticas culturales</w:t>
            </w:r>
            <w:r w:rsidRPr="000C1FE5">
              <w:rPr>
                <w:rFonts w:ascii="Arial Narrow" w:hAnsi="Arial Narrow" w:cs="Arial"/>
                <w:i/>
                <w:sz w:val="20"/>
                <w:szCs w:val="20"/>
              </w:rPr>
              <w:t>: Las familias que habitan actualmente el cerro son desplazadas y otro porcentaje pertenecen a familias habitantes de los barrios circunvecinos, los cuales siempre han vivido en este entorno.</w:t>
            </w:r>
          </w:p>
          <w:p w:rsidR="00852F72" w:rsidRPr="000C1FE5" w:rsidRDefault="00852F72" w:rsidP="003B703C">
            <w:pPr>
              <w:jc w:val="both"/>
              <w:rPr>
                <w:rFonts w:ascii="Arial Narrow" w:hAnsi="Arial Narrow" w:cs="Arial"/>
                <w:i/>
                <w:sz w:val="20"/>
                <w:szCs w:val="20"/>
              </w:rPr>
            </w:pPr>
          </w:p>
        </w:tc>
      </w:tr>
      <w:tr w:rsidR="00852F72" w:rsidRPr="000C1FE5" w:rsidTr="003B703C">
        <w:trPr>
          <w:trHeight w:val="794"/>
        </w:trPr>
        <w:tc>
          <w:tcPr>
            <w:tcW w:w="10314" w:type="dxa"/>
            <w:gridSpan w:val="6"/>
            <w:tcMar>
              <w:top w:w="28" w:type="dxa"/>
              <w:bottom w:w="28" w:type="dxa"/>
            </w:tcMar>
            <w:vAlign w:val="center"/>
          </w:tcPr>
          <w:p w:rsidR="00852F72" w:rsidRDefault="00852F72" w:rsidP="003B703C">
            <w:pPr>
              <w:jc w:val="both"/>
              <w:rPr>
                <w:rFonts w:ascii="Arial Narrow" w:hAnsi="Arial Narrow" w:cs="Arial"/>
                <w:i/>
                <w:sz w:val="20"/>
                <w:szCs w:val="20"/>
              </w:rPr>
            </w:pPr>
            <w:r w:rsidRPr="000C1FE5">
              <w:rPr>
                <w:rFonts w:ascii="Arial Narrow" w:hAnsi="Arial Narrow" w:cs="Arial"/>
                <w:b/>
                <w:i/>
                <w:sz w:val="20"/>
                <w:szCs w:val="20"/>
              </w:rPr>
              <w:t xml:space="preserve">2.2.1. Población y vivienda: </w:t>
            </w:r>
            <w:r w:rsidRPr="000C1FE5">
              <w:rPr>
                <w:rFonts w:ascii="Arial Narrow" w:hAnsi="Arial Narrow" w:cs="Arial"/>
                <w:i/>
                <w:sz w:val="20"/>
                <w:szCs w:val="20"/>
              </w:rPr>
              <w:t>Alrededor del cerro están ubicados barrios ( Alfonso López, Pablo Sexto, Policarpa, Pastrana Borrero) pertenecientes al nivel uno del SISBEN, fueron creados hacen más de 30 años y vendidos de manera irregular por los dueños de las tierras, debido a ello fueron urbanizadas de forma desordenada, sin ninguna planeación, sin zona institucional tales como parques o zonas verde</w:t>
            </w:r>
            <w:r w:rsidR="000C46F8">
              <w:rPr>
                <w:rFonts w:ascii="Arial Narrow" w:hAnsi="Arial Narrow" w:cs="Arial"/>
                <w:i/>
                <w:sz w:val="20"/>
                <w:szCs w:val="20"/>
              </w:rPr>
              <w:t>s</w:t>
            </w:r>
            <w:r w:rsidRPr="000C1FE5">
              <w:rPr>
                <w:rFonts w:ascii="Arial Narrow" w:hAnsi="Arial Narrow" w:cs="Arial"/>
                <w:i/>
                <w:sz w:val="20"/>
                <w:szCs w:val="20"/>
              </w:rPr>
              <w:t>, sin sistema</w:t>
            </w:r>
            <w:r w:rsidR="000C46F8">
              <w:rPr>
                <w:rFonts w:ascii="Arial Narrow" w:hAnsi="Arial Narrow" w:cs="Arial"/>
                <w:i/>
                <w:sz w:val="20"/>
                <w:szCs w:val="20"/>
              </w:rPr>
              <w:t>s</w:t>
            </w:r>
            <w:r w:rsidRPr="000C1FE5">
              <w:rPr>
                <w:rFonts w:ascii="Arial Narrow" w:hAnsi="Arial Narrow" w:cs="Arial"/>
                <w:i/>
                <w:sz w:val="20"/>
                <w:szCs w:val="20"/>
              </w:rPr>
              <w:t xml:space="preserve"> de drenaje</w:t>
            </w:r>
            <w:r w:rsidR="000C46F8">
              <w:rPr>
                <w:rFonts w:ascii="Arial Narrow" w:hAnsi="Arial Narrow" w:cs="Arial"/>
                <w:i/>
                <w:sz w:val="20"/>
                <w:szCs w:val="20"/>
              </w:rPr>
              <w:t>,</w:t>
            </w:r>
            <w:r w:rsidRPr="000C1FE5">
              <w:rPr>
                <w:rFonts w:ascii="Arial Narrow" w:hAnsi="Arial Narrow" w:cs="Arial"/>
                <w:i/>
                <w:sz w:val="20"/>
                <w:szCs w:val="20"/>
              </w:rPr>
              <w:t xml:space="preserve"> ni servicios básicos (Servicio de gas natural en las viviendas ubicadas en los barrios legalmente constituidos, servicio de energía deficiente, agua potable solo en las zonas más bajas, no existe alcantarillado). Debido a lo anterior los habitantes solo adquirían el lote y construyeron libremente sus viviendas, seguidamente se comenzó a presentar el fenómeno del desplazamiento hacia nuestra ciudad convirtiéndose esta zona en la más apta para que las familias de esta condición y las familias nuevas (hijos de habitantes de los barrios vecinos con sus familias) comenzaran a invadir la zona del cerro destruyendo para la construcción de sus viviendas la vegetación que existía y exterminando casi en su totalidad con la flora y la fauna propias de la región ya que en la parte baja en el barrio Alfonso López existe un espejo de agua (ciénaga Los Araujo</w:t>
            </w:r>
            <w:r>
              <w:rPr>
                <w:rFonts w:ascii="Arial Narrow" w:hAnsi="Arial Narrow" w:cs="Arial"/>
                <w:i/>
                <w:sz w:val="20"/>
                <w:szCs w:val="20"/>
              </w:rPr>
              <w:t>s</w:t>
            </w:r>
            <w:r w:rsidRPr="000C1FE5">
              <w:rPr>
                <w:rFonts w:ascii="Arial Narrow" w:hAnsi="Arial Narrow" w:cs="Arial"/>
                <w:i/>
                <w:sz w:val="20"/>
                <w:szCs w:val="20"/>
              </w:rPr>
              <w:t xml:space="preserve">) en la que existía un sinnúmero de especies (Boca chico, Moncholo, mojarra amarilla, hicotea, ponche entre otros) y en la sierra ( conejos, ardillas y gran cantidad de especies nativas como mariposas, pájaros, grillos entre otros) toda esta destrucción del ecosistema a traído como consecuencia contaminación y deterioro de la naturaleza, pobreza y miseria para los habitantes de la zona y el municipio en general.  </w:t>
            </w:r>
          </w:p>
          <w:p w:rsidR="00852F72" w:rsidRPr="007203F3" w:rsidRDefault="00852F72" w:rsidP="003B703C">
            <w:pPr>
              <w:jc w:val="both"/>
              <w:rPr>
                <w:rFonts w:ascii="Arial Narrow" w:hAnsi="Arial Narrow" w:cs="Arial"/>
                <w:b/>
                <w:i/>
                <w:sz w:val="20"/>
                <w:szCs w:val="20"/>
              </w:rPr>
            </w:pPr>
          </w:p>
        </w:tc>
      </w:tr>
      <w:tr w:rsidR="00852F72" w:rsidRPr="000C1FE5" w:rsidTr="003B703C">
        <w:trPr>
          <w:trHeight w:val="762"/>
        </w:trPr>
        <w:tc>
          <w:tcPr>
            <w:tcW w:w="10314" w:type="dxa"/>
            <w:gridSpan w:val="6"/>
            <w:tcMar>
              <w:top w:w="28" w:type="dxa"/>
              <w:bottom w:w="28" w:type="dxa"/>
            </w:tcMar>
            <w:vAlign w:val="center"/>
          </w:tcPr>
          <w:p w:rsidR="00852F72" w:rsidRPr="000C1FE5" w:rsidRDefault="00852F72" w:rsidP="003B703C">
            <w:pPr>
              <w:rPr>
                <w:rFonts w:ascii="Arial Narrow" w:hAnsi="Arial Narrow" w:cs="Arial"/>
                <w:i/>
                <w:sz w:val="20"/>
                <w:szCs w:val="20"/>
              </w:rPr>
            </w:pPr>
            <w:r w:rsidRPr="000C1FE5">
              <w:rPr>
                <w:rFonts w:ascii="Arial Narrow" w:hAnsi="Arial Narrow" w:cs="Arial"/>
                <w:b/>
                <w:i/>
                <w:sz w:val="20"/>
                <w:szCs w:val="20"/>
              </w:rPr>
              <w:t xml:space="preserve">2.2.2. Infraestructura y bienes económicos y de producción, públicos y privados: </w:t>
            </w:r>
            <w:r w:rsidRPr="000C1FE5">
              <w:rPr>
                <w:rFonts w:ascii="Arial Narrow" w:hAnsi="Arial Narrow" w:cs="Arial"/>
                <w:i/>
                <w:sz w:val="20"/>
                <w:szCs w:val="20"/>
              </w:rPr>
              <w:t>En el cerro y la zona periférica es decir los barrios vecino</w:t>
            </w:r>
            <w:r w:rsidR="000C46F8">
              <w:rPr>
                <w:rFonts w:ascii="Arial Narrow" w:hAnsi="Arial Narrow" w:cs="Arial"/>
                <w:i/>
                <w:sz w:val="20"/>
                <w:szCs w:val="20"/>
              </w:rPr>
              <w:t>s</w:t>
            </w:r>
            <w:r w:rsidRPr="000C1FE5">
              <w:rPr>
                <w:rFonts w:ascii="Arial Narrow" w:hAnsi="Arial Narrow" w:cs="Arial"/>
                <w:i/>
                <w:sz w:val="20"/>
                <w:szCs w:val="20"/>
              </w:rPr>
              <w:t xml:space="preserve"> no existen grandes establecimientos comerciales solo tiendas de víveres y abarrotes, las calles principales es decir las rutas de buses están pavimentadas</w:t>
            </w:r>
            <w:r>
              <w:rPr>
                <w:rFonts w:ascii="Arial Narrow" w:hAnsi="Arial Narrow" w:cs="Arial"/>
                <w:i/>
                <w:sz w:val="20"/>
                <w:szCs w:val="20"/>
              </w:rPr>
              <w:t>.</w:t>
            </w:r>
          </w:p>
        </w:tc>
      </w:tr>
      <w:tr w:rsidR="00852F72" w:rsidRPr="000C1FE5" w:rsidTr="003B703C">
        <w:trPr>
          <w:trHeight w:val="750"/>
        </w:trPr>
        <w:tc>
          <w:tcPr>
            <w:tcW w:w="10314" w:type="dxa"/>
            <w:gridSpan w:val="6"/>
            <w:tcMar>
              <w:top w:w="28" w:type="dxa"/>
              <w:bottom w:w="28" w:type="dxa"/>
            </w:tcMar>
            <w:vAlign w:val="center"/>
          </w:tcPr>
          <w:p w:rsidR="00852F72" w:rsidRPr="007203F3" w:rsidRDefault="00852F72" w:rsidP="003B703C">
            <w:pPr>
              <w:jc w:val="both"/>
              <w:rPr>
                <w:rFonts w:ascii="Arial Narrow" w:hAnsi="Arial Narrow" w:cs="Arial"/>
                <w:b/>
                <w:i/>
                <w:sz w:val="20"/>
                <w:szCs w:val="20"/>
              </w:rPr>
            </w:pPr>
            <w:r w:rsidRPr="000C1FE5">
              <w:rPr>
                <w:rFonts w:ascii="Arial Narrow" w:hAnsi="Arial Narrow" w:cs="Arial"/>
                <w:b/>
                <w:i/>
                <w:sz w:val="20"/>
                <w:szCs w:val="20"/>
              </w:rPr>
              <w:t xml:space="preserve">2.2.3. Infraestructura de servicios sociales e institucionales: </w:t>
            </w:r>
            <w:r w:rsidRPr="000C1FE5">
              <w:rPr>
                <w:rFonts w:ascii="Arial Narrow" w:hAnsi="Arial Narrow" w:cs="Arial"/>
                <w:i/>
                <w:sz w:val="20"/>
                <w:szCs w:val="20"/>
              </w:rPr>
              <w:t>Existen establecimientos educativos en los barrios vecinos (Alfonso López, Villa Margarita, Policarpa, Santander) y un puesto de salud de primer nivel de atención en el barrio Villa Margarita.</w:t>
            </w:r>
          </w:p>
          <w:p w:rsidR="00852F72" w:rsidRPr="000C1FE5" w:rsidRDefault="00852F72" w:rsidP="003B703C">
            <w:pPr>
              <w:rPr>
                <w:rFonts w:ascii="Arial Narrow" w:hAnsi="Arial Narrow" w:cs="Arial"/>
                <w:i/>
                <w:sz w:val="20"/>
                <w:szCs w:val="20"/>
              </w:rPr>
            </w:pPr>
          </w:p>
        </w:tc>
      </w:tr>
      <w:tr w:rsidR="00852F72" w:rsidRPr="000C1FE5" w:rsidTr="003B703C">
        <w:tc>
          <w:tcPr>
            <w:tcW w:w="10314" w:type="dxa"/>
            <w:gridSpan w:val="6"/>
            <w:tcMar>
              <w:top w:w="28" w:type="dxa"/>
              <w:bottom w:w="28" w:type="dxa"/>
            </w:tcMar>
            <w:vAlign w:val="center"/>
          </w:tcPr>
          <w:p w:rsidR="00852F72" w:rsidRPr="007203F3" w:rsidRDefault="00852F72" w:rsidP="003B703C">
            <w:pPr>
              <w:rPr>
                <w:rFonts w:ascii="Arial Narrow" w:hAnsi="Arial Narrow" w:cs="Arial"/>
                <w:b/>
                <w:i/>
                <w:sz w:val="20"/>
                <w:szCs w:val="20"/>
              </w:rPr>
            </w:pPr>
            <w:r w:rsidRPr="000C1FE5">
              <w:rPr>
                <w:rFonts w:ascii="Arial Narrow" w:hAnsi="Arial Narrow" w:cs="Arial"/>
                <w:b/>
                <w:i/>
                <w:sz w:val="20"/>
                <w:szCs w:val="20"/>
              </w:rPr>
              <w:t xml:space="preserve">2.2.4. Bienes ambientales: </w:t>
            </w:r>
            <w:r w:rsidRPr="000C1FE5">
              <w:rPr>
                <w:rFonts w:ascii="Arial Narrow" w:hAnsi="Arial Narrow" w:cs="Arial"/>
                <w:i/>
                <w:sz w:val="20"/>
                <w:szCs w:val="20"/>
              </w:rPr>
              <w:t xml:space="preserve">Un pequeño bosque (Sierra Chiquita),  </w:t>
            </w:r>
            <w:smartTag w:uri="urn:schemas-microsoft-com:office:smarttags" w:element="PersonName">
              <w:smartTagPr>
                <w:attr w:name="ProductID" w:val="la Ci￩naga"/>
              </w:smartTagPr>
              <w:r w:rsidRPr="000C1FE5">
                <w:rPr>
                  <w:rFonts w:ascii="Arial Narrow" w:hAnsi="Arial Narrow" w:cs="Arial"/>
                  <w:i/>
                  <w:sz w:val="20"/>
                  <w:szCs w:val="20"/>
                </w:rPr>
                <w:t>la Ciénaga</w:t>
              </w:r>
            </w:smartTag>
            <w:r w:rsidRPr="000C1FE5">
              <w:rPr>
                <w:rFonts w:ascii="Arial Narrow" w:hAnsi="Arial Narrow" w:cs="Arial"/>
                <w:i/>
                <w:sz w:val="20"/>
                <w:szCs w:val="20"/>
              </w:rPr>
              <w:t xml:space="preserve"> los Araujo y el rio Sinú que también limita con la zona.</w:t>
            </w:r>
          </w:p>
        </w:tc>
      </w:tr>
      <w:tr w:rsidR="00852F72" w:rsidRPr="000C1FE5" w:rsidTr="003B703C">
        <w:tc>
          <w:tcPr>
            <w:tcW w:w="10314" w:type="dxa"/>
            <w:gridSpan w:val="6"/>
            <w:tcMar>
              <w:top w:w="28" w:type="dxa"/>
              <w:bottom w:w="28" w:type="dxa"/>
            </w:tcMar>
            <w:vAlign w:val="center"/>
          </w:tcPr>
          <w:p w:rsidR="00852F72" w:rsidRPr="000C1FE5" w:rsidRDefault="00852F72" w:rsidP="003B703C">
            <w:pPr>
              <w:jc w:val="center"/>
              <w:rPr>
                <w:rFonts w:ascii="Arial Narrow" w:hAnsi="Arial Narrow" w:cs="Arial"/>
                <w:b/>
                <w:i/>
                <w:sz w:val="20"/>
                <w:szCs w:val="20"/>
              </w:rPr>
            </w:pPr>
            <w:r w:rsidRPr="000C1FE5">
              <w:rPr>
                <w:rFonts w:ascii="Arial Narrow" w:hAnsi="Arial Narrow" w:cs="Arial"/>
                <w:b/>
                <w:i/>
                <w:sz w:val="20"/>
                <w:szCs w:val="20"/>
              </w:rPr>
              <w:t>2.3. DAÑOS Y/O PÉRDIDAS QUE PUEDEN PRESENTARSE</w:t>
            </w:r>
          </w:p>
        </w:tc>
      </w:tr>
      <w:tr w:rsidR="00852F72" w:rsidRPr="000C1FE5" w:rsidTr="003B04C0">
        <w:tblPrEx>
          <w:tblCellMar>
            <w:top w:w="0" w:type="dxa"/>
            <w:bottom w:w="0" w:type="dxa"/>
          </w:tblCellMar>
        </w:tblPrEx>
        <w:trPr>
          <w:trHeight w:val="382"/>
        </w:trPr>
        <w:tc>
          <w:tcPr>
            <w:tcW w:w="1856" w:type="dxa"/>
            <w:vMerge w:val="restart"/>
            <w:tcMar>
              <w:top w:w="28" w:type="dxa"/>
              <w:bottom w:w="28" w:type="dxa"/>
            </w:tcMar>
            <w:vAlign w:val="center"/>
          </w:tcPr>
          <w:p w:rsidR="00852F72" w:rsidRPr="000C1FE5" w:rsidRDefault="00852F72" w:rsidP="003B703C">
            <w:pPr>
              <w:rPr>
                <w:rFonts w:ascii="Arial Narrow" w:hAnsi="Arial Narrow" w:cs="Arial"/>
                <w:i/>
                <w:sz w:val="20"/>
                <w:szCs w:val="20"/>
              </w:rPr>
            </w:pPr>
            <w:r w:rsidRPr="000C1FE5">
              <w:rPr>
                <w:rFonts w:ascii="Arial Narrow" w:hAnsi="Arial Narrow" w:cs="Arial"/>
                <w:b/>
                <w:i/>
                <w:sz w:val="20"/>
                <w:szCs w:val="20"/>
              </w:rPr>
              <w:t xml:space="preserve">2.4.1. Identificación de daños y/o pérdidas: </w:t>
            </w:r>
          </w:p>
          <w:p w:rsidR="00852F72" w:rsidRPr="000C1FE5" w:rsidRDefault="00852F72" w:rsidP="003B703C">
            <w:pPr>
              <w:rPr>
                <w:rFonts w:ascii="Arial Narrow" w:hAnsi="Arial Narrow" w:cs="Arial"/>
                <w:i/>
                <w:sz w:val="20"/>
                <w:szCs w:val="20"/>
              </w:rPr>
            </w:pPr>
          </w:p>
        </w:tc>
        <w:tc>
          <w:tcPr>
            <w:tcW w:w="8458" w:type="dxa"/>
            <w:gridSpan w:val="5"/>
          </w:tcPr>
          <w:p w:rsidR="00852F72" w:rsidRPr="000C1FE5" w:rsidRDefault="00852F72" w:rsidP="003B703C">
            <w:pPr>
              <w:rPr>
                <w:rFonts w:ascii="Arial Narrow" w:hAnsi="Arial Narrow" w:cs="Arial"/>
                <w:i/>
                <w:sz w:val="20"/>
                <w:szCs w:val="20"/>
              </w:rPr>
            </w:pPr>
            <w:r w:rsidRPr="000C1FE5">
              <w:rPr>
                <w:rFonts w:ascii="Arial Narrow" w:hAnsi="Arial Narrow" w:cs="Arial"/>
                <w:i/>
                <w:sz w:val="20"/>
                <w:szCs w:val="20"/>
              </w:rPr>
              <w:t>En las personas: No se han presentado pérdidas humanas por deslizamiento, pero si algunos heridos leves.</w:t>
            </w:r>
          </w:p>
        </w:tc>
      </w:tr>
      <w:tr w:rsidR="00852F72" w:rsidRPr="000C1FE5" w:rsidTr="003B04C0">
        <w:tblPrEx>
          <w:tblCellMar>
            <w:top w:w="0" w:type="dxa"/>
            <w:bottom w:w="0" w:type="dxa"/>
          </w:tblCellMar>
        </w:tblPrEx>
        <w:trPr>
          <w:trHeight w:val="380"/>
        </w:trPr>
        <w:tc>
          <w:tcPr>
            <w:tcW w:w="1856" w:type="dxa"/>
            <w:vMerge/>
            <w:tcMar>
              <w:top w:w="28" w:type="dxa"/>
              <w:bottom w:w="28" w:type="dxa"/>
            </w:tcMar>
            <w:vAlign w:val="center"/>
          </w:tcPr>
          <w:p w:rsidR="00852F72" w:rsidRPr="000C1FE5" w:rsidRDefault="00852F72" w:rsidP="003B703C">
            <w:pPr>
              <w:rPr>
                <w:rFonts w:ascii="Arial Narrow" w:hAnsi="Arial Narrow" w:cs="Arial"/>
                <w:b/>
                <w:i/>
                <w:sz w:val="20"/>
                <w:szCs w:val="20"/>
              </w:rPr>
            </w:pPr>
          </w:p>
        </w:tc>
        <w:tc>
          <w:tcPr>
            <w:tcW w:w="8458" w:type="dxa"/>
            <w:gridSpan w:val="5"/>
          </w:tcPr>
          <w:p w:rsidR="00852F72" w:rsidRPr="000C1FE5" w:rsidRDefault="00852F72" w:rsidP="003B703C">
            <w:pPr>
              <w:rPr>
                <w:rFonts w:ascii="Arial Narrow" w:hAnsi="Arial Narrow" w:cs="Arial"/>
                <w:i/>
                <w:sz w:val="20"/>
                <w:szCs w:val="20"/>
              </w:rPr>
            </w:pPr>
            <w:r w:rsidRPr="000C1FE5">
              <w:rPr>
                <w:rFonts w:ascii="Arial Narrow" w:hAnsi="Arial Narrow" w:cs="Arial"/>
                <w:i/>
                <w:sz w:val="20"/>
                <w:szCs w:val="20"/>
              </w:rPr>
              <w:t>En bienes materiales particulares: Viviendas y cambuches destruidos.</w:t>
            </w:r>
          </w:p>
          <w:p w:rsidR="00852F72" w:rsidRPr="000C1FE5" w:rsidRDefault="00852F72" w:rsidP="003B703C">
            <w:pPr>
              <w:rPr>
                <w:rFonts w:ascii="Arial Narrow" w:hAnsi="Arial Narrow" w:cs="Arial"/>
                <w:i/>
                <w:sz w:val="20"/>
                <w:szCs w:val="20"/>
              </w:rPr>
            </w:pPr>
          </w:p>
        </w:tc>
      </w:tr>
      <w:tr w:rsidR="00852F72" w:rsidRPr="000C1FE5" w:rsidTr="003B04C0">
        <w:tblPrEx>
          <w:tblCellMar>
            <w:top w:w="0" w:type="dxa"/>
            <w:bottom w:w="0" w:type="dxa"/>
          </w:tblCellMar>
        </w:tblPrEx>
        <w:trPr>
          <w:trHeight w:val="380"/>
        </w:trPr>
        <w:tc>
          <w:tcPr>
            <w:tcW w:w="1856" w:type="dxa"/>
            <w:vMerge/>
            <w:tcMar>
              <w:top w:w="28" w:type="dxa"/>
              <w:bottom w:w="28" w:type="dxa"/>
            </w:tcMar>
            <w:vAlign w:val="center"/>
          </w:tcPr>
          <w:p w:rsidR="00852F72" w:rsidRPr="000C1FE5" w:rsidRDefault="00852F72" w:rsidP="003B703C">
            <w:pPr>
              <w:rPr>
                <w:rFonts w:ascii="Arial Narrow" w:hAnsi="Arial Narrow" w:cs="Arial"/>
                <w:b/>
                <w:i/>
                <w:sz w:val="20"/>
                <w:szCs w:val="20"/>
              </w:rPr>
            </w:pPr>
          </w:p>
        </w:tc>
        <w:tc>
          <w:tcPr>
            <w:tcW w:w="8458" w:type="dxa"/>
            <w:gridSpan w:val="5"/>
          </w:tcPr>
          <w:p w:rsidR="00852F72" w:rsidRPr="000C1FE5" w:rsidRDefault="00852F72" w:rsidP="003B703C">
            <w:pPr>
              <w:rPr>
                <w:rFonts w:ascii="Arial Narrow" w:hAnsi="Arial Narrow" w:cs="Arial"/>
                <w:i/>
                <w:sz w:val="20"/>
                <w:szCs w:val="20"/>
              </w:rPr>
            </w:pPr>
            <w:r w:rsidRPr="000C1FE5">
              <w:rPr>
                <w:rFonts w:ascii="Arial Narrow" w:hAnsi="Arial Narrow" w:cs="Arial"/>
                <w:i/>
                <w:sz w:val="20"/>
                <w:szCs w:val="20"/>
              </w:rPr>
              <w:t>En bienes materiales colectivos: No existen</w:t>
            </w:r>
            <w:r>
              <w:rPr>
                <w:rFonts w:ascii="Arial Narrow" w:hAnsi="Arial Narrow" w:cs="Arial"/>
                <w:i/>
                <w:sz w:val="20"/>
                <w:szCs w:val="20"/>
              </w:rPr>
              <w:t xml:space="preserve"> en la zona.</w:t>
            </w:r>
          </w:p>
          <w:p w:rsidR="00852F72" w:rsidRPr="000C1FE5" w:rsidRDefault="00852F72" w:rsidP="003B703C">
            <w:pPr>
              <w:rPr>
                <w:rFonts w:ascii="Arial Narrow" w:hAnsi="Arial Narrow" w:cs="Arial"/>
                <w:i/>
                <w:sz w:val="20"/>
                <w:szCs w:val="20"/>
              </w:rPr>
            </w:pPr>
          </w:p>
        </w:tc>
      </w:tr>
      <w:tr w:rsidR="00852F72" w:rsidRPr="000C1FE5" w:rsidTr="003B04C0">
        <w:tblPrEx>
          <w:tblCellMar>
            <w:top w:w="0" w:type="dxa"/>
            <w:bottom w:w="0" w:type="dxa"/>
          </w:tblCellMar>
        </w:tblPrEx>
        <w:trPr>
          <w:trHeight w:val="380"/>
        </w:trPr>
        <w:tc>
          <w:tcPr>
            <w:tcW w:w="1856" w:type="dxa"/>
            <w:vMerge/>
            <w:tcMar>
              <w:top w:w="28" w:type="dxa"/>
              <w:bottom w:w="28" w:type="dxa"/>
            </w:tcMar>
            <w:vAlign w:val="center"/>
          </w:tcPr>
          <w:p w:rsidR="00852F72" w:rsidRPr="000C1FE5" w:rsidRDefault="00852F72" w:rsidP="003B703C">
            <w:pPr>
              <w:rPr>
                <w:rFonts w:ascii="Arial Narrow" w:hAnsi="Arial Narrow" w:cs="Arial"/>
                <w:b/>
                <w:i/>
                <w:sz w:val="20"/>
                <w:szCs w:val="20"/>
              </w:rPr>
            </w:pPr>
          </w:p>
        </w:tc>
        <w:tc>
          <w:tcPr>
            <w:tcW w:w="8458" w:type="dxa"/>
            <w:gridSpan w:val="5"/>
          </w:tcPr>
          <w:p w:rsidR="00852F72" w:rsidRPr="000C1FE5" w:rsidRDefault="00852F72" w:rsidP="003B703C">
            <w:pPr>
              <w:rPr>
                <w:rFonts w:ascii="Arial Narrow" w:hAnsi="Arial Narrow" w:cs="Arial"/>
                <w:i/>
                <w:sz w:val="20"/>
                <w:szCs w:val="20"/>
              </w:rPr>
            </w:pPr>
            <w:r w:rsidRPr="000C1FE5">
              <w:rPr>
                <w:rFonts w:ascii="Arial Narrow" w:hAnsi="Arial Narrow" w:cs="Arial"/>
                <w:i/>
                <w:sz w:val="20"/>
                <w:szCs w:val="20"/>
              </w:rPr>
              <w:t xml:space="preserve">En bienes de producción: </w:t>
            </w:r>
          </w:p>
          <w:p w:rsidR="00852F72" w:rsidRPr="000C1FE5" w:rsidRDefault="00852F72" w:rsidP="003B703C">
            <w:pPr>
              <w:rPr>
                <w:rFonts w:ascii="Arial Narrow" w:hAnsi="Arial Narrow" w:cs="Arial"/>
                <w:i/>
                <w:sz w:val="20"/>
                <w:szCs w:val="20"/>
              </w:rPr>
            </w:pPr>
          </w:p>
        </w:tc>
      </w:tr>
      <w:tr w:rsidR="00852F72" w:rsidRPr="000C1FE5" w:rsidTr="003B04C0">
        <w:tblPrEx>
          <w:tblCellMar>
            <w:top w:w="0" w:type="dxa"/>
            <w:bottom w:w="0" w:type="dxa"/>
          </w:tblCellMar>
        </w:tblPrEx>
        <w:trPr>
          <w:trHeight w:val="380"/>
        </w:trPr>
        <w:tc>
          <w:tcPr>
            <w:tcW w:w="1856" w:type="dxa"/>
            <w:vMerge/>
            <w:tcMar>
              <w:top w:w="28" w:type="dxa"/>
              <w:bottom w:w="28" w:type="dxa"/>
            </w:tcMar>
            <w:vAlign w:val="center"/>
          </w:tcPr>
          <w:p w:rsidR="00852F72" w:rsidRPr="000C1FE5" w:rsidRDefault="00852F72" w:rsidP="003B703C">
            <w:pPr>
              <w:rPr>
                <w:rFonts w:ascii="Arial Narrow" w:hAnsi="Arial Narrow" w:cs="Arial"/>
                <w:b/>
                <w:i/>
                <w:sz w:val="20"/>
                <w:szCs w:val="20"/>
              </w:rPr>
            </w:pPr>
          </w:p>
        </w:tc>
        <w:tc>
          <w:tcPr>
            <w:tcW w:w="8458" w:type="dxa"/>
            <w:gridSpan w:val="5"/>
          </w:tcPr>
          <w:p w:rsidR="00852F72" w:rsidRPr="000C1FE5" w:rsidRDefault="00852F72" w:rsidP="003B703C">
            <w:pPr>
              <w:rPr>
                <w:rFonts w:ascii="Arial Narrow" w:hAnsi="Arial Narrow" w:cs="Arial"/>
                <w:i/>
                <w:sz w:val="20"/>
                <w:szCs w:val="20"/>
              </w:rPr>
            </w:pPr>
            <w:r w:rsidRPr="000C1FE5">
              <w:rPr>
                <w:rFonts w:ascii="Arial Narrow" w:hAnsi="Arial Narrow" w:cs="Arial"/>
                <w:i/>
                <w:sz w:val="20"/>
                <w:szCs w:val="20"/>
              </w:rPr>
              <w:t>En bienes ambientales: deterioro progresivo de cuerpos de agua, bosques, suelos y el ecosistema en general por la invasión del terreno.</w:t>
            </w:r>
          </w:p>
          <w:p w:rsidR="00852F72" w:rsidRPr="000C1FE5" w:rsidRDefault="00852F72" w:rsidP="003B703C">
            <w:pPr>
              <w:rPr>
                <w:rFonts w:ascii="Arial Narrow" w:hAnsi="Arial Narrow" w:cs="Arial"/>
                <w:i/>
                <w:sz w:val="20"/>
                <w:szCs w:val="20"/>
              </w:rPr>
            </w:pPr>
          </w:p>
        </w:tc>
      </w:tr>
      <w:tr w:rsidR="00852F72" w:rsidRPr="000C1FE5" w:rsidTr="003B703C">
        <w:tblPrEx>
          <w:tblCellMar>
            <w:top w:w="0" w:type="dxa"/>
            <w:bottom w:w="0" w:type="dxa"/>
          </w:tblCellMar>
        </w:tblPrEx>
        <w:tc>
          <w:tcPr>
            <w:tcW w:w="10314" w:type="dxa"/>
            <w:gridSpan w:val="6"/>
            <w:tcMar>
              <w:top w:w="28" w:type="dxa"/>
              <w:bottom w:w="28" w:type="dxa"/>
            </w:tcMar>
            <w:vAlign w:val="center"/>
          </w:tcPr>
          <w:p w:rsidR="00852F72" w:rsidRPr="007203F3" w:rsidRDefault="00852F72" w:rsidP="003B703C">
            <w:pPr>
              <w:jc w:val="both"/>
              <w:rPr>
                <w:rFonts w:ascii="Arial Narrow" w:hAnsi="Arial Narrow" w:cs="Arial"/>
                <w:i/>
                <w:sz w:val="20"/>
                <w:szCs w:val="20"/>
              </w:rPr>
            </w:pPr>
            <w:r w:rsidRPr="000C1FE5">
              <w:rPr>
                <w:rFonts w:ascii="Arial Narrow" w:hAnsi="Arial Narrow" w:cs="Arial"/>
                <w:b/>
                <w:i/>
                <w:sz w:val="20"/>
                <w:szCs w:val="20"/>
              </w:rPr>
              <w:t xml:space="preserve">2.4.2. Identificación de la crisis social asociada con los daños y/o pérdidas estimados: </w:t>
            </w:r>
            <w:r w:rsidRPr="000C1FE5">
              <w:rPr>
                <w:rFonts w:ascii="Arial Narrow" w:hAnsi="Arial Narrow" w:cs="Arial"/>
                <w:i/>
                <w:sz w:val="20"/>
                <w:szCs w:val="20"/>
              </w:rPr>
              <w:t xml:space="preserve">Deterioro permanente de los bienes </w:t>
            </w:r>
            <w:r w:rsidRPr="000C1FE5">
              <w:rPr>
                <w:rFonts w:ascii="Arial Narrow" w:hAnsi="Arial Narrow" w:cs="Arial"/>
                <w:i/>
                <w:sz w:val="20"/>
                <w:szCs w:val="20"/>
              </w:rPr>
              <w:lastRenderedPageBreak/>
              <w:t>muebles</w:t>
            </w:r>
            <w:r>
              <w:rPr>
                <w:rFonts w:ascii="Arial Narrow" w:hAnsi="Arial Narrow" w:cs="Arial"/>
                <w:i/>
                <w:sz w:val="20"/>
                <w:szCs w:val="20"/>
              </w:rPr>
              <w:t>, lo que hace que estas familias queden en condiciones extremas de pobreza.</w:t>
            </w:r>
          </w:p>
        </w:tc>
      </w:tr>
      <w:tr w:rsidR="00852F72" w:rsidRPr="000C1FE5" w:rsidTr="003B703C">
        <w:tblPrEx>
          <w:tblCellMar>
            <w:top w:w="0" w:type="dxa"/>
            <w:bottom w:w="0" w:type="dxa"/>
          </w:tblCellMar>
        </w:tblPrEx>
        <w:tc>
          <w:tcPr>
            <w:tcW w:w="10314" w:type="dxa"/>
            <w:gridSpan w:val="6"/>
            <w:tcMar>
              <w:top w:w="28" w:type="dxa"/>
              <w:bottom w:w="28" w:type="dxa"/>
            </w:tcMar>
            <w:vAlign w:val="center"/>
          </w:tcPr>
          <w:p w:rsidR="00852F72" w:rsidRPr="007203F3" w:rsidRDefault="00852F72" w:rsidP="003B703C">
            <w:pPr>
              <w:rPr>
                <w:rFonts w:ascii="Arial Narrow" w:hAnsi="Arial Narrow" w:cs="Arial"/>
                <w:i/>
                <w:sz w:val="20"/>
                <w:szCs w:val="20"/>
              </w:rPr>
            </w:pPr>
            <w:r w:rsidRPr="000C1FE5">
              <w:rPr>
                <w:rFonts w:ascii="Arial Narrow" w:hAnsi="Arial Narrow" w:cs="Arial"/>
                <w:b/>
                <w:i/>
                <w:sz w:val="20"/>
                <w:szCs w:val="20"/>
              </w:rPr>
              <w:lastRenderedPageBreak/>
              <w:t xml:space="preserve">2.4.3. Identificación de la crisis institucional asociada con crisis social: </w:t>
            </w:r>
            <w:r w:rsidRPr="000C1FE5">
              <w:rPr>
                <w:rFonts w:ascii="Arial Narrow" w:hAnsi="Arial Narrow" w:cs="Arial"/>
                <w:i/>
                <w:sz w:val="20"/>
                <w:szCs w:val="20"/>
              </w:rPr>
              <w:t>Este asentamiento subnormal se ha convertido en la principal problemática para el municipio, por el peligro y las consecuencias posibles que pueden ocurrir.</w:t>
            </w:r>
            <w:r>
              <w:rPr>
                <w:rFonts w:ascii="Arial Narrow" w:hAnsi="Arial Narrow" w:cs="Arial"/>
                <w:i/>
                <w:sz w:val="20"/>
                <w:szCs w:val="20"/>
              </w:rPr>
              <w:t xml:space="preserve"> Las alarmas están prendidas y se busca la forma de reubicar a estas familias, lo mas pronto posible.</w:t>
            </w:r>
          </w:p>
        </w:tc>
      </w:tr>
      <w:tr w:rsidR="00852F72" w:rsidRPr="000C1FE5" w:rsidTr="003B703C">
        <w:tc>
          <w:tcPr>
            <w:tcW w:w="10314" w:type="dxa"/>
            <w:gridSpan w:val="6"/>
            <w:tcMar>
              <w:top w:w="28" w:type="dxa"/>
              <w:bottom w:w="28" w:type="dxa"/>
            </w:tcMar>
            <w:vAlign w:val="center"/>
          </w:tcPr>
          <w:p w:rsidR="00852F72" w:rsidRPr="000C1FE5" w:rsidRDefault="00852F72" w:rsidP="000C46F8">
            <w:pPr>
              <w:jc w:val="center"/>
              <w:rPr>
                <w:rFonts w:ascii="Arial Narrow" w:hAnsi="Arial Narrow" w:cs="Arial"/>
                <w:b/>
                <w:i/>
                <w:sz w:val="20"/>
                <w:szCs w:val="20"/>
              </w:rPr>
            </w:pPr>
            <w:r w:rsidRPr="000C1FE5">
              <w:rPr>
                <w:rFonts w:ascii="Arial Narrow" w:hAnsi="Arial Narrow" w:cs="Arial"/>
                <w:b/>
                <w:i/>
                <w:sz w:val="20"/>
                <w:szCs w:val="20"/>
              </w:rPr>
              <w:t>2.</w:t>
            </w:r>
            <w:r w:rsidR="000C46F8">
              <w:rPr>
                <w:rFonts w:ascii="Arial Narrow" w:hAnsi="Arial Narrow" w:cs="Arial"/>
                <w:b/>
                <w:i/>
                <w:sz w:val="20"/>
                <w:szCs w:val="20"/>
              </w:rPr>
              <w:t>4</w:t>
            </w:r>
            <w:r w:rsidRPr="000C1FE5">
              <w:rPr>
                <w:rFonts w:ascii="Arial Narrow" w:hAnsi="Arial Narrow" w:cs="Arial"/>
                <w:b/>
                <w:i/>
                <w:sz w:val="20"/>
                <w:szCs w:val="20"/>
              </w:rPr>
              <w:t>. DESCRIPCIÓN DE MEDIDAS E INTERVENCIÓN ANTECEDENTES</w:t>
            </w:r>
          </w:p>
        </w:tc>
      </w:tr>
      <w:tr w:rsidR="00852F72" w:rsidRPr="000C1FE5" w:rsidTr="003B703C">
        <w:trPr>
          <w:trHeight w:val="66"/>
        </w:trPr>
        <w:tc>
          <w:tcPr>
            <w:tcW w:w="10314" w:type="dxa"/>
            <w:gridSpan w:val="6"/>
            <w:tcMar>
              <w:top w:w="28" w:type="dxa"/>
              <w:bottom w:w="28" w:type="dxa"/>
            </w:tcMar>
            <w:vAlign w:val="center"/>
          </w:tcPr>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t>En el mes de mayo del año</w:t>
            </w:r>
            <w:r>
              <w:rPr>
                <w:rFonts w:ascii="Arial Narrow" w:hAnsi="Arial Narrow" w:cs="Arial"/>
                <w:i/>
                <w:sz w:val="20"/>
                <w:szCs w:val="20"/>
              </w:rPr>
              <w:t xml:space="preserve"> 2010</w:t>
            </w:r>
            <w:r w:rsidRPr="000C1FE5">
              <w:rPr>
                <w:rFonts w:ascii="Arial Narrow" w:hAnsi="Arial Narrow" w:cs="Arial"/>
                <w:i/>
                <w:sz w:val="20"/>
                <w:szCs w:val="20"/>
              </w:rPr>
              <w:t xml:space="preserve"> se realiz</w:t>
            </w:r>
            <w:r>
              <w:rPr>
                <w:rFonts w:ascii="Arial Narrow" w:hAnsi="Arial Narrow" w:cs="Arial"/>
                <w:i/>
                <w:sz w:val="20"/>
                <w:szCs w:val="20"/>
              </w:rPr>
              <w:t>ó</w:t>
            </w:r>
            <w:r w:rsidR="000C46F8">
              <w:rPr>
                <w:rFonts w:ascii="Arial Narrow" w:hAnsi="Arial Narrow" w:cs="Arial"/>
                <w:i/>
                <w:sz w:val="20"/>
                <w:szCs w:val="20"/>
              </w:rPr>
              <w:t xml:space="preserve"> un censo por parte de la Defensa Civil – Montería, actualizado en el primer semestre del año 2012,</w:t>
            </w:r>
            <w:r w:rsidRPr="000C1FE5">
              <w:rPr>
                <w:rFonts w:ascii="Arial Narrow" w:hAnsi="Arial Narrow" w:cs="Arial"/>
                <w:i/>
                <w:sz w:val="20"/>
                <w:szCs w:val="20"/>
              </w:rPr>
              <w:t xml:space="preserve"> a las familias ubicadas en el cerro,</w:t>
            </w:r>
            <w:r>
              <w:rPr>
                <w:rFonts w:ascii="Arial Narrow" w:hAnsi="Arial Narrow" w:cs="Arial"/>
                <w:i/>
                <w:sz w:val="20"/>
                <w:szCs w:val="20"/>
              </w:rPr>
              <w:t xml:space="preserve"> arrojando un total de 453 familias,</w:t>
            </w:r>
            <w:r w:rsidRPr="000C1FE5">
              <w:rPr>
                <w:rFonts w:ascii="Arial Narrow" w:hAnsi="Arial Narrow" w:cs="Arial"/>
                <w:i/>
                <w:sz w:val="20"/>
                <w:szCs w:val="20"/>
              </w:rPr>
              <w:t xml:space="preserve"> actualmente </w:t>
            </w:r>
            <w:r>
              <w:rPr>
                <w:rFonts w:ascii="Arial Narrow" w:hAnsi="Arial Narrow" w:cs="Arial"/>
                <w:i/>
                <w:sz w:val="20"/>
                <w:szCs w:val="20"/>
              </w:rPr>
              <w:t>60</w:t>
            </w:r>
            <w:r w:rsidRPr="000C1FE5">
              <w:rPr>
                <w:rFonts w:ascii="Arial Narrow" w:hAnsi="Arial Narrow" w:cs="Arial"/>
                <w:i/>
                <w:sz w:val="20"/>
                <w:szCs w:val="20"/>
              </w:rPr>
              <w:t xml:space="preserve"> familias que estaban en alto riesgo</w:t>
            </w:r>
            <w:r>
              <w:rPr>
                <w:rFonts w:ascii="Arial Narrow" w:hAnsi="Arial Narrow" w:cs="Arial"/>
                <w:i/>
                <w:sz w:val="20"/>
                <w:szCs w:val="20"/>
              </w:rPr>
              <w:t xml:space="preserve"> y que sufrieron deslizamientos están reubicadas en un barrio denominado Villa Laura y otras 10 se encuentran en un albergue en la institución educativa Madre Laura de esta ciudad.</w:t>
            </w:r>
            <w:r w:rsidRPr="000C1FE5">
              <w:rPr>
                <w:rFonts w:ascii="Arial Narrow" w:hAnsi="Arial Narrow" w:cs="Arial"/>
                <w:i/>
                <w:sz w:val="20"/>
                <w:szCs w:val="20"/>
              </w:rPr>
              <w:t xml:space="preserve"> Adicionalmente a ello el municipio adelanta un macro proyecto</w:t>
            </w:r>
            <w:r w:rsidR="000C46F8">
              <w:rPr>
                <w:rFonts w:ascii="Arial Narrow" w:hAnsi="Arial Narrow" w:cs="Arial"/>
                <w:i/>
                <w:sz w:val="20"/>
                <w:szCs w:val="20"/>
              </w:rPr>
              <w:t xml:space="preserve"> ajustado a la política nacional de viviendas</w:t>
            </w:r>
            <w:r w:rsidRPr="000C1FE5">
              <w:rPr>
                <w:rFonts w:ascii="Arial Narrow" w:hAnsi="Arial Narrow" w:cs="Arial"/>
                <w:i/>
                <w:sz w:val="20"/>
                <w:szCs w:val="20"/>
              </w:rPr>
              <w:t xml:space="preserve"> para la reubicación del total de fa</w:t>
            </w:r>
            <w:r w:rsidR="000C46F8">
              <w:rPr>
                <w:rFonts w:ascii="Arial Narrow" w:hAnsi="Arial Narrow" w:cs="Arial"/>
                <w:i/>
                <w:sz w:val="20"/>
                <w:szCs w:val="20"/>
              </w:rPr>
              <w:t>milias habitantes en la zona</w:t>
            </w:r>
          </w:p>
          <w:p w:rsidR="00852F72" w:rsidRPr="000C1FE5" w:rsidRDefault="00852F72" w:rsidP="003B703C">
            <w:pPr>
              <w:rPr>
                <w:rFonts w:ascii="Arial Narrow" w:hAnsi="Arial Narrow" w:cs="Arial"/>
                <w:i/>
                <w:sz w:val="20"/>
                <w:szCs w:val="20"/>
              </w:rPr>
            </w:pPr>
          </w:p>
          <w:p w:rsidR="00852F72" w:rsidRPr="000C1FE5" w:rsidRDefault="00852F72" w:rsidP="003B703C">
            <w:pPr>
              <w:rPr>
                <w:rFonts w:ascii="Arial Narrow" w:hAnsi="Arial Narrow" w:cs="Arial"/>
                <w:i/>
                <w:sz w:val="20"/>
                <w:szCs w:val="20"/>
              </w:rPr>
            </w:pPr>
          </w:p>
        </w:tc>
      </w:tr>
      <w:tr w:rsidR="00852F72" w:rsidRPr="000C1FE5" w:rsidTr="003B04C0">
        <w:tblPrEx>
          <w:tblCellMar>
            <w:top w:w="0" w:type="dxa"/>
            <w:bottom w:w="0" w:type="dxa"/>
          </w:tblCellMar>
        </w:tblPrEx>
        <w:trPr>
          <w:gridAfter w:val="1"/>
          <w:wAfter w:w="10" w:type="dxa"/>
        </w:trPr>
        <w:tc>
          <w:tcPr>
            <w:tcW w:w="10304" w:type="dxa"/>
            <w:gridSpan w:val="5"/>
            <w:tcMar>
              <w:top w:w="28" w:type="dxa"/>
              <w:bottom w:w="28" w:type="dxa"/>
            </w:tcMar>
          </w:tcPr>
          <w:p w:rsidR="00852F72" w:rsidRPr="000C1FE5" w:rsidRDefault="00852F72" w:rsidP="003B703C">
            <w:pPr>
              <w:rPr>
                <w:rFonts w:ascii="Arial Narrow" w:hAnsi="Arial Narrow" w:cs="Arial"/>
                <w:b/>
                <w:i/>
                <w:sz w:val="20"/>
                <w:szCs w:val="20"/>
              </w:rPr>
            </w:pPr>
            <w:r w:rsidRPr="000C1FE5">
              <w:rPr>
                <w:rFonts w:ascii="Arial Narrow" w:hAnsi="Arial Narrow" w:cs="Arial"/>
                <w:b/>
                <w:i/>
                <w:sz w:val="20"/>
                <w:szCs w:val="20"/>
              </w:rPr>
              <w:t xml:space="preserve">3.  ANÁLISIS PROSPECTIVO E IDENTIFICACIÓN DE MEDIDAS DE INTERVENCIÓN DEL ESCENARIO DE RIESGO </w:t>
            </w:r>
          </w:p>
        </w:tc>
      </w:tr>
      <w:tr w:rsidR="00852F72" w:rsidRPr="000C1FE5" w:rsidTr="003B04C0">
        <w:tblPrEx>
          <w:tblCellMar>
            <w:top w:w="0" w:type="dxa"/>
            <w:bottom w:w="0" w:type="dxa"/>
          </w:tblCellMar>
        </w:tblPrEx>
        <w:trPr>
          <w:gridAfter w:val="1"/>
          <w:wAfter w:w="10" w:type="dxa"/>
        </w:trPr>
        <w:tc>
          <w:tcPr>
            <w:tcW w:w="10304" w:type="dxa"/>
            <w:gridSpan w:val="5"/>
            <w:tcMar>
              <w:top w:w="28" w:type="dxa"/>
              <w:bottom w:w="28" w:type="dxa"/>
            </w:tcMar>
          </w:tcPr>
          <w:p w:rsidR="00852F72" w:rsidRPr="000C1FE5" w:rsidRDefault="00852F72" w:rsidP="003B703C">
            <w:pPr>
              <w:jc w:val="center"/>
              <w:rPr>
                <w:rFonts w:ascii="Arial Narrow" w:hAnsi="Arial Narrow" w:cs="Arial"/>
                <w:b/>
                <w:i/>
                <w:sz w:val="20"/>
                <w:szCs w:val="20"/>
              </w:rPr>
            </w:pPr>
            <w:r w:rsidRPr="000C1FE5">
              <w:rPr>
                <w:rFonts w:ascii="Arial Narrow" w:hAnsi="Arial Narrow" w:cs="Arial"/>
                <w:b/>
                <w:i/>
                <w:sz w:val="20"/>
                <w:szCs w:val="20"/>
              </w:rPr>
              <w:t>3.1. ANÁLISIS PROSPECTIVO</w:t>
            </w:r>
          </w:p>
        </w:tc>
      </w:tr>
      <w:tr w:rsidR="00852F72" w:rsidRPr="000C1FE5" w:rsidTr="003B04C0">
        <w:tblPrEx>
          <w:tblCellMar>
            <w:top w:w="0" w:type="dxa"/>
            <w:bottom w:w="0" w:type="dxa"/>
          </w:tblCellMar>
        </w:tblPrEx>
        <w:trPr>
          <w:gridAfter w:val="1"/>
          <w:wAfter w:w="10" w:type="dxa"/>
        </w:trPr>
        <w:tc>
          <w:tcPr>
            <w:tcW w:w="10304" w:type="dxa"/>
            <w:gridSpan w:val="5"/>
            <w:tcMar>
              <w:top w:w="28" w:type="dxa"/>
              <w:bottom w:w="28" w:type="dxa"/>
            </w:tcMar>
          </w:tcPr>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t xml:space="preserve">La amenaza de deslizamiento sobre las viviendas es un peligro latente, además por el material del cual están construidas que en su mayoría reciclable, lo cual incrementa el peligro. Por lo anteriormente expuesto ya se inicio el proceso de desalojo de las familias que estaban en mayor peligro y el acordonamiento de las zonas despejadas por parte del ejército, evitando así que nuevas familias ocupen el sector o área despejada. Y como medida definitiva el desalojo y reubicación de la totalidad de las familias que habitan este sector a una vivienda digna en un sector apto. </w:t>
            </w:r>
          </w:p>
          <w:p w:rsidR="00852F72" w:rsidRPr="000C1FE5" w:rsidRDefault="00852F72" w:rsidP="003B703C">
            <w:pPr>
              <w:rPr>
                <w:rFonts w:ascii="Arial Narrow" w:hAnsi="Arial Narrow" w:cs="Arial"/>
                <w:b/>
                <w:i/>
                <w:sz w:val="20"/>
                <w:szCs w:val="20"/>
              </w:rPr>
            </w:pPr>
          </w:p>
        </w:tc>
      </w:tr>
      <w:tr w:rsidR="00852F72" w:rsidRPr="000C1FE5" w:rsidTr="003B04C0">
        <w:tblPrEx>
          <w:tblCellMar>
            <w:top w:w="0" w:type="dxa"/>
            <w:bottom w:w="0" w:type="dxa"/>
          </w:tblCellMar>
        </w:tblPrEx>
        <w:trPr>
          <w:gridAfter w:val="1"/>
          <w:wAfter w:w="10" w:type="dxa"/>
        </w:trPr>
        <w:tc>
          <w:tcPr>
            <w:tcW w:w="10304" w:type="dxa"/>
            <w:gridSpan w:val="5"/>
            <w:tcMar>
              <w:top w:w="28" w:type="dxa"/>
              <w:bottom w:w="28" w:type="dxa"/>
            </w:tcMar>
          </w:tcPr>
          <w:p w:rsidR="00852F72" w:rsidRPr="000C1FE5" w:rsidRDefault="00852F72" w:rsidP="003B703C">
            <w:pPr>
              <w:jc w:val="center"/>
              <w:rPr>
                <w:rFonts w:ascii="Arial Narrow" w:hAnsi="Arial Narrow" w:cs="Arial"/>
                <w:b/>
                <w:i/>
                <w:sz w:val="20"/>
                <w:szCs w:val="20"/>
              </w:rPr>
            </w:pPr>
            <w:r w:rsidRPr="000C1FE5">
              <w:rPr>
                <w:rFonts w:ascii="Arial Narrow" w:hAnsi="Arial Narrow" w:cs="Arial"/>
                <w:b/>
                <w:i/>
                <w:sz w:val="20"/>
                <w:szCs w:val="20"/>
              </w:rPr>
              <w:t>3.2. MEDIDAS DE CONOCIMIENTO DEL RIESGO</w:t>
            </w:r>
          </w:p>
        </w:tc>
      </w:tr>
      <w:tr w:rsidR="00852F72" w:rsidRPr="000C1FE5" w:rsidTr="003B04C0">
        <w:tblPrEx>
          <w:tblCellMar>
            <w:top w:w="0" w:type="dxa"/>
            <w:bottom w:w="0" w:type="dxa"/>
          </w:tblCellMar>
        </w:tblPrEx>
        <w:trPr>
          <w:gridAfter w:val="1"/>
          <w:wAfter w:w="10" w:type="dxa"/>
          <w:trHeight w:val="245"/>
        </w:trPr>
        <w:tc>
          <w:tcPr>
            <w:tcW w:w="10304" w:type="dxa"/>
            <w:gridSpan w:val="5"/>
            <w:tcMar>
              <w:top w:w="28" w:type="dxa"/>
              <w:bottom w:w="28" w:type="dxa"/>
            </w:tcMar>
          </w:tcPr>
          <w:p w:rsidR="00852F72" w:rsidRPr="000C1FE5" w:rsidRDefault="00852F72" w:rsidP="003B703C">
            <w:pPr>
              <w:jc w:val="both"/>
              <w:rPr>
                <w:rFonts w:ascii="Arial Narrow" w:hAnsi="Arial Narrow" w:cs="Arial"/>
                <w:i/>
                <w:sz w:val="20"/>
                <w:szCs w:val="20"/>
              </w:rPr>
            </w:pPr>
            <w:r>
              <w:rPr>
                <w:rFonts w:ascii="Arial Narrow" w:hAnsi="Arial Narrow" w:cs="Arial"/>
                <w:i/>
                <w:sz w:val="20"/>
                <w:szCs w:val="20"/>
              </w:rPr>
              <w:t xml:space="preserve">A través del </w:t>
            </w:r>
            <w:r w:rsidR="00CE2F8F">
              <w:rPr>
                <w:rFonts w:ascii="Arial Narrow" w:hAnsi="Arial Narrow" w:cs="Arial"/>
                <w:i/>
                <w:sz w:val="20"/>
                <w:szCs w:val="20"/>
              </w:rPr>
              <w:t>CMGRD</w:t>
            </w:r>
            <w:r>
              <w:rPr>
                <w:rFonts w:ascii="Arial Narrow" w:hAnsi="Arial Narrow" w:cs="Arial"/>
                <w:i/>
                <w:sz w:val="20"/>
                <w:szCs w:val="20"/>
              </w:rPr>
              <w:t xml:space="preserve"> de desas</w:t>
            </w:r>
            <w:r w:rsidRPr="000C1FE5">
              <w:rPr>
                <w:rFonts w:ascii="Arial Narrow" w:hAnsi="Arial Narrow" w:cs="Arial"/>
                <w:i/>
                <w:sz w:val="20"/>
                <w:szCs w:val="20"/>
              </w:rPr>
              <w:t xml:space="preserve">tres, se ha identificado esta zona como la más vulnerable en el municipio en el tema de deslizamiento, por lo cual se han prendido las alarmas haciendo presencia permanente en la zona y realizando recomendaciones a los habitantes de la peligrosidad que corren con sus familias; adecuando sitios para albergar las familias más afectadas. Además de ello </w:t>
            </w:r>
            <w:smartTag w:uri="urn:schemas-microsoft-com:office:smarttags" w:element="PersonName">
              <w:smartTagPr>
                <w:attr w:name="ProductID" w:val="la Administraci￳n Municipal"/>
              </w:smartTagPr>
              <w:r w:rsidRPr="000C1FE5">
                <w:rPr>
                  <w:rFonts w:ascii="Arial Narrow" w:hAnsi="Arial Narrow" w:cs="Arial"/>
                  <w:i/>
                  <w:sz w:val="20"/>
                  <w:szCs w:val="20"/>
                </w:rPr>
                <w:t>la Administración Municipal</w:t>
              </w:r>
            </w:smartTag>
            <w:r w:rsidRPr="000C1FE5">
              <w:rPr>
                <w:rFonts w:ascii="Arial Narrow" w:hAnsi="Arial Narrow" w:cs="Arial"/>
                <w:i/>
                <w:sz w:val="20"/>
                <w:szCs w:val="20"/>
              </w:rPr>
              <w:t xml:space="preserve"> adelanta los estudios para la reubicación definitiva de los habitantes de esta zona.</w:t>
            </w:r>
            <w:r w:rsidR="00CE2F8F">
              <w:rPr>
                <w:rFonts w:ascii="Arial Narrow" w:hAnsi="Arial Narrow" w:cs="Arial"/>
                <w:i/>
                <w:sz w:val="20"/>
                <w:szCs w:val="20"/>
              </w:rPr>
              <w:t xml:space="preserve"> </w:t>
            </w:r>
          </w:p>
          <w:p w:rsidR="00852F72" w:rsidRPr="000C1FE5" w:rsidRDefault="00852F72" w:rsidP="003B703C">
            <w:pPr>
              <w:jc w:val="both"/>
              <w:rPr>
                <w:rFonts w:ascii="Arial Narrow" w:hAnsi="Arial Narrow" w:cs="Arial"/>
                <w:i/>
                <w:sz w:val="20"/>
                <w:szCs w:val="20"/>
              </w:rPr>
            </w:pPr>
          </w:p>
        </w:tc>
      </w:tr>
      <w:tr w:rsidR="00852F72" w:rsidRPr="000C1FE5" w:rsidTr="003B04C0">
        <w:tblPrEx>
          <w:tblCellMar>
            <w:top w:w="0" w:type="dxa"/>
            <w:bottom w:w="0" w:type="dxa"/>
          </w:tblCellMar>
        </w:tblPrEx>
        <w:trPr>
          <w:gridAfter w:val="1"/>
          <w:wAfter w:w="10" w:type="dxa"/>
          <w:trHeight w:val="245"/>
        </w:trPr>
        <w:tc>
          <w:tcPr>
            <w:tcW w:w="5514" w:type="dxa"/>
            <w:gridSpan w:val="2"/>
            <w:tcMar>
              <w:top w:w="28" w:type="dxa"/>
              <w:bottom w:w="28" w:type="dxa"/>
            </w:tcMar>
            <w:vAlign w:val="center"/>
          </w:tcPr>
          <w:p w:rsidR="00852F72" w:rsidRPr="000C1FE5" w:rsidRDefault="00852F72" w:rsidP="003B703C">
            <w:pPr>
              <w:rPr>
                <w:rFonts w:ascii="Arial Narrow" w:hAnsi="Arial Narrow" w:cs="Arial"/>
                <w:b/>
                <w:i/>
                <w:sz w:val="20"/>
                <w:szCs w:val="20"/>
              </w:rPr>
            </w:pPr>
            <w:r w:rsidRPr="000C1FE5">
              <w:rPr>
                <w:rFonts w:ascii="Arial Narrow" w:hAnsi="Arial Narrow" w:cs="Arial"/>
                <w:b/>
                <w:i/>
                <w:sz w:val="20"/>
                <w:szCs w:val="20"/>
              </w:rPr>
              <w:t>3.2.1. Estudios de análisis del riesgo:</w:t>
            </w:r>
          </w:p>
        </w:tc>
        <w:tc>
          <w:tcPr>
            <w:tcW w:w="4790" w:type="dxa"/>
            <w:gridSpan w:val="3"/>
            <w:vAlign w:val="center"/>
          </w:tcPr>
          <w:p w:rsidR="00852F72" w:rsidRPr="000C1FE5" w:rsidRDefault="00852F72" w:rsidP="003B703C">
            <w:pPr>
              <w:rPr>
                <w:rFonts w:ascii="Arial Narrow" w:hAnsi="Arial Narrow" w:cs="Arial"/>
                <w:b/>
                <w:i/>
                <w:sz w:val="20"/>
                <w:szCs w:val="20"/>
              </w:rPr>
            </w:pPr>
            <w:r w:rsidRPr="000C1FE5">
              <w:rPr>
                <w:rFonts w:ascii="Arial Narrow" w:hAnsi="Arial Narrow" w:cs="Arial"/>
                <w:b/>
                <w:i/>
                <w:sz w:val="20"/>
                <w:szCs w:val="20"/>
              </w:rPr>
              <w:t>3.2.2. Sistemas de monitoreo:</w:t>
            </w:r>
          </w:p>
        </w:tc>
      </w:tr>
      <w:tr w:rsidR="00852F72" w:rsidRPr="000C1FE5" w:rsidTr="003B04C0">
        <w:tblPrEx>
          <w:tblCellMar>
            <w:top w:w="0" w:type="dxa"/>
            <w:bottom w:w="0" w:type="dxa"/>
          </w:tblCellMar>
        </w:tblPrEx>
        <w:trPr>
          <w:gridAfter w:val="1"/>
          <w:wAfter w:w="10" w:type="dxa"/>
          <w:trHeight w:val="244"/>
        </w:trPr>
        <w:tc>
          <w:tcPr>
            <w:tcW w:w="5514" w:type="dxa"/>
            <w:gridSpan w:val="2"/>
            <w:tcMar>
              <w:top w:w="28" w:type="dxa"/>
              <w:bottom w:w="28" w:type="dxa"/>
            </w:tcMar>
          </w:tcPr>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t xml:space="preserve">a) Evaluación del riesgo por Deslizamiento: Debido a la erosión </w:t>
            </w:r>
            <w:r>
              <w:rPr>
                <w:rFonts w:ascii="Arial Narrow" w:hAnsi="Arial Narrow" w:cs="Arial"/>
                <w:i/>
                <w:sz w:val="20"/>
                <w:szCs w:val="20"/>
              </w:rPr>
              <w:t>d</w:t>
            </w:r>
            <w:r w:rsidRPr="000C1FE5">
              <w:rPr>
                <w:rFonts w:ascii="Arial Narrow" w:hAnsi="Arial Narrow" w:cs="Arial"/>
                <w:i/>
                <w:sz w:val="20"/>
                <w:szCs w:val="20"/>
              </w:rPr>
              <w:t>el suelo por la invasión de más de 400 familias con el paso de los años se ha agudizado la problemática del riesgo que corren los habitantes.</w:t>
            </w:r>
          </w:p>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t>b) Diseño y especificaciones de medidas de intervención: en el año 1997 se realizo la reubicación de las familias habitantes en la zona, quedando solo 50 familias por reubicar, pero año tras año el número de familias se fue incrementando. La oficina de vivienda en coordinación con el C</w:t>
            </w:r>
            <w:r w:rsidR="00971913">
              <w:rPr>
                <w:rFonts w:ascii="Arial Narrow" w:hAnsi="Arial Narrow" w:cs="Arial"/>
                <w:i/>
                <w:sz w:val="20"/>
                <w:szCs w:val="20"/>
              </w:rPr>
              <w:t>MGRD</w:t>
            </w:r>
            <w:r w:rsidRPr="000C1FE5">
              <w:rPr>
                <w:rFonts w:ascii="Arial Narrow" w:hAnsi="Arial Narrow" w:cs="Arial"/>
                <w:i/>
                <w:sz w:val="20"/>
                <w:szCs w:val="20"/>
              </w:rPr>
              <w:t>,  ha adelantado</w:t>
            </w:r>
            <w:r w:rsidR="00971913">
              <w:rPr>
                <w:rFonts w:ascii="Arial Narrow" w:hAnsi="Arial Narrow" w:cs="Arial"/>
                <w:i/>
                <w:sz w:val="20"/>
                <w:szCs w:val="20"/>
              </w:rPr>
              <w:t xml:space="preserve"> censos y</w:t>
            </w:r>
            <w:r w:rsidRPr="000C1FE5">
              <w:rPr>
                <w:rFonts w:ascii="Arial Narrow" w:hAnsi="Arial Narrow" w:cs="Arial"/>
                <w:i/>
                <w:sz w:val="20"/>
                <w:szCs w:val="20"/>
              </w:rPr>
              <w:t xml:space="preserve"> en la actualidad se mantienen las mismas familias, gracias al acompañamiento del ejército nacional, que ha ayudado a resguardar la zona.</w:t>
            </w:r>
          </w:p>
          <w:p w:rsidR="00852F72" w:rsidRPr="000C1FE5" w:rsidRDefault="00852F72" w:rsidP="003B703C">
            <w:pPr>
              <w:rPr>
                <w:rFonts w:ascii="Arial Narrow" w:hAnsi="Arial Narrow" w:cs="Arial"/>
                <w:i/>
                <w:sz w:val="20"/>
                <w:szCs w:val="20"/>
              </w:rPr>
            </w:pPr>
          </w:p>
        </w:tc>
        <w:tc>
          <w:tcPr>
            <w:tcW w:w="4790" w:type="dxa"/>
            <w:gridSpan w:val="3"/>
          </w:tcPr>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t>a) Sistema de observación por parte de la comunidad: la comunidad ha estado atenta a los riesgos de deslizamientos, especialmente luego de los fuertes aguaceros de varias horas;</w:t>
            </w:r>
            <w:r>
              <w:rPr>
                <w:rFonts w:ascii="Arial Narrow" w:hAnsi="Arial Narrow" w:cs="Arial"/>
                <w:i/>
                <w:sz w:val="20"/>
                <w:szCs w:val="20"/>
              </w:rPr>
              <w:t xml:space="preserve"> Se trabaja en la concientización de toda la comunidad del peligro que se corre en esa zona, y la importancia de avisar a las autoridades cuando se presenten hechos invasores de la zona</w:t>
            </w:r>
            <w:r w:rsidRPr="000C1FE5">
              <w:rPr>
                <w:rFonts w:ascii="Arial Narrow" w:hAnsi="Arial Narrow" w:cs="Arial"/>
                <w:i/>
                <w:sz w:val="20"/>
                <w:szCs w:val="20"/>
              </w:rPr>
              <w:t>.</w:t>
            </w:r>
          </w:p>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t>b) monitore</w:t>
            </w:r>
            <w:r w:rsidR="00D235C0">
              <w:rPr>
                <w:rFonts w:ascii="Arial Narrow" w:hAnsi="Arial Narrow" w:cs="Arial"/>
                <w:i/>
                <w:sz w:val="20"/>
                <w:szCs w:val="20"/>
              </w:rPr>
              <w:t>o y seguimiento por parte del CMGRD</w:t>
            </w:r>
            <w:r w:rsidRPr="000C1FE5">
              <w:rPr>
                <w:rFonts w:ascii="Arial Narrow" w:hAnsi="Arial Narrow" w:cs="Arial"/>
                <w:i/>
                <w:sz w:val="20"/>
                <w:szCs w:val="20"/>
              </w:rPr>
              <w:t>, en coordinación con secretaria de gobierno municipal y la oficina de Vivienda Municipal.</w:t>
            </w:r>
          </w:p>
          <w:p w:rsidR="00852F72" w:rsidRPr="000C1FE5" w:rsidRDefault="00852F72" w:rsidP="003B703C">
            <w:pPr>
              <w:rPr>
                <w:rFonts w:ascii="Arial Narrow" w:hAnsi="Arial Narrow" w:cs="Arial"/>
                <w:i/>
                <w:sz w:val="20"/>
                <w:szCs w:val="20"/>
              </w:rPr>
            </w:pPr>
          </w:p>
        </w:tc>
      </w:tr>
      <w:tr w:rsidR="00852F72" w:rsidRPr="000C1FE5" w:rsidTr="003B04C0">
        <w:tblPrEx>
          <w:tblCellMar>
            <w:top w:w="0" w:type="dxa"/>
            <w:bottom w:w="0" w:type="dxa"/>
          </w:tblCellMar>
        </w:tblPrEx>
        <w:trPr>
          <w:gridAfter w:val="1"/>
          <w:wAfter w:w="10" w:type="dxa"/>
        </w:trPr>
        <w:tc>
          <w:tcPr>
            <w:tcW w:w="10304" w:type="dxa"/>
            <w:gridSpan w:val="5"/>
            <w:tcMar>
              <w:top w:w="28" w:type="dxa"/>
              <w:bottom w:w="28" w:type="dxa"/>
            </w:tcMar>
          </w:tcPr>
          <w:p w:rsidR="00852F72" w:rsidRPr="000C1FE5" w:rsidRDefault="00852F72" w:rsidP="003B703C">
            <w:pPr>
              <w:jc w:val="center"/>
              <w:rPr>
                <w:rFonts w:ascii="Arial Narrow" w:hAnsi="Arial Narrow" w:cs="Arial"/>
                <w:b/>
                <w:i/>
                <w:sz w:val="20"/>
                <w:szCs w:val="20"/>
              </w:rPr>
            </w:pPr>
            <w:r w:rsidRPr="000C1FE5">
              <w:rPr>
                <w:rFonts w:ascii="Arial Narrow" w:hAnsi="Arial Narrow" w:cs="Arial"/>
                <w:b/>
                <w:i/>
                <w:sz w:val="20"/>
                <w:szCs w:val="20"/>
              </w:rPr>
              <w:t>3.3. MEDIDAS DE MITIGACIÓN DEL RIESGO (riesgo actual)</w:t>
            </w:r>
          </w:p>
        </w:tc>
      </w:tr>
      <w:tr w:rsidR="00852F72" w:rsidRPr="000C1FE5" w:rsidTr="003B04C0">
        <w:tblPrEx>
          <w:tblCellMar>
            <w:top w:w="0" w:type="dxa"/>
            <w:bottom w:w="0" w:type="dxa"/>
          </w:tblCellMar>
        </w:tblPrEx>
        <w:trPr>
          <w:gridAfter w:val="1"/>
          <w:wAfter w:w="10" w:type="dxa"/>
        </w:trPr>
        <w:tc>
          <w:tcPr>
            <w:tcW w:w="10304" w:type="dxa"/>
            <w:gridSpan w:val="5"/>
            <w:tcMar>
              <w:top w:w="28" w:type="dxa"/>
              <w:bottom w:w="28" w:type="dxa"/>
            </w:tcMar>
          </w:tcPr>
          <w:p w:rsidR="00852F72" w:rsidRPr="000C1FE5" w:rsidRDefault="00852F72" w:rsidP="003B703C">
            <w:pPr>
              <w:rPr>
                <w:rFonts w:ascii="Arial Narrow" w:hAnsi="Arial Narrow" w:cs="Arial"/>
                <w:i/>
                <w:sz w:val="20"/>
                <w:szCs w:val="20"/>
              </w:rPr>
            </w:pPr>
            <w:r w:rsidRPr="000C1FE5">
              <w:rPr>
                <w:rFonts w:ascii="Arial Narrow" w:hAnsi="Arial Narrow" w:cs="Arial"/>
                <w:i/>
                <w:sz w:val="20"/>
                <w:szCs w:val="20"/>
              </w:rPr>
              <w:t>Reubicación de la totalidad de las familias en albergues provisionales hasta que sean reubicados definitivamente; y se logre  la construcción del parque ecológico, que permita recuperación de la flora y la fauna, de esa zona.</w:t>
            </w:r>
            <w:r w:rsidR="00772B82">
              <w:rPr>
                <w:rFonts w:ascii="Arial Narrow" w:hAnsi="Arial Narrow" w:cs="Arial"/>
                <w:i/>
                <w:sz w:val="20"/>
                <w:szCs w:val="20"/>
              </w:rPr>
              <w:t xml:space="preserve"> Aplicación de sistemas de Alertas Temprana en ésta zona de la ciudad.</w:t>
            </w:r>
          </w:p>
        </w:tc>
      </w:tr>
      <w:tr w:rsidR="00852F72" w:rsidRPr="000C1FE5" w:rsidTr="003B04C0">
        <w:tblPrEx>
          <w:tblCellMar>
            <w:top w:w="0" w:type="dxa"/>
            <w:bottom w:w="0" w:type="dxa"/>
          </w:tblCellMar>
        </w:tblPrEx>
        <w:trPr>
          <w:gridAfter w:val="1"/>
          <w:wAfter w:w="10" w:type="dxa"/>
        </w:trPr>
        <w:tc>
          <w:tcPr>
            <w:tcW w:w="1856" w:type="dxa"/>
            <w:tcMar>
              <w:top w:w="28" w:type="dxa"/>
              <w:bottom w:w="28" w:type="dxa"/>
            </w:tcMar>
          </w:tcPr>
          <w:p w:rsidR="00852F72" w:rsidRPr="000C1FE5" w:rsidRDefault="00852F72" w:rsidP="003B703C">
            <w:pPr>
              <w:rPr>
                <w:rFonts w:ascii="Arial Narrow" w:hAnsi="Arial Narrow" w:cs="Arial"/>
                <w:b/>
                <w:i/>
                <w:sz w:val="20"/>
                <w:szCs w:val="20"/>
              </w:rPr>
            </w:pPr>
          </w:p>
        </w:tc>
        <w:tc>
          <w:tcPr>
            <w:tcW w:w="3948" w:type="dxa"/>
            <w:gridSpan w:val="2"/>
            <w:tcMar>
              <w:top w:w="28" w:type="dxa"/>
              <w:bottom w:w="28" w:type="dxa"/>
            </w:tcMar>
          </w:tcPr>
          <w:p w:rsidR="00852F72" w:rsidRPr="000C1FE5" w:rsidRDefault="00852F72" w:rsidP="003B703C">
            <w:pPr>
              <w:jc w:val="center"/>
              <w:rPr>
                <w:rFonts w:ascii="Arial Narrow" w:hAnsi="Arial Narrow" w:cs="Arial"/>
                <w:b/>
                <w:i/>
                <w:sz w:val="20"/>
                <w:szCs w:val="20"/>
              </w:rPr>
            </w:pPr>
            <w:r w:rsidRPr="000C1FE5">
              <w:rPr>
                <w:rFonts w:ascii="Arial Narrow" w:hAnsi="Arial Narrow" w:cs="Arial"/>
                <w:b/>
                <w:i/>
                <w:sz w:val="20"/>
                <w:szCs w:val="20"/>
              </w:rPr>
              <w:t>Medidas estructurales</w:t>
            </w:r>
          </w:p>
        </w:tc>
        <w:tc>
          <w:tcPr>
            <w:tcW w:w="4500" w:type="dxa"/>
            <w:gridSpan w:val="2"/>
            <w:tcMar>
              <w:top w:w="28" w:type="dxa"/>
              <w:bottom w:w="28" w:type="dxa"/>
            </w:tcMar>
          </w:tcPr>
          <w:p w:rsidR="00852F72" w:rsidRPr="000C1FE5" w:rsidRDefault="00852F72" w:rsidP="003B703C">
            <w:pPr>
              <w:jc w:val="center"/>
              <w:rPr>
                <w:rFonts w:ascii="Arial Narrow" w:hAnsi="Arial Narrow" w:cs="Arial"/>
                <w:b/>
                <w:i/>
                <w:sz w:val="20"/>
                <w:szCs w:val="20"/>
              </w:rPr>
            </w:pPr>
            <w:r w:rsidRPr="000C1FE5">
              <w:rPr>
                <w:rFonts w:ascii="Arial Narrow" w:hAnsi="Arial Narrow" w:cs="Arial"/>
                <w:b/>
                <w:i/>
                <w:sz w:val="20"/>
                <w:szCs w:val="20"/>
              </w:rPr>
              <w:t>Medidas no estructurales</w:t>
            </w:r>
          </w:p>
        </w:tc>
      </w:tr>
      <w:tr w:rsidR="00852F72" w:rsidRPr="000C1FE5" w:rsidTr="003B04C0">
        <w:tblPrEx>
          <w:tblCellMar>
            <w:top w:w="0" w:type="dxa"/>
            <w:bottom w:w="0" w:type="dxa"/>
          </w:tblCellMar>
        </w:tblPrEx>
        <w:trPr>
          <w:gridAfter w:val="1"/>
          <w:wAfter w:w="10" w:type="dxa"/>
        </w:trPr>
        <w:tc>
          <w:tcPr>
            <w:tcW w:w="1856" w:type="dxa"/>
            <w:tcMar>
              <w:top w:w="28" w:type="dxa"/>
              <w:bottom w:w="28" w:type="dxa"/>
            </w:tcMar>
          </w:tcPr>
          <w:p w:rsidR="00852F72" w:rsidRPr="000C1FE5" w:rsidRDefault="00852F72" w:rsidP="003B703C">
            <w:pPr>
              <w:rPr>
                <w:rFonts w:ascii="Arial Narrow" w:hAnsi="Arial Narrow" w:cs="Arial"/>
                <w:b/>
                <w:i/>
                <w:sz w:val="20"/>
                <w:szCs w:val="20"/>
              </w:rPr>
            </w:pPr>
            <w:r w:rsidRPr="000C1FE5">
              <w:rPr>
                <w:rFonts w:ascii="Arial Narrow" w:hAnsi="Arial Narrow" w:cs="Arial"/>
                <w:b/>
                <w:i/>
                <w:sz w:val="20"/>
                <w:szCs w:val="20"/>
              </w:rPr>
              <w:t xml:space="preserve">3.3.1. Medidas de reducción de la </w:t>
            </w:r>
            <w:r w:rsidRPr="000C1FE5">
              <w:rPr>
                <w:rFonts w:ascii="Arial Narrow" w:hAnsi="Arial Narrow" w:cs="Arial"/>
                <w:b/>
                <w:i/>
                <w:sz w:val="20"/>
                <w:szCs w:val="20"/>
              </w:rPr>
              <w:lastRenderedPageBreak/>
              <w:t>amenaza:</w:t>
            </w:r>
          </w:p>
          <w:p w:rsidR="00852F72" w:rsidRPr="000C1FE5" w:rsidRDefault="00852F72" w:rsidP="003B703C">
            <w:pPr>
              <w:rPr>
                <w:rFonts w:ascii="Arial Narrow" w:hAnsi="Arial Narrow" w:cs="Arial"/>
                <w:i/>
                <w:sz w:val="20"/>
                <w:szCs w:val="20"/>
              </w:rPr>
            </w:pPr>
          </w:p>
        </w:tc>
        <w:tc>
          <w:tcPr>
            <w:tcW w:w="3948" w:type="dxa"/>
            <w:gridSpan w:val="2"/>
            <w:tcMar>
              <w:top w:w="28" w:type="dxa"/>
              <w:bottom w:w="28" w:type="dxa"/>
            </w:tcMar>
          </w:tcPr>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lastRenderedPageBreak/>
              <w:t xml:space="preserve">a) </w:t>
            </w:r>
            <w:r w:rsidR="00B2095E">
              <w:rPr>
                <w:rFonts w:ascii="Arial Narrow" w:hAnsi="Arial Narrow" w:cs="Arial"/>
                <w:i/>
                <w:sz w:val="20"/>
                <w:szCs w:val="20"/>
              </w:rPr>
              <w:t>Conservación de zonas protegidas por amenaza o riesgo de deslizamientos.</w:t>
            </w:r>
          </w:p>
          <w:p w:rsidR="00852F72" w:rsidRPr="000C1FE5" w:rsidRDefault="00852F72" w:rsidP="003B703C">
            <w:pPr>
              <w:jc w:val="both"/>
              <w:rPr>
                <w:rFonts w:ascii="Arial Narrow" w:hAnsi="Arial Narrow" w:cs="Arial"/>
                <w:i/>
                <w:sz w:val="20"/>
                <w:szCs w:val="20"/>
              </w:rPr>
            </w:pPr>
            <w:r w:rsidRPr="000C1FE5">
              <w:rPr>
                <w:rFonts w:ascii="Arial Narrow" w:hAnsi="Arial Narrow" w:cs="Arial"/>
                <w:i/>
                <w:sz w:val="20"/>
                <w:szCs w:val="20"/>
              </w:rPr>
              <w:lastRenderedPageBreak/>
              <w:t>.</w:t>
            </w:r>
          </w:p>
        </w:tc>
        <w:tc>
          <w:tcPr>
            <w:tcW w:w="4500" w:type="dxa"/>
            <w:gridSpan w:val="2"/>
            <w:tcMar>
              <w:top w:w="28" w:type="dxa"/>
              <w:bottom w:w="28" w:type="dxa"/>
            </w:tcMar>
          </w:tcPr>
          <w:p w:rsidR="00852F72" w:rsidRPr="000C1FE5" w:rsidRDefault="00852F72" w:rsidP="003B703C">
            <w:pPr>
              <w:rPr>
                <w:rFonts w:ascii="Arial Narrow" w:hAnsi="Arial Narrow" w:cs="Arial"/>
                <w:i/>
                <w:sz w:val="20"/>
                <w:szCs w:val="20"/>
              </w:rPr>
            </w:pPr>
            <w:r w:rsidRPr="000C1FE5">
              <w:rPr>
                <w:rFonts w:ascii="Arial Narrow" w:hAnsi="Arial Narrow" w:cs="Arial"/>
                <w:i/>
                <w:sz w:val="20"/>
                <w:szCs w:val="20"/>
              </w:rPr>
              <w:lastRenderedPageBreak/>
              <w:t>a) Capacitación y sensibilización a la comunidad habitan</w:t>
            </w:r>
            <w:r>
              <w:rPr>
                <w:rFonts w:ascii="Arial Narrow" w:hAnsi="Arial Narrow" w:cs="Arial"/>
                <w:i/>
                <w:sz w:val="20"/>
                <w:szCs w:val="20"/>
              </w:rPr>
              <w:t xml:space="preserve">te de la zona y de la periferia sobre el riesgo al </w:t>
            </w:r>
            <w:r>
              <w:rPr>
                <w:rFonts w:ascii="Arial Narrow" w:hAnsi="Arial Narrow" w:cs="Arial"/>
                <w:i/>
                <w:sz w:val="20"/>
                <w:szCs w:val="20"/>
              </w:rPr>
              <w:lastRenderedPageBreak/>
              <w:t>que están expuesto si continúan en esa zona.</w:t>
            </w:r>
          </w:p>
          <w:p w:rsidR="00852F72" w:rsidRPr="000C1FE5" w:rsidRDefault="00852F72" w:rsidP="003B703C">
            <w:pPr>
              <w:rPr>
                <w:rFonts w:ascii="Arial Narrow" w:hAnsi="Arial Narrow" w:cs="Arial"/>
                <w:i/>
                <w:sz w:val="20"/>
                <w:szCs w:val="20"/>
              </w:rPr>
            </w:pPr>
          </w:p>
        </w:tc>
      </w:tr>
      <w:tr w:rsidR="003B04C0" w:rsidRPr="000C1FE5" w:rsidTr="003B04C0">
        <w:tblPrEx>
          <w:tblCellMar>
            <w:top w:w="0" w:type="dxa"/>
            <w:bottom w:w="0" w:type="dxa"/>
          </w:tblCellMar>
        </w:tblPrEx>
        <w:trPr>
          <w:gridAfter w:val="1"/>
          <w:wAfter w:w="10" w:type="dxa"/>
        </w:trPr>
        <w:tc>
          <w:tcPr>
            <w:tcW w:w="1851" w:type="dxa"/>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lastRenderedPageBreak/>
              <w:t>3.3.2. Medidas de reducción de la vulnerabilidad:</w:t>
            </w:r>
          </w:p>
        </w:tc>
        <w:tc>
          <w:tcPr>
            <w:tcW w:w="3971" w:type="dxa"/>
            <w:gridSpan w:val="3"/>
            <w:tcMar>
              <w:top w:w="28" w:type="dxa"/>
              <w:bottom w:w="28" w:type="dxa"/>
            </w:tcMar>
          </w:tcPr>
          <w:p w:rsidR="003B04C0" w:rsidRPr="000C1FE5" w:rsidRDefault="003B04C0" w:rsidP="003B703C">
            <w:pPr>
              <w:rPr>
                <w:rFonts w:ascii="Arial Narrow" w:hAnsi="Arial Narrow" w:cs="Arial"/>
                <w:i/>
                <w:sz w:val="20"/>
                <w:szCs w:val="20"/>
              </w:rPr>
            </w:pPr>
            <w:r w:rsidRPr="000C1FE5">
              <w:rPr>
                <w:rFonts w:ascii="Arial Narrow" w:hAnsi="Arial Narrow" w:cs="Arial"/>
                <w:i/>
                <w:sz w:val="20"/>
                <w:szCs w:val="20"/>
              </w:rPr>
              <w:t>a) Reubicación de 53 familias en un sitio acondicionado para habitarlo dignamente.</w:t>
            </w:r>
          </w:p>
          <w:p w:rsidR="003B04C0" w:rsidRPr="000C1FE5" w:rsidRDefault="003B04C0" w:rsidP="003B703C">
            <w:pPr>
              <w:rPr>
                <w:rFonts w:ascii="Arial Narrow" w:hAnsi="Arial Narrow" w:cs="Arial"/>
                <w:i/>
                <w:sz w:val="20"/>
                <w:szCs w:val="20"/>
              </w:rPr>
            </w:pPr>
          </w:p>
        </w:tc>
        <w:tc>
          <w:tcPr>
            <w:tcW w:w="4482" w:type="dxa"/>
            <w:tcMar>
              <w:top w:w="28" w:type="dxa"/>
              <w:bottom w:w="28" w:type="dxa"/>
            </w:tcMar>
          </w:tcPr>
          <w:p w:rsidR="003B04C0" w:rsidRPr="000C1FE5" w:rsidRDefault="003B04C0" w:rsidP="003B703C">
            <w:pPr>
              <w:rPr>
                <w:rFonts w:ascii="Arial Narrow" w:hAnsi="Arial Narrow" w:cs="Arial"/>
                <w:i/>
                <w:sz w:val="20"/>
                <w:szCs w:val="20"/>
              </w:rPr>
            </w:pPr>
          </w:p>
          <w:p w:rsidR="003B04C0" w:rsidRPr="000C1FE5" w:rsidRDefault="00125C1C" w:rsidP="003B703C">
            <w:pPr>
              <w:rPr>
                <w:rFonts w:ascii="Arial Narrow" w:hAnsi="Arial Narrow" w:cs="Arial"/>
                <w:i/>
                <w:sz w:val="20"/>
                <w:szCs w:val="20"/>
              </w:rPr>
            </w:pPr>
            <w:r>
              <w:rPr>
                <w:rFonts w:ascii="Arial Narrow" w:hAnsi="Arial Narrow" w:cs="Arial"/>
                <w:i/>
                <w:sz w:val="20"/>
                <w:szCs w:val="20"/>
              </w:rPr>
              <w:t xml:space="preserve">a) </w:t>
            </w:r>
            <w:r w:rsidR="00B2095E">
              <w:rPr>
                <w:rFonts w:ascii="Arial Narrow" w:hAnsi="Arial Narrow" w:cs="Arial"/>
                <w:i/>
                <w:sz w:val="20"/>
                <w:szCs w:val="20"/>
              </w:rPr>
              <w:t>Capacitación y organización de la comunidad</w:t>
            </w:r>
          </w:p>
          <w:p w:rsidR="003B04C0" w:rsidRPr="000C1FE5" w:rsidRDefault="003B04C0" w:rsidP="003B703C">
            <w:pPr>
              <w:rPr>
                <w:rFonts w:ascii="Arial Narrow" w:hAnsi="Arial Narrow" w:cs="Arial"/>
                <w:i/>
                <w:sz w:val="20"/>
                <w:szCs w:val="20"/>
              </w:rPr>
            </w:pPr>
          </w:p>
        </w:tc>
      </w:tr>
    </w:tbl>
    <w:p w:rsidR="003B04C0" w:rsidRPr="000C1FE5" w:rsidRDefault="003B04C0" w:rsidP="003B04C0">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3B04C0" w:rsidRPr="000C1FE5" w:rsidTr="003B703C">
        <w:tc>
          <w:tcPr>
            <w:tcW w:w="10173" w:type="dxa"/>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3.4. MEDIDAS DE TRANSFERENCIA DEL RIESGO</w:t>
            </w:r>
          </w:p>
        </w:tc>
      </w:tr>
      <w:tr w:rsidR="003B04C0" w:rsidRPr="000C1FE5" w:rsidTr="003B703C">
        <w:tc>
          <w:tcPr>
            <w:tcW w:w="10173" w:type="dxa"/>
            <w:tcMar>
              <w:top w:w="28" w:type="dxa"/>
              <w:bottom w:w="28" w:type="dxa"/>
            </w:tcMar>
          </w:tcPr>
          <w:p w:rsidR="003B04C0" w:rsidRPr="000C1FE5" w:rsidRDefault="003B04C0" w:rsidP="003B703C">
            <w:pPr>
              <w:rPr>
                <w:rFonts w:ascii="Arial Narrow" w:hAnsi="Arial Narrow" w:cs="Arial"/>
                <w:i/>
                <w:sz w:val="20"/>
                <w:szCs w:val="20"/>
              </w:rPr>
            </w:pPr>
            <w:r>
              <w:rPr>
                <w:rFonts w:ascii="Arial Narrow" w:hAnsi="Arial Narrow" w:cs="Arial"/>
                <w:i/>
                <w:sz w:val="20"/>
                <w:szCs w:val="20"/>
              </w:rPr>
              <w:t xml:space="preserve">Procesos de </w:t>
            </w:r>
            <w:r w:rsidRPr="000C1FE5">
              <w:rPr>
                <w:rFonts w:ascii="Arial Narrow" w:hAnsi="Arial Narrow" w:cs="Arial"/>
                <w:i/>
                <w:sz w:val="20"/>
                <w:szCs w:val="20"/>
              </w:rPr>
              <w:t>Reubicación de las familias a una vivienda digna, mejorando la calidad de vida de estas personas.</w:t>
            </w:r>
            <w:r>
              <w:rPr>
                <w:rFonts w:ascii="Arial Narrow" w:hAnsi="Arial Narrow" w:cs="Arial"/>
                <w:i/>
                <w:sz w:val="20"/>
                <w:szCs w:val="20"/>
              </w:rPr>
              <w:t xml:space="preserve"> </w:t>
            </w:r>
          </w:p>
        </w:tc>
      </w:tr>
      <w:tr w:rsidR="003B04C0" w:rsidRPr="000C1FE5" w:rsidTr="003B703C">
        <w:tc>
          <w:tcPr>
            <w:tcW w:w="10173" w:type="dxa"/>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3.5. MEDIDAS DE PREPARACIÓN PARA LA RESPUESTA</w:t>
            </w:r>
          </w:p>
        </w:tc>
      </w:tr>
      <w:tr w:rsidR="003B04C0" w:rsidRPr="000C1FE5" w:rsidTr="003B703C">
        <w:tc>
          <w:tcPr>
            <w:tcW w:w="10173" w:type="dxa"/>
            <w:tcMar>
              <w:top w:w="28" w:type="dxa"/>
              <w:bottom w:w="28" w:type="dxa"/>
            </w:tcMar>
          </w:tcPr>
          <w:p w:rsidR="003B04C0" w:rsidRPr="000C1FE5" w:rsidRDefault="003B04C0" w:rsidP="0071520A">
            <w:pPr>
              <w:rPr>
                <w:rFonts w:ascii="Arial Narrow" w:hAnsi="Arial Narrow" w:cs="Arial"/>
                <w:i/>
                <w:sz w:val="20"/>
                <w:szCs w:val="20"/>
              </w:rPr>
            </w:pPr>
            <w:r w:rsidRPr="000C1FE5">
              <w:rPr>
                <w:rFonts w:ascii="Arial Narrow" w:hAnsi="Arial Narrow" w:cs="Arial"/>
                <w:i/>
                <w:sz w:val="20"/>
                <w:szCs w:val="20"/>
              </w:rPr>
              <w:t>Activación del C</w:t>
            </w:r>
            <w:r w:rsidR="0071520A">
              <w:rPr>
                <w:rFonts w:ascii="Arial Narrow" w:hAnsi="Arial Narrow" w:cs="Arial"/>
                <w:i/>
                <w:sz w:val="20"/>
                <w:szCs w:val="20"/>
              </w:rPr>
              <w:t>MGRD</w:t>
            </w:r>
            <w:r w:rsidRPr="000C1FE5">
              <w:rPr>
                <w:rFonts w:ascii="Arial Narrow" w:hAnsi="Arial Narrow" w:cs="Arial"/>
                <w:i/>
                <w:sz w:val="20"/>
                <w:szCs w:val="20"/>
              </w:rPr>
              <w:t>, especialmente de los organismos de socorro para realizar la evacuación de las familias en los casos requeridos.</w:t>
            </w:r>
            <w:r>
              <w:rPr>
                <w:rFonts w:ascii="Arial Narrow" w:hAnsi="Arial Narrow" w:cs="Arial"/>
                <w:i/>
                <w:sz w:val="20"/>
                <w:szCs w:val="20"/>
              </w:rPr>
              <w:t xml:space="preserve"> Mantener los censos actualizados por parte de la Defensa Civil.</w:t>
            </w:r>
          </w:p>
        </w:tc>
      </w:tr>
    </w:tbl>
    <w:p w:rsidR="003B04C0" w:rsidRPr="000C1FE5" w:rsidRDefault="003B04C0" w:rsidP="003B04C0">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3B04C0" w:rsidRPr="000C1FE5" w:rsidTr="003B703C">
        <w:tc>
          <w:tcPr>
            <w:tcW w:w="10173" w:type="dxa"/>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4.  OBSERVACIONES Y LIMITACIONES DEL DOCUMENTO</w:t>
            </w:r>
          </w:p>
        </w:tc>
      </w:tr>
      <w:tr w:rsidR="003B04C0" w:rsidRPr="000C1FE5" w:rsidTr="003B703C">
        <w:tc>
          <w:tcPr>
            <w:tcW w:w="10173" w:type="dxa"/>
            <w:tcMar>
              <w:top w:w="28" w:type="dxa"/>
              <w:bottom w:w="28" w:type="dxa"/>
            </w:tcMar>
          </w:tcPr>
          <w:p w:rsidR="003B04C0" w:rsidRPr="000C1FE5" w:rsidRDefault="003B04C0" w:rsidP="003B703C">
            <w:pPr>
              <w:jc w:val="both"/>
              <w:rPr>
                <w:rFonts w:ascii="Arial Narrow" w:hAnsi="Arial Narrow" w:cs="Arial"/>
                <w:i/>
                <w:sz w:val="20"/>
                <w:szCs w:val="20"/>
              </w:rPr>
            </w:pPr>
          </w:p>
          <w:p w:rsidR="00AA2E4F" w:rsidRDefault="003B04C0" w:rsidP="003B703C">
            <w:pPr>
              <w:jc w:val="both"/>
              <w:rPr>
                <w:rFonts w:ascii="Arial Narrow" w:hAnsi="Arial Narrow" w:cs="Arial"/>
                <w:i/>
                <w:sz w:val="20"/>
                <w:szCs w:val="20"/>
              </w:rPr>
            </w:pPr>
            <w:r>
              <w:rPr>
                <w:rFonts w:ascii="Arial Narrow" w:hAnsi="Arial Narrow" w:cs="Arial"/>
                <w:i/>
                <w:sz w:val="20"/>
                <w:szCs w:val="20"/>
              </w:rPr>
              <w:t xml:space="preserve"> Se considera importante el logro de un proceso de reubicación total de las familias del sector del cerro, debido a que diario las autoridades están atendiendo casos de invasores de la zona. Con una reubicación total se produciría acordonamiento y cerramiento de esa zona evitando futuras invasiones</w:t>
            </w:r>
            <w:r w:rsidR="00AA2E4F">
              <w:rPr>
                <w:rFonts w:ascii="Arial Narrow" w:hAnsi="Arial Narrow" w:cs="Arial"/>
                <w:i/>
                <w:sz w:val="20"/>
                <w:szCs w:val="20"/>
              </w:rPr>
              <w:t>.</w:t>
            </w:r>
          </w:p>
          <w:p w:rsidR="003B04C0" w:rsidRPr="005332D1" w:rsidRDefault="003B04C0" w:rsidP="003B703C">
            <w:pPr>
              <w:jc w:val="both"/>
              <w:rPr>
                <w:rFonts w:ascii="Arial Narrow" w:hAnsi="Arial Narrow" w:cs="Arial"/>
                <w:i/>
                <w:sz w:val="20"/>
                <w:szCs w:val="20"/>
              </w:rPr>
            </w:pPr>
            <w:r>
              <w:rPr>
                <w:rFonts w:ascii="Arial Narrow" w:hAnsi="Arial Narrow" w:cs="Arial"/>
                <w:i/>
                <w:sz w:val="20"/>
                <w:szCs w:val="20"/>
              </w:rPr>
              <w:t>.</w:t>
            </w:r>
          </w:p>
        </w:tc>
      </w:tr>
    </w:tbl>
    <w:p w:rsidR="003B04C0" w:rsidRPr="000C1FE5" w:rsidRDefault="003B04C0" w:rsidP="003B04C0">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3B04C0" w:rsidRPr="000C1FE5" w:rsidTr="003B703C">
        <w:tc>
          <w:tcPr>
            <w:tcW w:w="10173" w:type="dxa"/>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5.  FUENTES DE INFORMACIÓN</w:t>
            </w:r>
          </w:p>
        </w:tc>
      </w:tr>
      <w:tr w:rsidR="003B04C0" w:rsidRPr="00AF3475" w:rsidTr="003B703C">
        <w:tc>
          <w:tcPr>
            <w:tcW w:w="10173" w:type="dxa"/>
            <w:tcMar>
              <w:top w:w="28" w:type="dxa"/>
              <w:bottom w:w="28" w:type="dxa"/>
            </w:tcMar>
          </w:tcPr>
          <w:p w:rsidR="003B04C0" w:rsidRPr="000C1FE5" w:rsidRDefault="003B04C0" w:rsidP="003B703C">
            <w:pPr>
              <w:rPr>
                <w:rFonts w:ascii="Arial Narrow" w:hAnsi="Arial Narrow" w:cs="Arial"/>
                <w:i/>
                <w:sz w:val="20"/>
                <w:szCs w:val="20"/>
              </w:rPr>
            </w:pPr>
          </w:p>
          <w:p w:rsidR="003B04C0" w:rsidRPr="00AF3475" w:rsidRDefault="003B04C0" w:rsidP="003B703C">
            <w:pPr>
              <w:rPr>
                <w:rFonts w:ascii="Arial Narrow" w:hAnsi="Arial Narrow" w:cs="Arial"/>
                <w:i/>
                <w:sz w:val="20"/>
                <w:szCs w:val="20"/>
              </w:rPr>
            </w:pPr>
            <w:r>
              <w:rPr>
                <w:rFonts w:ascii="Arial Narrow" w:hAnsi="Arial Narrow" w:cs="Arial"/>
                <w:i/>
                <w:sz w:val="20"/>
                <w:szCs w:val="20"/>
              </w:rPr>
              <w:t>Observación Directa,</w:t>
            </w:r>
            <w:r w:rsidRPr="000C1FE5">
              <w:rPr>
                <w:rFonts w:ascii="Arial Narrow" w:hAnsi="Arial Narrow" w:cs="Arial"/>
                <w:i/>
                <w:sz w:val="20"/>
                <w:szCs w:val="20"/>
              </w:rPr>
              <w:t xml:space="preserve"> </w:t>
            </w:r>
            <w:r w:rsidR="00AA2E4F">
              <w:rPr>
                <w:rFonts w:ascii="Arial Narrow" w:hAnsi="Arial Narrow" w:cs="Arial"/>
                <w:i/>
                <w:sz w:val="20"/>
                <w:szCs w:val="20"/>
              </w:rPr>
              <w:t xml:space="preserve">Archivos </w:t>
            </w:r>
            <w:r w:rsidRPr="000C1FE5">
              <w:rPr>
                <w:rFonts w:ascii="Arial Narrow" w:hAnsi="Arial Narrow" w:cs="Arial"/>
                <w:i/>
                <w:sz w:val="20"/>
                <w:szCs w:val="20"/>
              </w:rPr>
              <w:t>CLOPAD</w:t>
            </w:r>
            <w:r w:rsidR="00AA2E4F">
              <w:rPr>
                <w:rFonts w:ascii="Arial Narrow" w:hAnsi="Arial Narrow" w:cs="Arial"/>
                <w:i/>
                <w:sz w:val="20"/>
                <w:szCs w:val="20"/>
              </w:rPr>
              <w:t xml:space="preserve"> (Hoy CMGRD)</w:t>
            </w:r>
            <w:r>
              <w:rPr>
                <w:rFonts w:ascii="Arial Narrow" w:hAnsi="Arial Narrow" w:cs="Arial"/>
                <w:i/>
                <w:sz w:val="20"/>
                <w:szCs w:val="20"/>
              </w:rPr>
              <w:t>, Lideres Comunitarios, Estudios y visitas de la Secretaria de Planeación Municipal y Vivienda Municipal.</w:t>
            </w:r>
          </w:p>
          <w:p w:rsidR="003B04C0" w:rsidRPr="00AF3475" w:rsidRDefault="003B04C0" w:rsidP="003B703C">
            <w:pPr>
              <w:rPr>
                <w:rFonts w:ascii="Arial Narrow" w:hAnsi="Arial Narrow" w:cs="Arial"/>
                <w:b/>
                <w:i/>
                <w:sz w:val="20"/>
                <w:szCs w:val="20"/>
              </w:rPr>
            </w:pPr>
          </w:p>
        </w:tc>
      </w:tr>
    </w:tbl>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jc w:val="center"/>
        <w:rPr>
          <w:rFonts w:ascii="Arial Narrow" w:hAnsi="Arial Narrow"/>
          <w:b/>
          <w:i/>
          <w:sz w:val="44"/>
          <w:szCs w:val="44"/>
        </w:rPr>
      </w:pPr>
    </w:p>
    <w:p w:rsidR="003B04C0" w:rsidRDefault="003B04C0" w:rsidP="003B04C0">
      <w:pPr>
        <w:jc w:val="center"/>
        <w:rPr>
          <w:rFonts w:ascii="Arial Narrow" w:hAnsi="Arial Narrow"/>
          <w:b/>
          <w:i/>
          <w:sz w:val="44"/>
          <w:szCs w:val="44"/>
        </w:rPr>
      </w:pPr>
    </w:p>
    <w:p w:rsidR="00FA2FDC" w:rsidRDefault="00FA2FDC" w:rsidP="003B04C0">
      <w:pPr>
        <w:jc w:val="center"/>
        <w:rPr>
          <w:rFonts w:ascii="Arial Narrow" w:hAnsi="Arial Narrow"/>
          <w:b/>
          <w:i/>
          <w:sz w:val="44"/>
          <w:szCs w:val="44"/>
        </w:rPr>
      </w:pPr>
    </w:p>
    <w:p w:rsidR="00FA2FDC" w:rsidRDefault="00FA2FDC" w:rsidP="003B04C0">
      <w:pPr>
        <w:jc w:val="center"/>
        <w:rPr>
          <w:rFonts w:ascii="Arial Narrow" w:hAnsi="Arial Narrow"/>
          <w:b/>
          <w:i/>
          <w:sz w:val="44"/>
          <w:szCs w:val="44"/>
        </w:rPr>
      </w:pPr>
    </w:p>
    <w:p w:rsidR="00FA2FDC" w:rsidRDefault="00FA2FDC" w:rsidP="003B04C0">
      <w:pPr>
        <w:jc w:val="center"/>
        <w:rPr>
          <w:rFonts w:ascii="Arial Narrow" w:hAnsi="Arial Narrow"/>
          <w:b/>
          <w:i/>
          <w:sz w:val="44"/>
          <w:szCs w:val="44"/>
        </w:rPr>
      </w:pPr>
    </w:p>
    <w:p w:rsidR="00FA2FDC" w:rsidRDefault="00FA2FDC" w:rsidP="003B04C0">
      <w:pPr>
        <w:jc w:val="center"/>
        <w:rPr>
          <w:rFonts w:ascii="Arial Narrow" w:hAnsi="Arial Narrow"/>
          <w:b/>
          <w:i/>
          <w:sz w:val="44"/>
          <w:szCs w:val="44"/>
        </w:rPr>
      </w:pPr>
    </w:p>
    <w:p w:rsidR="00FA2FDC" w:rsidRDefault="00FA2FDC" w:rsidP="003B04C0">
      <w:pPr>
        <w:jc w:val="center"/>
        <w:rPr>
          <w:rFonts w:ascii="Arial Narrow" w:hAnsi="Arial Narrow"/>
          <w:b/>
          <w:i/>
          <w:sz w:val="44"/>
          <w:szCs w:val="44"/>
        </w:rPr>
      </w:pPr>
    </w:p>
    <w:p w:rsidR="00FA2FDC" w:rsidRDefault="00FA2FDC" w:rsidP="003B04C0">
      <w:pPr>
        <w:jc w:val="center"/>
        <w:rPr>
          <w:rFonts w:ascii="Arial Narrow" w:hAnsi="Arial Narrow"/>
          <w:b/>
          <w:i/>
          <w:sz w:val="44"/>
          <w:szCs w:val="44"/>
        </w:rPr>
      </w:pPr>
    </w:p>
    <w:p w:rsidR="00FA2FDC" w:rsidRDefault="00FA2FDC" w:rsidP="003B04C0">
      <w:pPr>
        <w:jc w:val="center"/>
        <w:rPr>
          <w:rFonts w:ascii="Arial Narrow" w:hAnsi="Arial Narrow"/>
          <w:b/>
          <w:i/>
          <w:sz w:val="44"/>
          <w:szCs w:val="44"/>
        </w:rPr>
      </w:pPr>
    </w:p>
    <w:p w:rsidR="003B04C0" w:rsidRPr="000C1FE5" w:rsidRDefault="003B04C0" w:rsidP="003B04C0">
      <w:pPr>
        <w:jc w:val="center"/>
        <w:rPr>
          <w:rFonts w:ascii="Arial Narrow" w:hAnsi="Arial Narrow"/>
          <w:b/>
          <w:i/>
          <w:sz w:val="44"/>
          <w:szCs w:val="44"/>
        </w:rPr>
      </w:pPr>
      <w:r w:rsidRPr="000C1FE5">
        <w:rPr>
          <w:rFonts w:ascii="Arial Narrow" w:hAnsi="Arial Narrow"/>
          <w:b/>
          <w:i/>
          <w:sz w:val="44"/>
          <w:szCs w:val="44"/>
        </w:rPr>
        <w:t xml:space="preserve">CAPÍTULO </w:t>
      </w:r>
      <w:r>
        <w:rPr>
          <w:rFonts w:ascii="Arial Narrow" w:hAnsi="Arial Narrow"/>
          <w:b/>
          <w:i/>
          <w:sz w:val="44"/>
          <w:szCs w:val="44"/>
        </w:rPr>
        <w:t>4</w:t>
      </w:r>
      <w:r w:rsidRPr="000C1FE5">
        <w:rPr>
          <w:rFonts w:ascii="Arial Narrow" w:hAnsi="Arial Narrow"/>
          <w:b/>
          <w:i/>
          <w:sz w:val="44"/>
          <w:szCs w:val="44"/>
        </w:rPr>
        <w:t>.</w:t>
      </w:r>
    </w:p>
    <w:p w:rsidR="003B04C0" w:rsidRPr="000C1FE5" w:rsidRDefault="003B04C0" w:rsidP="003B04C0">
      <w:pPr>
        <w:jc w:val="both"/>
        <w:rPr>
          <w:rFonts w:ascii="Arial Narrow" w:hAnsi="Arial Narrow"/>
          <w:b/>
          <w:i/>
          <w:sz w:val="44"/>
          <w:szCs w:val="44"/>
        </w:rPr>
      </w:pPr>
      <w:r w:rsidRPr="000C1FE5">
        <w:rPr>
          <w:rFonts w:ascii="Arial Narrow" w:hAnsi="Arial Narrow"/>
          <w:b/>
          <w:i/>
          <w:sz w:val="44"/>
          <w:szCs w:val="44"/>
        </w:rPr>
        <w:t xml:space="preserve"> </w:t>
      </w:r>
    </w:p>
    <w:p w:rsidR="003B04C0" w:rsidRPr="00784884" w:rsidRDefault="003B04C0" w:rsidP="003B04C0">
      <w:pPr>
        <w:jc w:val="center"/>
        <w:rPr>
          <w:rFonts w:ascii="Arial Narrow" w:hAnsi="Arial Narrow" w:cs="Tahoma"/>
          <w:b/>
          <w:i/>
          <w:sz w:val="44"/>
          <w:szCs w:val="44"/>
        </w:rPr>
      </w:pPr>
      <w:r w:rsidRPr="00784884">
        <w:rPr>
          <w:rFonts w:ascii="Arial Narrow" w:eastAsia="Arial Unicode MS" w:hAnsi="Arial Narrow" w:cs="Tahoma"/>
          <w:b/>
          <w:i/>
          <w:sz w:val="44"/>
          <w:szCs w:val="44"/>
        </w:rPr>
        <w:t>AGLOMERACIÓN MASIVA DE PERSONAS</w:t>
      </w:r>
    </w:p>
    <w:p w:rsidR="003B04C0" w:rsidRDefault="003B04C0" w:rsidP="003B04C0">
      <w:pPr>
        <w:jc w:val="center"/>
        <w:rPr>
          <w:rFonts w:ascii="Arial Narrow" w:hAnsi="Arial Narrow"/>
          <w:b/>
          <w:i/>
          <w:sz w:val="44"/>
          <w:szCs w:val="44"/>
        </w:rPr>
      </w:pPr>
    </w:p>
    <w:p w:rsidR="003B04C0" w:rsidRDefault="003B04C0" w:rsidP="003B04C0">
      <w:pPr>
        <w:jc w:val="cente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B24614" w:rsidP="003B04C0">
      <w:pPr>
        <w:jc w:val="center"/>
        <w:rPr>
          <w:rFonts w:ascii="Arial Narrow" w:hAnsi="Arial Narrow" w:cs="Arial"/>
          <w:i/>
          <w:sz w:val="20"/>
          <w:szCs w:val="20"/>
        </w:rPr>
      </w:pPr>
      <w:r w:rsidRPr="00784884">
        <w:rPr>
          <w:rFonts w:ascii="Arial Narrow" w:hAnsi="Arial Narrow" w:cs="Arial"/>
          <w:i/>
          <w:sz w:val="20"/>
          <w:szCs w:val="20"/>
        </w:rPr>
        <w:pict>
          <v:shape id="_x0000_i1035" type="#_x0000_t75" style="width:366.25pt;height:266.55pt">
            <v:imagedata r:id="rId64" o:title="20 de julio de 2009 052"/>
          </v:shape>
        </w:pict>
      </w: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B24614" w:rsidRDefault="00B24614" w:rsidP="003B04C0">
      <w:pPr>
        <w:rPr>
          <w:rFonts w:ascii="Arial Narrow" w:hAnsi="Arial Narrow" w:cs="Arial"/>
          <w:i/>
          <w:sz w:val="20"/>
          <w:szCs w:val="20"/>
        </w:rPr>
      </w:pPr>
    </w:p>
    <w:p w:rsidR="00B24614" w:rsidRDefault="00B24614" w:rsidP="003B04C0">
      <w:pPr>
        <w:rPr>
          <w:rFonts w:ascii="Arial Narrow" w:hAnsi="Arial Narrow" w:cs="Arial"/>
          <w:i/>
          <w:sz w:val="20"/>
          <w:szCs w:val="20"/>
        </w:rPr>
      </w:pPr>
    </w:p>
    <w:p w:rsidR="00B24614" w:rsidRDefault="00B24614"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p w:rsidR="003B04C0" w:rsidRDefault="003B04C0" w:rsidP="003B04C0">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1915"/>
        <w:gridCol w:w="8383"/>
      </w:tblGrid>
      <w:tr w:rsidR="003B04C0" w:rsidRPr="000C1FE5" w:rsidTr="003B703C">
        <w:tc>
          <w:tcPr>
            <w:tcW w:w="0" w:type="auto"/>
            <w:gridSpan w:val="2"/>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lastRenderedPageBreak/>
              <w:t>1.  DESCRIPCIÓN DE SITUACIONES DE DESASTRE O EMERGENCIAS ANTECEDENTES</w:t>
            </w:r>
          </w:p>
        </w:tc>
      </w:tr>
      <w:tr w:rsidR="003B04C0" w:rsidRPr="000C1FE5" w:rsidTr="003B703C">
        <w:tc>
          <w:tcPr>
            <w:tcW w:w="0" w:type="auto"/>
            <w:vAlign w:val="cente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SITUACIÓN No. 1</w:t>
            </w:r>
          </w:p>
        </w:tc>
        <w:tc>
          <w:tcPr>
            <w:tcW w:w="0" w:type="auto"/>
          </w:tcPr>
          <w:p w:rsidR="003B04C0" w:rsidRPr="000C1FE5" w:rsidRDefault="003B04C0" w:rsidP="003B703C">
            <w:pPr>
              <w:jc w:val="both"/>
              <w:rPr>
                <w:rFonts w:ascii="Arial Narrow" w:eastAsia="Arial Unicode MS" w:hAnsi="Arial Narrow" w:cs="Arial Unicode MS"/>
                <w:i/>
                <w:sz w:val="20"/>
                <w:szCs w:val="20"/>
              </w:rPr>
            </w:pPr>
            <w:r w:rsidRPr="000C1FE5">
              <w:rPr>
                <w:rFonts w:ascii="Arial Narrow" w:eastAsia="Arial Unicode MS" w:hAnsi="Arial Narrow" w:cs="Arial Unicode MS"/>
                <w:i/>
                <w:sz w:val="20"/>
                <w:szCs w:val="20"/>
              </w:rPr>
              <w:t>En la realización de eventos musicales, culturales</w:t>
            </w:r>
            <w:r>
              <w:rPr>
                <w:rFonts w:ascii="Arial Narrow" w:eastAsia="Arial Unicode MS" w:hAnsi="Arial Narrow" w:cs="Arial Unicode MS"/>
                <w:i/>
                <w:sz w:val="20"/>
                <w:szCs w:val="20"/>
              </w:rPr>
              <w:t>,</w:t>
            </w:r>
            <w:r w:rsidRPr="000C1FE5">
              <w:rPr>
                <w:rFonts w:ascii="Arial Narrow" w:eastAsia="Arial Unicode MS" w:hAnsi="Arial Narrow" w:cs="Arial Unicode MS"/>
                <w:i/>
                <w:sz w:val="20"/>
                <w:szCs w:val="20"/>
              </w:rPr>
              <w:t xml:space="preserve"> </w:t>
            </w:r>
            <w:r w:rsidRPr="00066BD5">
              <w:rPr>
                <w:rFonts w:ascii="Arial Narrow" w:eastAsia="Times New Roman" w:hAnsi="Arial Narrow"/>
                <w:i/>
                <w:sz w:val="20"/>
                <w:szCs w:val="20"/>
              </w:rPr>
              <w:t>eventos religiosos, políticos, académicos, congresos, seminarios, ferias exposiciones, bazares, eventos artísticos, conciertos, eventos deportivos, teatros y cinemas, bares, restaurantes, discotecas, atracciones interactivas, atracciones, circenses</w:t>
            </w:r>
            <w:r>
              <w:rPr>
                <w:rFonts w:ascii="Arial Narrow" w:eastAsia="Times New Roman" w:hAnsi="Arial Narrow"/>
                <w:i/>
                <w:sz w:val="20"/>
                <w:szCs w:val="20"/>
              </w:rPr>
              <w:t>, m</w:t>
            </w:r>
            <w:r w:rsidRPr="00066BD5">
              <w:rPr>
                <w:rFonts w:ascii="Arial Narrow" w:eastAsia="Times New Roman" w:hAnsi="Arial Narrow"/>
                <w:i/>
                <w:sz w:val="20"/>
                <w:szCs w:val="20"/>
              </w:rPr>
              <w:t xml:space="preserve">archas, centros comerciales, grandes almacenes, edificios de servicios. </w:t>
            </w:r>
            <w:r>
              <w:rPr>
                <w:rFonts w:ascii="Arial Narrow" w:eastAsia="Times New Roman" w:hAnsi="Arial Narrow"/>
                <w:i/>
                <w:sz w:val="20"/>
                <w:szCs w:val="20"/>
              </w:rPr>
              <w:t>Especialmente</w:t>
            </w:r>
            <w:r w:rsidRPr="000C1FE5">
              <w:rPr>
                <w:rFonts w:ascii="Arial Narrow" w:eastAsia="Arial Unicode MS" w:hAnsi="Arial Narrow" w:cs="Arial Unicode MS"/>
                <w:i/>
                <w:sz w:val="20"/>
                <w:szCs w:val="20"/>
              </w:rPr>
              <w:t xml:space="preserve"> en el marco de la realización de las fiestas y ferias de la Ganadería </w:t>
            </w:r>
            <w:r>
              <w:rPr>
                <w:rFonts w:ascii="Arial Narrow" w:eastAsia="Arial Unicode MS" w:hAnsi="Arial Narrow" w:cs="Arial Unicode MS"/>
                <w:i/>
                <w:sz w:val="20"/>
                <w:szCs w:val="20"/>
              </w:rPr>
              <w:t xml:space="preserve">y fiestas decembrinas se presenta mayor afluencia de público en la ciudad de Montería. </w:t>
            </w:r>
          </w:p>
          <w:p w:rsidR="003B04C0" w:rsidRPr="000C1FE5" w:rsidRDefault="003B04C0" w:rsidP="003B703C">
            <w:pPr>
              <w:jc w:val="both"/>
              <w:rPr>
                <w:rFonts w:ascii="Arial Narrow" w:hAnsi="Arial Narrow" w:cs="Arial"/>
                <w:i/>
                <w:sz w:val="20"/>
                <w:szCs w:val="20"/>
              </w:rPr>
            </w:pPr>
          </w:p>
        </w:tc>
      </w:tr>
      <w:tr w:rsidR="003B04C0" w:rsidRPr="000C1FE5" w:rsidTr="003B703C">
        <w:tc>
          <w:tcPr>
            <w:tcW w:w="0" w:type="auto"/>
            <w:gridSpan w:val="2"/>
          </w:tcPr>
          <w:p w:rsidR="003B04C0" w:rsidRPr="00BC3E79" w:rsidRDefault="003B04C0" w:rsidP="003B703C">
            <w:pPr>
              <w:rPr>
                <w:rFonts w:ascii="Arial Narrow" w:hAnsi="Arial Narrow" w:cs="Arial"/>
                <w:i/>
                <w:sz w:val="20"/>
                <w:szCs w:val="20"/>
              </w:rPr>
            </w:pPr>
            <w:r w:rsidRPr="00BC3E79">
              <w:rPr>
                <w:rFonts w:ascii="Arial Narrow" w:hAnsi="Arial Narrow" w:cs="Arial"/>
                <w:b/>
                <w:i/>
                <w:sz w:val="20"/>
                <w:szCs w:val="20"/>
              </w:rPr>
              <w:t xml:space="preserve">1.1. FECHA: </w:t>
            </w:r>
            <w:r w:rsidRPr="00BC3E79">
              <w:rPr>
                <w:rFonts w:ascii="Arial Narrow" w:hAnsi="Arial Narrow" w:cs="Arial"/>
                <w:i/>
                <w:sz w:val="20"/>
                <w:szCs w:val="20"/>
              </w:rPr>
              <w:t>Octubre 2009</w:t>
            </w:r>
            <w:r w:rsidR="00F62B84">
              <w:rPr>
                <w:rFonts w:ascii="Arial Narrow" w:hAnsi="Arial Narrow" w:cs="Arial"/>
                <w:i/>
                <w:sz w:val="20"/>
                <w:szCs w:val="20"/>
              </w:rPr>
              <w:t xml:space="preserve"> , año 2010, </w:t>
            </w:r>
            <w:r w:rsidRPr="00BC3E79">
              <w:rPr>
                <w:rFonts w:ascii="Arial Narrow" w:hAnsi="Arial Narrow" w:cs="Arial"/>
                <w:i/>
                <w:sz w:val="20"/>
                <w:szCs w:val="20"/>
              </w:rPr>
              <w:t>2011</w:t>
            </w:r>
            <w:r w:rsidR="00F62B84">
              <w:rPr>
                <w:rFonts w:ascii="Arial Narrow" w:hAnsi="Arial Narrow" w:cs="Arial"/>
                <w:i/>
                <w:sz w:val="20"/>
                <w:szCs w:val="20"/>
              </w:rPr>
              <w:t xml:space="preserve"> Y 2012</w:t>
            </w:r>
          </w:p>
        </w:tc>
      </w:tr>
      <w:tr w:rsidR="003B04C0" w:rsidRPr="000C1FE5" w:rsidTr="003B703C">
        <w:trPr>
          <w:trHeight w:val="632"/>
        </w:trPr>
        <w:tc>
          <w:tcPr>
            <w:tcW w:w="0" w:type="auto"/>
            <w:gridSpan w:val="2"/>
          </w:tcPr>
          <w:p w:rsidR="003B04C0" w:rsidRPr="000C1FE5" w:rsidRDefault="003B04C0" w:rsidP="003B703C">
            <w:pPr>
              <w:spacing w:before="120" w:after="120"/>
              <w:jc w:val="both"/>
              <w:rPr>
                <w:rFonts w:ascii="Arial Narrow" w:hAnsi="Arial Narrow" w:cs="Arial"/>
                <w:b/>
                <w:i/>
                <w:sz w:val="20"/>
                <w:szCs w:val="20"/>
              </w:rPr>
            </w:pPr>
            <w:r w:rsidRPr="000C1FE5">
              <w:rPr>
                <w:rFonts w:ascii="Arial Narrow" w:hAnsi="Arial Narrow" w:cs="Arial"/>
                <w:b/>
                <w:i/>
                <w:sz w:val="20"/>
                <w:szCs w:val="20"/>
              </w:rPr>
              <w:t>1</w:t>
            </w:r>
            <w:r w:rsidRPr="00055432">
              <w:rPr>
                <w:rFonts w:ascii="Arial Narrow" w:hAnsi="Arial Narrow" w:cs="Arial"/>
                <w:b/>
                <w:i/>
                <w:sz w:val="20"/>
                <w:szCs w:val="20"/>
              </w:rPr>
              <w:t xml:space="preserve">.2. FENÓMENO(S) ASOCIADO CON </w:t>
            </w:r>
            <w:smartTag w:uri="urn:schemas-microsoft-com:office:smarttags" w:element="PersonName">
              <w:smartTagPr>
                <w:attr w:name="ProductID" w:val="LA SITUACIￓN"/>
              </w:smartTagPr>
              <w:r w:rsidRPr="00055432">
                <w:rPr>
                  <w:rFonts w:ascii="Arial Narrow" w:hAnsi="Arial Narrow" w:cs="Arial"/>
                  <w:b/>
                  <w:i/>
                  <w:sz w:val="20"/>
                  <w:szCs w:val="20"/>
                </w:rPr>
                <w:t>LA SITUACIÓN</w:t>
              </w:r>
            </w:smartTag>
            <w:r w:rsidRPr="00055432">
              <w:rPr>
                <w:rFonts w:ascii="Arial Narrow" w:hAnsi="Arial Narrow" w:cs="Arial"/>
                <w:b/>
                <w:i/>
                <w:sz w:val="20"/>
                <w:szCs w:val="20"/>
              </w:rPr>
              <w:t xml:space="preserve">: </w:t>
            </w:r>
            <w:r w:rsidRPr="00055432">
              <w:rPr>
                <w:rFonts w:ascii="Arial Narrow" w:eastAsia="Arial Unicode MS" w:hAnsi="Arial Narrow" w:cs="Arial Unicode MS"/>
                <w:i/>
                <w:sz w:val="20"/>
                <w:szCs w:val="20"/>
              </w:rPr>
              <w:t>Accidentes de Tránsi</w:t>
            </w:r>
            <w:r>
              <w:rPr>
                <w:rFonts w:ascii="Arial Narrow" w:eastAsia="Arial Unicode MS" w:hAnsi="Arial Narrow" w:cs="Arial Unicode MS"/>
                <w:i/>
                <w:sz w:val="20"/>
                <w:szCs w:val="20"/>
              </w:rPr>
              <w:t>to y Lesiones Personales.</w:t>
            </w:r>
          </w:p>
        </w:tc>
      </w:tr>
      <w:tr w:rsidR="003B04C0" w:rsidRPr="000C1FE5" w:rsidTr="003B703C">
        <w:trPr>
          <w:trHeight w:val="1268"/>
        </w:trPr>
        <w:tc>
          <w:tcPr>
            <w:tcW w:w="0" w:type="auto"/>
            <w:gridSpan w:val="2"/>
          </w:tcPr>
          <w:p w:rsidR="003B04C0" w:rsidRPr="000C1FE5" w:rsidRDefault="003B04C0" w:rsidP="00F62B84">
            <w:pPr>
              <w:spacing w:before="120" w:after="120"/>
              <w:jc w:val="both"/>
              <w:rPr>
                <w:rFonts w:ascii="Arial Narrow" w:hAnsi="Arial Narrow" w:cs="Arial"/>
                <w:i/>
                <w:sz w:val="20"/>
                <w:szCs w:val="20"/>
              </w:rPr>
            </w:pPr>
            <w:r w:rsidRPr="000C1FE5">
              <w:rPr>
                <w:rFonts w:ascii="Arial Narrow" w:hAnsi="Arial Narrow" w:cs="Arial"/>
                <w:b/>
                <w:i/>
                <w:sz w:val="20"/>
                <w:szCs w:val="20"/>
              </w:rPr>
              <w:t xml:space="preserve">1.3. FACTORES DE QUE FAVORECIERON </w:t>
            </w:r>
            <w:smartTag w:uri="urn:schemas-microsoft-com:office:smarttags" w:element="PersonName">
              <w:smartTagPr>
                <w:attr w:name="ProductID" w:val="LA OCURRENCIA DEL"/>
              </w:smartTagPr>
              <w:r w:rsidRPr="000C1FE5">
                <w:rPr>
                  <w:rFonts w:ascii="Arial Narrow" w:hAnsi="Arial Narrow" w:cs="Arial"/>
                  <w:b/>
                  <w:i/>
                  <w:sz w:val="20"/>
                  <w:szCs w:val="20"/>
                </w:rPr>
                <w:t>LA OCURRENCIA DEL</w:t>
              </w:r>
            </w:smartTag>
            <w:r w:rsidRPr="000C1FE5">
              <w:rPr>
                <w:rFonts w:ascii="Arial Narrow" w:hAnsi="Arial Narrow" w:cs="Arial"/>
                <w:b/>
                <w:i/>
                <w:sz w:val="20"/>
                <w:szCs w:val="20"/>
              </w:rPr>
              <w:t xml:space="preserve"> FENÓMENO</w:t>
            </w:r>
            <w:r w:rsidRPr="00EC6855">
              <w:rPr>
                <w:rFonts w:ascii="Arial Narrow" w:hAnsi="Arial Narrow" w:cs="Arial"/>
                <w:b/>
                <w:i/>
              </w:rPr>
              <w:t xml:space="preserve">: </w:t>
            </w:r>
            <w:r w:rsidRPr="00127C20">
              <w:rPr>
                <w:rFonts w:ascii="Arial Narrow" w:hAnsi="Arial Narrow" w:cs="Arial"/>
                <w:i/>
                <w:sz w:val="20"/>
                <w:szCs w:val="20"/>
              </w:rPr>
              <w:t>La realización de eventos de aglomeración de Público los cuales se realizan principalmente</w:t>
            </w:r>
            <w:r>
              <w:rPr>
                <w:rFonts w:ascii="Arial Narrow" w:hAnsi="Arial Narrow" w:cs="Arial"/>
                <w:i/>
                <w:sz w:val="20"/>
                <w:szCs w:val="20"/>
              </w:rPr>
              <w:t xml:space="preserve"> en</w:t>
            </w:r>
            <w:r w:rsidRPr="00127C20">
              <w:rPr>
                <w:rFonts w:ascii="Arial Narrow" w:eastAsia="Arial Unicode MS" w:hAnsi="Arial Narrow" w:cs="Arial Unicode MS"/>
                <w:i/>
                <w:sz w:val="20"/>
                <w:szCs w:val="20"/>
              </w:rPr>
              <w:t xml:space="preserve"> eventos musicales, culturales y religiosos, especialmente en el marco de la realización de las fiestas y ferias de la Ganadería y fiestas decembrinas, </w:t>
            </w:r>
            <w:r w:rsidRPr="00127C20">
              <w:rPr>
                <w:rFonts w:ascii="Arial Narrow" w:eastAsia="Times New Roman" w:hAnsi="Arial Narrow" w:cs="Arial"/>
                <w:i/>
                <w:sz w:val="20"/>
                <w:szCs w:val="20"/>
              </w:rPr>
              <w:t xml:space="preserve"> </w:t>
            </w:r>
            <w:r>
              <w:rPr>
                <w:rFonts w:ascii="Arial Narrow" w:eastAsia="Times New Roman" w:hAnsi="Arial Narrow" w:cs="Arial"/>
                <w:i/>
                <w:sz w:val="20"/>
                <w:szCs w:val="20"/>
              </w:rPr>
              <w:t xml:space="preserve">que son </w:t>
            </w:r>
            <w:r w:rsidRPr="00127C20">
              <w:rPr>
                <w:rFonts w:ascii="Arial Narrow" w:eastAsia="Times New Roman" w:hAnsi="Arial Narrow" w:cs="Arial"/>
                <w:i/>
                <w:sz w:val="20"/>
                <w:szCs w:val="20"/>
              </w:rPr>
              <w:t>los eventos de afluencia masiva de público</w:t>
            </w:r>
            <w:r>
              <w:rPr>
                <w:rFonts w:ascii="Arial Narrow" w:eastAsia="Times New Roman" w:hAnsi="Arial Narrow" w:cs="Arial"/>
                <w:i/>
                <w:sz w:val="20"/>
                <w:szCs w:val="20"/>
              </w:rPr>
              <w:t xml:space="preserve"> más comunes en la ciudad de Montería y para los cuales </w:t>
            </w:r>
            <w:r w:rsidRPr="00127C20">
              <w:rPr>
                <w:rFonts w:ascii="Arial Narrow" w:eastAsia="Times New Roman" w:hAnsi="Arial Narrow" w:cs="Arial"/>
                <w:i/>
                <w:sz w:val="20"/>
                <w:szCs w:val="20"/>
              </w:rPr>
              <w:t>se han establecido unos lineamientos básicos</w:t>
            </w:r>
            <w:r>
              <w:rPr>
                <w:rFonts w:ascii="Arial Narrow" w:eastAsia="Times New Roman" w:hAnsi="Arial Narrow" w:cs="Arial"/>
                <w:i/>
                <w:sz w:val="20"/>
                <w:szCs w:val="20"/>
              </w:rPr>
              <w:t xml:space="preserve"> y se indica</w:t>
            </w:r>
            <w:r w:rsidRPr="00127C20">
              <w:rPr>
                <w:rFonts w:ascii="Arial Narrow" w:eastAsia="Times New Roman" w:hAnsi="Arial Narrow" w:cs="Arial"/>
                <w:i/>
                <w:sz w:val="20"/>
                <w:szCs w:val="20"/>
              </w:rPr>
              <w:t xml:space="preserve"> la autoridad competente para aproba</w:t>
            </w:r>
            <w:r>
              <w:rPr>
                <w:rFonts w:ascii="Arial Narrow" w:eastAsia="Times New Roman" w:hAnsi="Arial Narrow" w:cs="Arial"/>
                <w:i/>
                <w:sz w:val="20"/>
                <w:szCs w:val="20"/>
              </w:rPr>
              <w:t>r la realización de los mismos</w:t>
            </w:r>
            <w:r w:rsidRPr="00127C20">
              <w:rPr>
                <w:rFonts w:ascii="Arial Narrow" w:eastAsia="Times New Roman" w:hAnsi="Arial Narrow" w:cs="Arial"/>
                <w:i/>
                <w:sz w:val="20"/>
                <w:szCs w:val="20"/>
              </w:rPr>
              <w:t xml:space="preserve"> </w:t>
            </w:r>
            <w:r>
              <w:rPr>
                <w:rFonts w:ascii="Arial Narrow" w:eastAsia="Times New Roman" w:hAnsi="Arial Narrow" w:cs="Arial"/>
                <w:i/>
                <w:sz w:val="20"/>
                <w:szCs w:val="20"/>
              </w:rPr>
              <w:t>(</w:t>
            </w:r>
            <w:r w:rsidR="00F62B84">
              <w:rPr>
                <w:rFonts w:ascii="Arial Narrow" w:eastAsia="Times New Roman" w:hAnsi="Arial Narrow" w:cs="Arial"/>
                <w:i/>
                <w:sz w:val="20"/>
                <w:szCs w:val="20"/>
              </w:rPr>
              <w:t>CMGRD</w:t>
            </w:r>
            <w:r>
              <w:rPr>
                <w:rFonts w:ascii="Arial Narrow" w:eastAsia="Times New Roman" w:hAnsi="Arial Narrow" w:cs="Arial"/>
                <w:i/>
                <w:sz w:val="20"/>
                <w:szCs w:val="20"/>
              </w:rPr>
              <w:t>);  se deben identificar l</w:t>
            </w:r>
            <w:r w:rsidRPr="00127C20">
              <w:rPr>
                <w:rFonts w:ascii="Arial Narrow" w:eastAsia="Times New Roman" w:hAnsi="Arial Narrow" w:cs="Arial"/>
                <w:i/>
                <w:sz w:val="20"/>
                <w:szCs w:val="20"/>
              </w:rPr>
              <w:t>os escenarios no permitidos para la realización de eventos de afluencia masiva de público, los deberes de los organizadores, los planes institucionales, instrucciones en caso de emergencias, espacios de atención y medidas mínimas con que deben contar todos los escenarios destinados para la realización de eventos de afluencia masiva de público</w:t>
            </w:r>
            <w:r w:rsidRPr="00127C20">
              <w:rPr>
                <w:rFonts w:ascii="Arial" w:eastAsia="Times New Roman" w:hAnsi="Arial" w:cs="Arial"/>
                <w:sz w:val="20"/>
                <w:szCs w:val="20"/>
              </w:rPr>
              <w:t>.</w:t>
            </w:r>
            <w:r>
              <w:rPr>
                <w:rFonts w:ascii="Arial Narrow" w:hAnsi="Arial Narrow" w:cs="Arial"/>
                <w:i/>
                <w:sz w:val="20"/>
                <w:szCs w:val="20"/>
              </w:rPr>
              <w:t xml:space="preserve"> El crecimiento que ha tenido la ciudad en el sentido turístico, urbanístico y poblacional la ha convertido en un punto de atracción por parte de empresarios que encuentran en esta ciudad, la </w:t>
            </w:r>
            <w:proofErr w:type="gramStart"/>
            <w:r>
              <w:rPr>
                <w:rFonts w:ascii="Arial Narrow" w:hAnsi="Arial Narrow" w:cs="Arial"/>
                <w:i/>
                <w:sz w:val="20"/>
                <w:szCs w:val="20"/>
              </w:rPr>
              <w:t>mas</w:t>
            </w:r>
            <w:proofErr w:type="gramEnd"/>
            <w:r>
              <w:rPr>
                <w:rFonts w:ascii="Arial Narrow" w:hAnsi="Arial Narrow" w:cs="Arial"/>
                <w:i/>
                <w:sz w:val="20"/>
                <w:szCs w:val="20"/>
              </w:rPr>
              <w:t xml:space="preserve"> acertada para la realización de sus eventos y espectáculos musicales principalmente.</w:t>
            </w:r>
          </w:p>
        </w:tc>
      </w:tr>
      <w:tr w:rsidR="003B04C0" w:rsidRPr="000C1FE5" w:rsidTr="003B703C">
        <w:trPr>
          <w:trHeight w:val="689"/>
        </w:trPr>
        <w:tc>
          <w:tcPr>
            <w:tcW w:w="0" w:type="auto"/>
            <w:gridSpan w:val="2"/>
          </w:tcPr>
          <w:p w:rsidR="003B04C0" w:rsidRPr="000C1FE5" w:rsidRDefault="003B04C0" w:rsidP="00E409E1">
            <w:pPr>
              <w:rPr>
                <w:rFonts w:ascii="Arial Narrow" w:hAnsi="Arial Narrow" w:cs="Arial"/>
                <w:i/>
                <w:sz w:val="20"/>
                <w:szCs w:val="20"/>
              </w:rPr>
            </w:pPr>
            <w:r w:rsidRPr="000C1FE5">
              <w:rPr>
                <w:rFonts w:ascii="Arial Narrow" w:hAnsi="Arial Narrow" w:cs="Arial"/>
                <w:b/>
                <w:i/>
                <w:sz w:val="20"/>
                <w:szCs w:val="20"/>
              </w:rPr>
              <w:t xml:space="preserve">1.4. ACTORES INVOLUCRADOS EN LAS CAUSAS DEL FENÓMENO: </w:t>
            </w:r>
            <w:r w:rsidRPr="000C1FE5">
              <w:rPr>
                <w:rFonts w:ascii="Arial Narrow" w:hAnsi="Arial Narrow" w:cs="Arial"/>
                <w:i/>
                <w:sz w:val="20"/>
                <w:szCs w:val="20"/>
              </w:rPr>
              <w:t>Alcaldía de Montería, Gobernación de Córdob</w:t>
            </w:r>
            <w:r>
              <w:rPr>
                <w:rFonts w:ascii="Arial Narrow" w:hAnsi="Arial Narrow" w:cs="Arial"/>
                <w:i/>
                <w:sz w:val="20"/>
                <w:szCs w:val="20"/>
              </w:rPr>
              <w:t>a, SAYCO y ACIMPRO y el C</w:t>
            </w:r>
            <w:r w:rsidR="00E409E1">
              <w:rPr>
                <w:rFonts w:ascii="Arial Narrow" w:hAnsi="Arial Narrow" w:cs="Arial"/>
                <w:i/>
                <w:sz w:val="20"/>
                <w:szCs w:val="20"/>
              </w:rPr>
              <w:t>MGRD</w:t>
            </w:r>
            <w:r>
              <w:rPr>
                <w:rFonts w:ascii="Arial Narrow" w:hAnsi="Arial Narrow" w:cs="Arial"/>
                <w:i/>
                <w:sz w:val="20"/>
                <w:szCs w:val="20"/>
              </w:rPr>
              <w:t xml:space="preserve"> en pleno.</w:t>
            </w:r>
          </w:p>
        </w:tc>
      </w:tr>
      <w:tr w:rsidR="003B04C0" w:rsidRPr="000C1FE5" w:rsidTr="003B703C">
        <w:trPr>
          <w:trHeight w:val="259"/>
        </w:trPr>
        <w:tc>
          <w:tcPr>
            <w:tcW w:w="0" w:type="auto"/>
            <w:vMerge w:val="restart"/>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1.5. DAÑOS Y PÉRDIDAS PRESENTADAS</w:t>
            </w:r>
          </w:p>
          <w:p w:rsidR="003B04C0" w:rsidRPr="000C1FE5" w:rsidRDefault="003B04C0" w:rsidP="003B703C">
            <w:pPr>
              <w:rPr>
                <w:rFonts w:ascii="Arial Narrow" w:hAnsi="Arial Narrow" w:cs="Arial"/>
                <w:i/>
                <w:sz w:val="20"/>
                <w:szCs w:val="20"/>
              </w:rPr>
            </w:pPr>
            <w:r w:rsidRPr="000C1FE5">
              <w:rPr>
                <w:rFonts w:ascii="Arial Narrow" w:hAnsi="Arial Narrow" w:cs="Arial"/>
                <w:i/>
                <w:sz w:val="20"/>
                <w:szCs w:val="20"/>
              </w:rPr>
              <w:t xml:space="preserve"> </w:t>
            </w:r>
          </w:p>
          <w:p w:rsidR="003B04C0" w:rsidRPr="000C1FE5" w:rsidRDefault="003B04C0" w:rsidP="003B703C">
            <w:pPr>
              <w:rPr>
                <w:rFonts w:ascii="Arial Narrow" w:hAnsi="Arial Narrow" w:cs="Arial"/>
                <w:i/>
                <w:sz w:val="20"/>
                <w:szCs w:val="20"/>
              </w:rPr>
            </w:pPr>
          </w:p>
        </w:tc>
        <w:tc>
          <w:tcPr>
            <w:tcW w:w="0" w:type="auto"/>
          </w:tcPr>
          <w:p w:rsidR="003B04C0" w:rsidRPr="000C1FE5" w:rsidRDefault="003B04C0" w:rsidP="000C75A6">
            <w:pPr>
              <w:jc w:val="both"/>
              <w:rPr>
                <w:rFonts w:ascii="Arial Narrow" w:hAnsi="Arial Narrow" w:cs="Arial"/>
                <w:i/>
                <w:sz w:val="20"/>
                <w:szCs w:val="20"/>
              </w:rPr>
            </w:pPr>
            <w:r w:rsidRPr="000C1FE5">
              <w:rPr>
                <w:rFonts w:ascii="Arial Narrow" w:hAnsi="Arial Narrow" w:cs="Arial"/>
                <w:b/>
                <w:i/>
                <w:sz w:val="20"/>
                <w:szCs w:val="20"/>
              </w:rPr>
              <w:t>En las personas</w:t>
            </w:r>
            <w:r w:rsidRPr="000C1FE5">
              <w:rPr>
                <w:rFonts w:ascii="Arial Narrow" w:hAnsi="Arial Narrow" w:cs="Arial"/>
                <w:i/>
                <w:sz w:val="20"/>
                <w:szCs w:val="20"/>
              </w:rPr>
              <w:t xml:space="preserve">: No se han presentado víctimas mortales, pero </w:t>
            </w:r>
            <w:r>
              <w:rPr>
                <w:rFonts w:ascii="Arial Narrow" w:hAnsi="Arial Narrow" w:cs="Arial"/>
                <w:i/>
                <w:sz w:val="20"/>
                <w:szCs w:val="20"/>
              </w:rPr>
              <w:t>existe el riesgo por la aglomeración de público, ya que la mayoría de los sitios donde se v</w:t>
            </w:r>
            <w:r w:rsidR="000C75A6">
              <w:rPr>
                <w:rFonts w:ascii="Arial Narrow" w:hAnsi="Arial Narrow" w:cs="Arial"/>
                <w:i/>
                <w:sz w:val="20"/>
                <w:szCs w:val="20"/>
              </w:rPr>
              <w:t>ienen</w:t>
            </w:r>
            <w:r>
              <w:rPr>
                <w:rFonts w:ascii="Arial Narrow" w:hAnsi="Arial Narrow" w:cs="Arial"/>
                <w:i/>
                <w:sz w:val="20"/>
                <w:szCs w:val="20"/>
              </w:rPr>
              <w:t xml:space="preserve"> realizando dichos eventos no cuentan con los requisitos mínimos requeridos.</w:t>
            </w:r>
          </w:p>
        </w:tc>
      </w:tr>
      <w:tr w:rsidR="003B04C0" w:rsidRPr="000C1FE5" w:rsidTr="003B703C">
        <w:trPr>
          <w:trHeight w:val="257"/>
        </w:trPr>
        <w:tc>
          <w:tcPr>
            <w:tcW w:w="0" w:type="auto"/>
            <w:vMerge/>
          </w:tcPr>
          <w:p w:rsidR="003B04C0" w:rsidRPr="000C1FE5" w:rsidRDefault="003B04C0" w:rsidP="003B703C">
            <w:pPr>
              <w:rPr>
                <w:rFonts w:ascii="Arial Narrow" w:hAnsi="Arial Narrow" w:cs="Arial"/>
                <w:b/>
                <w:i/>
                <w:sz w:val="20"/>
                <w:szCs w:val="20"/>
              </w:rPr>
            </w:pPr>
          </w:p>
        </w:tc>
        <w:tc>
          <w:tcPr>
            <w:tcW w:w="0" w:type="auto"/>
          </w:tcPr>
          <w:p w:rsidR="003B04C0" w:rsidRPr="000C1FE5" w:rsidRDefault="003B04C0" w:rsidP="003B703C">
            <w:pPr>
              <w:jc w:val="both"/>
              <w:rPr>
                <w:rFonts w:ascii="Arial Narrow" w:hAnsi="Arial Narrow" w:cs="Arial"/>
                <w:i/>
                <w:sz w:val="20"/>
                <w:szCs w:val="20"/>
              </w:rPr>
            </w:pPr>
            <w:r w:rsidRPr="000C1FE5">
              <w:rPr>
                <w:rFonts w:ascii="Arial Narrow" w:hAnsi="Arial Narrow" w:cs="Arial"/>
                <w:b/>
                <w:i/>
                <w:sz w:val="20"/>
                <w:szCs w:val="20"/>
              </w:rPr>
              <w:t>En bienes materiales particulares</w:t>
            </w:r>
            <w:r w:rsidRPr="000C1FE5">
              <w:rPr>
                <w:rFonts w:ascii="Arial Narrow" w:hAnsi="Arial Narrow" w:cs="Arial"/>
                <w:i/>
                <w:sz w:val="20"/>
                <w:szCs w:val="20"/>
              </w:rPr>
              <w:t>: Daños</w:t>
            </w:r>
            <w:r>
              <w:rPr>
                <w:rFonts w:ascii="Arial Narrow" w:hAnsi="Arial Narrow" w:cs="Arial"/>
                <w:i/>
                <w:sz w:val="20"/>
                <w:szCs w:val="20"/>
              </w:rPr>
              <w:t xml:space="preserve"> y deterioros en</w:t>
            </w:r>
            <w:r w:rsidRPr="000C1FE5">
              <w:rPr>
                <w:rFonts w:ascii="Arial Narrow" w:hAnsi="Arial Narrow" w:cs="Arial"/>
                <w:i/>
                <w:sz w:val="20"/>
                <w:szCs w:val="20"/>
              </w:rPr>
              <w:t xml:space="preserve"> la infraestructura </w:t>
            </w:r>
            <w:r>
              <w:rPr>
                <w:rFonts w:ascii="Arial Narrow" w:hAnsi="Arial Narrow" w:cs="Arial"/>
                <w:i/>
                <w:sz w:val="20"/>
                <w:szCs w:val="20"/>
              </w:rPr>
              <w:t>de</w:t>
            </w:r>
            <w:r w:rsidRPr="000C1FE5">
              <w:rPr>
                <w:rFonts w:ascii="Arial Narrow" w:hAnsi="Arial Narrow" w:cs="Arial"/>
                <w:i/>
                <w:sz w:val="20"/>
                <w:szCs w:val="20"/>
              </w:rPr>
              <w:t xml:space="preserve"> l</w:t>
            </w:r>
            <w:r>
              <w:rPr>
                <w:rFonts w:ascii="Arial Narrow" w:hAnsi="Arial Narrow" w:cs="Arial"/>
                <w:i/>
                <w:sz w:val="20"/>
                <w:szCs w:val="20"/>
              </w:rPr>
              <w:t xml:space="preserve">os centros comerciales y bienes muebles de los asistentes, especialmente vehículos. </w:t>
            </w:r>
          </w:p>
        </w:tc>
      </w:tr>
      <w:tr w:rsidR="003B04C0" w:rsidRPr="000C1FE5" w:rsidTr="003B703C">
        <w:trPr>
          <w:trHeight w:val="257"/>
        </w:trPr>
        <w:tc>
          <w:tcPr>
            <w:tcW w:w="0" w:type="auto"/>
            <w:vMerge/>
          </w:tcPr>
          <w:p w:rsidR="003B04C0" w:rsidRPr="000C1FE5" w:rsidRDefault="003B04C0" w:rsidP="003B703C">
            <w:pPr>
              <w:rPr>
                <w:rFonts w:ascii="Arial Narrow" w:hAnsi="Arial Narrow" w:cs="Arial"/>
                <w:b/>
                <w:i/>
                <w:sz w:val="20"/>
                <w:szCs w:val="20"/>
              </w:rPr>
            </w:pPr>
          </w:p>
        </w:tc>
        <w:tc>
          <w:tcPr>
            <w:tcW w:w="0" w:type="auto"/>
          </w:tcPr>
          <w:p w:rsidR="003B04C0" w:rsidRPr="000C1FE5" w:rsidRDefault="003B04C0" w:rsidP="003B703C">
            <w:pPr>
              <w:jc w:val="both"/>
              <w:rPr>
                <w:rFonts w:ascii="Arial Narrow" w:hAnsi="Arial Narrow" w:cs="Arial"/>
                <w:i/>
                <w:sz w:val="20"/>
                <w:szCs w:val="20"/>
              </w:rPr>
            </w:pPr>
            <w:r w:rsidRPr="000C1FE5">
              <w:rPr>
                <w:rFonts w:ascii="Arial Narrow" w:hAnsi="Arial Narrow" w:cs="Arial"/>
                <w:b/>
                <w:i/>
                <w:sz w:val="20"/>
                <w:szCs w:val="20"/>
              </w:rPr>
              <w:t>En bienes materiales colectivos</w:t>
            </w:r>
            <w:r w:rsidRPr="000C1FE5">
              <w:rPr>
                <w:rFonts w:ascii="Arial Narrow" w:hAnsi="Arial Narrow" w:cs="Arial"/>
                <w:i/>
                <w:sz w:val="20"/>
                <w:szCs w:val="20"/>
              </w:rPr>
              <w:t xml:space="preserve">: Deterioro de la infraestructura de los establecimientos </w:t>
            </w:r>
            <w:r>
              <w:rPr>
                <w:rFonts w:ascii="Arial Narrow" w:hAnsi="Arial Narrow" w:cs="Arial"/>
                <w:i/>
                <w:sz w:val="20"/>
                <w:szCs w:val="20"/>
              </w:rPr>
              <w:t>instalaciones de los escenarios deportivos y educativos.</w:t>
            </w:r>
          </w:p>
        </w:tc>
      </w:tr>
      <w:tr w:rsidR="003B04C0" w:rsidRPr="000C1FE5" w:rsidTr="003B703C">
        <w:trPr>
          <w:trHeight w:val="257"/>
        </w:trPr>
        <w:tc>
          <w:tcPr>
            <w:tcW w:w="0" w:type="auto"/>
            <w:vMerge/>
          </w:tcPr>
          <w:p w:rsidR="003B04C0" w:rsidRPr="000C1FE5" w:rsidRDefault="003B04C0" w:rsidP="003B703C">
            <w:pPr>
              <w:rPr>
                <w:rFonts w:ascii="Arial Narrow" w:hAnsi="Arial Narrow" w:cs="Arial"/>
                <w:b/>
                <w:i/>
                <w:sz w:val="20"/>
                <w:szCs w:val="20"/>
              </w:rPr>
            </w:pPr>
          </w:p>
        </w:tc>
        <w:tc>
          <w:tcPr>
            <w:tcW w:w="0" w:type="auto"/>
          </w:tcPr>
          <w:p w:rsidR="003B04C0" w:rsidRPr="000C1FE5" w:rsidRDefault="003B04C0" w:rsidP="003B703C">
            <w:pPr>
              <w:jc w:val="both"/>
              <w:rPr>
                <w:rFonts w:ascii="Arial Narrow" w:hAnsi="Arial Narrow" w:cs="Arial"/>
                <w:i/>
                <w:sz w:val="20"/>
                <w:szCs w:val="20"/>
              </w:rPr>
            </w:pPr>
            <w:r w:rsidRPr="000C1FE5">
              <w:rPr>
                <w:rFonts w:ascii="Arial Narrow" w:hAnsi="Arial Narrow" w:cs="Arial"/>
                <w:b/>
                <w:i/>
                <w:sz w:val="20"/>
                <w:szCs w:val="20"/>
              </w:rPr>
              <w:t>En bienes ambientales</w:t>
            </w:r>
            <w:r w:rsidRPr="000C1FE5">
              <w:rPr>
                <w:rFonts w:ascii="Arial Narrow" w:hAnsi="Arial Narrow" w:cs="Arial"/>
                <w:i/>
                <w:sz w:val="20"/>
                <w:szCs w:val="20"/>
              </w:rPr>
              <w:t>: Deterioro de la capa vegetal</w:t>
            </w:r>
            <w:r>
              <w:rPr>
                <w:rFonts w:ascii="Arial Narrow" w:hAnsi="Arial Narrow" w:cs="Arial"/>
                <w:i/>
                <w:sz w:val="20"/>
                <w:szCs w:val="20"/>
              </w:rPr>
              <w:t xml:space="preserve"> y arboles especialmente en parques</w:t>
            </w:r>
            <w:r w:rsidRPr="000C1FE5">
              <w:rPr>
                <w:rFonts w:ascii="Arial Narrow" w:hAnsi="Arial Narrow" w:cs="Arial"/>
                <w:i/>
                <w:sz w:val="20"/>
                <w:szCs w:val="20"/>
              </w:rPr>
              <w:t>.</w:t>
            </w:r>
          </w:p>
          <w:p w:rsidR="003B04C0" w:rsidRPr="000C1FE5" w:rsidRDefault="003B04C0" w:rsidP="003B703C">
            <w:pPr>
              <w:jc w:val="both"/>
              <w:rPr>
                <w:rFonts w:ascii="Arial Narrow" w:hAnsi="Arial Narrow" w:cs="Arial"/>
                <w:i/>
                <w:sz w:val="20"/>
                <w:szCs w:val="20"/>
              </w:rPr>
            </w:pPr>
          </w:p>
        </w:tc>
      </w:tr>
      <w:tr w:rsidR="003B04C0" w:rsidRPr="000C1FE5" w:rsidTr="003B703C">
        <w:trPr>
          <w:trHeight w:val="1110"/>
        </w:trPr>
        <w:tc>
          <w:tcPr>
            <w:tcW w:w="0" w:type="auto"/>
            <w:gridSpan w:val="2"/>
          </w:tcPr>
          <w:p w:rsidR="003B04C0" w:rsidRPr="000C1FE5" w:rsidRDefault="003B04C0" w:rsidP="003B703C">
            <w:pPr>
              <w:rPr>
                <w:rFonts w:ascii="Arial Narrow" w:hAnsi="Arial Narrow" w:cs="Arial"/>
                <w:i/>
                <w:sz w:val="20"/>
                <w:szCs w:val="20"/>
              </w:rPr>
            </w:pPr>
            <w:r w:rsidRPr="000C1FE5">
              <w:rPr>
                <w:rFonts w:ascii="Arial Narrow" w:hAnsi="Arial Narrow" w:cs="Arial"/>
                <w:b/>
                <w:i/>
                <w:sz w:val="20"/>
                <w:szCs w:val="20"/>
              </w:rPr>
              <w:t xml:space="preserve">1.6. Factores que en este caso favorecieron la ocurrencia de los daños: </w:t>
            </w:r>
          </w:p>
          <w:p w:rsidR="003B04C0" w:rsidRPr="000C1FE5" w:rsidRDefault="003B04C0" w:rsidP="003B703C">
            <w:pPr>
              <w:jc w:val="both"/>
              <w:rPr>
                <w:rFonts w:ascii="Arial Narrow" w:hAnsi="Arial Narrow" w:cs="Arial"/>
                <w:i/>
                <w:sz w:val="20"/>
                <w:szCs w:val="20"/>
              </w:rPr>
            </w:pPr>
            <w:r>
              <w:rPr>
                <w:rFonts w:ascii="Arial Narrow" w:eastAsia="Times New Roman" w:hAnsi="Arial Narrow" w:cs="Arial"/>
                <w:i/>
                <w:color w:val="000000"/>
                <w:sz w:val="20"/>
                <w:szCs w:val="20"/>
                <w:lang w:eastAsia="es-MX"/>
              </w:rPr>
              <w:t xml:space="preserve">Realización de eventos y espectáculos sin ningún control de prevención, ni planes de contingencia avalados por la autoridad competente y la permisividad de las autoridades locales para la realización de estos eventos. Aunque no han ocurrido daños o perdidas graves tanto materiales como humanas se ha presentado el escenario de riesgo eventual, por no tomar las medidas y/o acciones necesarias como medidas preventivas para la realización de estos eventos conforme al </w:t>
            </w:r>
            <w:r w:rsidRPr="00693A0F">
              <w:rPr>
                <w:rFonts w:ascii="Arial Narrow" w:eastAsia="Times New Roman" w:hAnsi="Arial Narrow" w:cs="Arial"/>
                <w:i/>
                <w:sz w:val="20"/>
                <w:szCs w:val="20"/>
              </w:rPr>
              <w:t>Plan Nacional de Emergencia y Contingencia para Eventos de Afluencia Masiva de Público</w:t>
            </w:r>
            <w:r>
              <w:rPr>
                <w:rFonts w:ascii="Arial Narrow" w:eastAsia="Times New Roman" w:hAnsi="Arial Narrow" w:cs="Arial"/>
                <w:i/>
                <w:sz w:val="20"/>
                <w:szCs w:val="20"/>
              </w:rPr>
              <w:t>.</w:t>
            </w:r>
          </w:p>
        </w:tc>
      </w:tr>
      <w:tr w:rsidR="003B04C0" w:rsidRPr="000C1FE5" w:rsidTr="003B703C">
        <w:trPr>
          <w:trHeight w:val="618"/>
        </w:trPr>
        <w:tc>
          <w:tcPr>
            <w:tcW w:w="0" w:type="auto"/>
            <w:gridSpan w:val="2"/>
          </w:tcPr>
          <w:p w:rsidR="003B04C0" w:rsidRPr="000C1FE5" w:rsidRDefault="003B04C0" w:rsidP="00695475">
            <w:pPr>
              <w:jc w:val="both"/>
              <w:rPr>
                <w:rFonts w:ascii="Arial Narrow" w:hAnsi="Arial Narrow" w:cs="Arial"/>
                <w:i/>
                <w:sz w:val="20"/>
                <w:szCs w:val="20"/>
              </w:rPr>
            </w:pPr>
            <w:r w:rsidRPr="000C1FE5">
              <w:rPr>
                <w:rFonts w:ascii="Arial Narrow" w:hAnsi="Arial Narrow" w:cs="Arial"/>
                <w:b/>
                <w:i/>
                <w:sz w:val="20"/>
                <w:szCs w:val="20"/>
              </w:rPr>
              <w:t xml:space="preserve">1.7. Crisis social: </w:t>
            </w:r>
            <w:r w:rsidRPr="00514E9A">
              <w:rPr>
                <w:rFonts w:ascii="Arial Narrow" w:hAnsi="Arial Narrow" w:cs="Arial"/>
                <w:i/>
                <w:sz w:val="20"/>
                <w:szCs w:val="20"/>
              </w:rPr>
              <w:t>Se</w:t>
            </w:r>
            <w:r>
              <w:rPr>
                <w:rFonts w:ascii="Arial Narrow" w:hAnsi="Arial Narrow" w:cs="Arial"/>
                <w:i/>
                <w:sz w:val="20"/>
                <w:szCs w:val="20"/>
              </w:rPr>
              <w:t xml:space="preserve"> ha</w:t>
            </w:r>
            <w:r w:rsidRPr="00514E9A">
              <w:rPr>
                <w:rFonts w:ascii="Arial Narrow" w:hAnsi="Arial Narrow" w:cs="Arial"/>
                <w:i/>
                <w:sz w:val="20"/>
                <w:szCs w:val="20"/>
              </w:rPr>
              <w:t xml:space="preserve"> gener</w:t>
            </w:r>
            <w:r>
              <w:rPr>
                <w:rFonts w:ascii="Arial Narrow" w:hAnsi="Arial Narrow" w:cs="Arial"/>
                <w:i/>
                <w:sz w:val="20"/>
                <w:szCs w:val="20"/>
              </w:rPr>
              <w:t>ado</w:t>
            </w:r>
            <w:r>
              <w:rPr>
                <w:rFonts w:ascii="Arial Narrow" w:hAnsi="Arial Narrow" w:cs="Arial"/>
                <w:b/>
                <w:i/>
                <w:sz w:val="20"/>
                <w:szCs w:val="20"/>
              </w:rPr>
              <w:t xml:space="preserve"> </w:t>
            </w:r>
            <w:r w:rsidRPr="00514E9A">
              <w:rPr>
                <w:rFonts w:ascii="Arial Narrow" w:hAnsi="Arial Narrow" w:cs="Arial"/>
                <w:i/>
                <w:sz w:val="20"/>
                <w:szCs w:val="20"/>
              </w:rPr>
              <w:t>inconformi</w:t>
            </w:r>
            <w:r>
              <w:rPr>
                <w:rFonts w:ascii="Arial Narrow" w:hAnsi="Arial Narrow" w:cs="Arial"/>
                <w:i/>
                <w:sz w:val="20"/>
                <w:szCs w:val="20"/>
              </w:rPr>
              <w:t xml:space="preserve">smo </w:t>
            </w:r>
            <w:r w:rsidRPr="00514E9A">
              <w:rPr>
                <w:rFonts w:ascii="Arial Narrow" w:hAnsi="Arial Narrow" w:cs="Arial"/>
                <w:i/>
                <w:sz w:val="20"/>
                <w:szCs w:val="20"/>
              </w:rPr>
              <w:t>por parte de la comunidad especialmente de los comerciantes y organizadores</w:t>
            </w:r>
            <w:r>
              <w:rPr>
                <w:rFonts w:ascii="Arial Narrow" w:hAnsi="Arial Narrow" w:cs="Arial"/>
                <w:i/>
                <w:sz w:val="20"/>
                <w:szCs w:val="20"/>
              </w:rPr>
              <w:t xml:space="preserve"> de eventos, a quienes se les está exigiendo los requisitos propios para estos eventos y autorización por parte del C</w:t>
            </w:r>
            <w:r w:rsidR="00695475">
              <w:rPr>
                <w:rFonts w:ascii="Arial Narrow" w:hAnsi="Arial Narrow" w:cs="Arial"/>
                <w:i/>
                <w:sz w:val="20"/>
                <w:szCs w:val="20"/>
              </w:rPr>
              <w:t>MGRD</w:t>
            </w:r>
            <w:r>
              <w:rPr>
                <w:rFonts w:ascii="Arial Narrow" w:hAnsi="Arial Narrow" w:cs="Arial"/>
                <w:i/>
                <w:sz w:val="20"/>
                <w:szCs w:val="20"/>
              </w:rPr>
              <w:t>, ya que no estaban acostumbrados a este tipo de procedimientos.</w:t>
            </w:r>
          </w:p>
        </w:tc>
      </w:tr>
      <w:tr w:rsidR="003B04C0" w:rsidRPr="000C1FE5" w:rsidTr="003B703C">
        <w:tc>
          <w:tcPr>
            <w:tcW w:w="0" w:type="auto"/>
            <w:gridSpan w:val="2"/>
          </w:tcPr>
          <w:p w:rsidR="003B04C0" w:rsidRPr="00752762" w:rsidRDefault="003B04C0" w:rsidP="0006321E">
            <w:pPr>
              <w:jc w:val="both"/>
              <w:rPr>
                <w:rFonts w:ascii="Arial Narrow" w:hAnsi="Arial Narrow" w:cs="Arial"/>
                <w:i/>
                <w:sz w:val="20"/>
                <w:szCs w:val="20"/>
              </w:rPr>
            </w:pPr>
            <w:r w:rsidRPr="00752762">
              <w:rPr>
                <w:rFonts w:ascii="Arial Narrow" w:hAnsi="Arial Narrow" w:cs="Arial"/>
                <w:b/>
                <w:i/>
                <w:sz w:val="20"/>
                <w:szCs w:val="20"/>
              </w:rPr>
              <w:t xml:space="preserve">1.8. Desempeño institucional: </w:t>
            </w:r>
            <w:r w:rsidRPr="00752762">
              <w:rPr>
                <w:rFonts w:ascii="Arial Narrow" w:hAnsi="Arial Narrow" w:cs="Arial"/>
                <w:i/>
                <w:sz w:val="20"/>
                <w:szCs w:val="20"/>
              </w:rPr>
              <w:t xml:space="preserve">Como primera medida en el municipio de Montería se tomaron en todas las acciones para mitigar el impacto de acuerdo a los parámetros dados por  </w:t>
            </w:r>
            <w:r w:rsidRPr="00752762">
              <w:rPr>
                <w:rFonts w:ascii="Arial Narrow" w:eastAsia="Times New Roman" w:hAnsi="Arial Narrow" w:cs="Arial"/>
                <w:i/>
                <w:sz w:val="20"/>
                <w:szCs w:val="20"/>
              </w:rPr>
              <w:t xml:space="preserve">la Comisión Nacional Asesora de Programas Masivos, de la cual designa su integración y sus funciones; señala que los Alcaldes Distritales y municipales o los Secretarios de Gobierno o del Interior, deberán organizar un Puesto de Mando Unificado -PMU-, del cual designa su integración, las funciones a cumplir, la actuación de los intervinientes en eventos </w:t>
            </w:r>
            <w:r w:rsidRPr="00752762">
              <w:rPr>
                <w:rFonts w:ascii="Arial Narrow" w:eastAsia="Times New Roman" w:hAnsi="Arial Narrow" w:cs="Arial"/>
                <w:i/>
                <w:sz w:val="20"/>
                <w:szCs w:val="20"/>
              </w:rPr>
              <w:lastRenderedPageBreak/>
              <w:t>de afluencia masiva de público, lineamientos básicos para la realización de este tipo de eventos e indica la autoridad competente para aprobar la realización de los mismos. Indica los escenarios no permitidos para la realización de eventos de afluencia masiva de público, los deberes de los organizadores, los planes institucionales, instrucciones en caso de emergencias, espacios de atención y medidas mínimas con que deben contar todos los escenarios destinados para la realización de eventos de afluencia masiva de público.</w:t>
            </w:r>
          </w:p>
        </w:tc>
      </w:tr>
      <w:tr w:rsidR="003B04C0" w:rsidRPr="000C1FE5" w:rsidTr="003B703C">
        <w:tc>
          <w:tcPr>
            <w:tcW w:w="0" w:type="auto"/>
            <w:gridSpan w:val="2"/>
          </w:tcPr>
          <w:p w:rsidR="003B04C0" w:rsidRPr="00752762" w:rsidRDefault="00FF7A67" w:rsidP="003B703C">
            <w:pPr>
              <w:numPr>
                <w:ilvl w:val="1"/>
                <w:numId w:val="14"/>
              </w:numPr>
              <w:ind w:left="142" w:hanging="502"/>
              <w:jc w:val="both"/>
              <w:rPr>
                <w:rFonts w:ascii="Arial Narrow" w:hAnsi="Arial Narrow" w:cs="Arial"/>
                <w:i/>
                <w:sz w:val="20"/>
                <w:szCs w:val="20"/>
              </w:rPr>
            </w:pPr>
            <w:r>
              <w:rPr>
                <w:rFonts w:ascii="Arial Narrow" w:hAnsi="Arial Narrow" w:cs="Arial"/>
                <w:b/>
                <w:i/>
                <w:sz w:val="20"/>
                <w:szCs w:val="20"/>
              </w:rPr>
              <w:lastRenderedPageBreak/>
              <w:t xml:space="preserve">1.9 </w:t>
            </w:r>
            <w:r w:rsidR="003B04C0" w:rsidRPr="00752762">
              <w:rPr>
                <w:rFonts w:ascii="Arial Narrow" w:hAnsi="Arial Narrow" w:cs="Arial"/>
                <w:b/>
                <w:i/>
                <w:sz w:val="20"/>
                <w:szCs w:val="20"/>
              </w:rPr>
              <w:t xml:space="preserve">Impacto cultural: </w:t>
            </w:r>
            <w:r w:rsidR="003B04C0" w:rsidRPr="00752762">
              <w:rPr>
                <w:rFonts w:ascii="Arial Narrow" w:hAnsi="Arial Narrow" w:cs="Arial"/>
                <w:i/>
                <w:sz w:val="20"/>
                <w:szCs w:val="20"/>
              </w:rPr>
              <w:t>Por el tema de seguridad en el municipio se han prohibido la realización de las corralejas que tradicionalmente se realizaban año tras año en los corregimientos de Garzones,  Las Cruces, entre otros corregimientos, al igual que otros eventos que se convertían en escenarios de riesgo para propios y extraños del municipio.</w:t>
            </w:r>
          </w:p>
          <w:p w:rsidR="003B04C0" w:rsidRPr="00752762" w:rsidRDefault="003B04C0" w:rsidP="003B703C">
            <w:pPr>
              <w:ind w:left="142"/>
              <w:jc w:val="both"/>
              <w:rPr>
                <w:rFonts w:ascii="Arial Narrow" w:hAnsi="Arial Narrow" w:cs="Arial"/>
                <w:i/>
                <w:sz w:val="20"/>
                <w:szCs w:val="20"/>
              </w:rPr>
            </w:pPr>
          </w:p>
          <w:p w:rsidR="003B04C0" w:rsidRPr="00752762" w:rsidRDefault="003B04C0" w:rsidP="003B703C">
            <w:pPr>
              <w:ind w:left="142" w:hanging="284"/>
              <w:jc w:val="both"/>
              <w:rPr>
                <w:rFonts w:ascii="Arial Narrow" w:hAnsi="Arial Narrow" w:cs="Arial"/>
                <w:i/>
                <w:sz w:val="20"/>
                <w:szCs w:val="20"/>
              </w:rPr>
            </w:pPr>
            <w:r w:rsidRPr="00752762">
              <w:rPr>
                <w:rFonts w:ascii="Arial Narrow" w:hAnsi="Arial Narrow" w:cs="Arial"/>
                <w:i/>
                <w:sz w:val="20"/>
                <w:szCs w:val="20"/>
              </w:rPr>
              <w:t xml:space="preserve">      Ha sido un trabajo arduo el que ha venido desarrollando estos últimos 3 años la administración municipal, en aras a que los          empresarios, organizadores de eventos y comunidad en general acaten los requisitos mínimos para realizar ciertas actividades que aglomeren un número mayor de 100 personas, razón por la cual se han tenido que utilizar medidas por parte de la policía para el cierre de eventos y espectáculos que no han cumplido con los requisitos.</w:t>
            </w:r>
          </w:p>
          <w:p w:rsidR="003B04C0" w:rsidRPr="00752762" w:rsidRDefault="003B04C0" w:rsidP="003B703C">
            <w:pPr>
              <w:rPr>
                <w:rFonts w:ascii="Arial Narrow" w:hAnsi="Arial Narrow" w:cs="Arial"/>
                <w:i/>
                <w:sz w:val="20"/>
                <w:szCs w:val="20"/>
              </w:rPr>
            </w:pPr>
          </w:p>
        </w:tc>
      </w:tr>
      <w:tr w:rsidR="003B04C0" w:rsidRPr="000C1FE5" w:rsidTr="003B04C0">
        <w:tc>
          <w:tcPr>
            <w:tcW w:w="10298" w:type="dxa"/>
            <w:gridSpan w:val="2"/>
            <w:tcMar>
              <w:top w:w="28" w:type="dxa"/>
              <w:bottom w:w="28" w:type="dxa"/>
            </w:tcMar>
            <w:vAlign w:val="cente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 xml:space="preserve">2.  DESCRIPCIÓN DEL ESCENARIO DE RIESGO POR </w:t>
            </w:r>
            <w:r>
              <w:rPr>
                <w:rFonts w:ascii="Arial Narrow" w:hAnsi="Arial Narrow" w:cs="Arial"/>
                <w:b/>
                <w:i/>
                <w:sz w:val="20"/>
                <w:szCs w:val="20"/>
              </w:rPr>
              <w:t>AGLOMERACION DE PERSONAS</w:t>
            </w:r>
          </w:p>
        </w:tc>
      </w:tr>
      <w:tr w:rsidR="003B04C0" w:rsidRPr="000C1FE5" w:rsidTr="003B04C0">
        <w:tc>
          <w:tcPr>
            <w:tcW w:w="10298" w:type="dxa"/>
            <w:gridSpan w:val="2"/>
            <w:tcMar>
              <w:top w:w="28" w:type="dxa"/>
              <w:bottom w:w="28" w:type="dxa"/>
            </w:tcMar>
          </w:tcPr>
          <w:p w:rsidR="003B04C0" w:rsidRDefault="003B04C0" w:rsidP="003B703C">
            <w:pPr>
              <w:jc w:val="both"/>
              <w:rPr>
                <w:rFonts w:ascii="Arial Narrow" w:eastAsia="Times New Roman" w:hAnsi="Arial Narrow"/>
                <w:i/>
                <w:sz w:val="20"/>
                <w:szCs w:val="20"/>
              </w:rPr>
            </w:pPr>
            <w:r w:rsidRPr="00366DD8">
              <w:rPr>
                <w:rFonts w:ascii="Arial Narrow" w:hAnsi="Arial Narrow"/>
                <w:i/>
                <w:sz w:val="20"/>
                <w:szCs w:val="20"/>
              </w:rPr>
              <w:t>En el municipio de Montería se han presentado año tras año la realización de eventos masivos de personas</w:t>
            </w:r>
            <w:r>
              <w:rPr>
                <w:rFonts w:ascii="Arial Narrow" w:hAnsi="Arial Narrow"/>
                <w:i/>
                <w:sz w:val="20"/>
                <w:szCs w:val="20"/>
              </w:rPr>
              <w:t xml:space="preserve">; </w:t>
            </w:r>
            <w:r w:rsidRPr="00366DD8">
              <w:rPr>
                <w:rFonts w:ascii="Arial Narrow" w:eastAsia="Times New Roman" w:hAnsi="Arial Narrow"/>
                <w:i/>
                <w:sz w:val="20"/>
                <w:szCs w:val="20"/>
              </w:rPr>
              <w:t xml:space="preserve">las entidades o personas públicas o  privadas responsables de edificaciones, instalaciones o espacios en los cuales se  realicen aglomeraciones de público o de la organización de aglomeraciones de público  incluidos los espectáculos públicos, </w:t>
            </w:r>
            <w:r>
              <w:rPr>
                <w:rFonts w:ascii="Arial Narrow" w:eastAsia="Times New Roman" w:hAnsi="Arial Narrow"/>
                <w:i/>
                <w:sz w:val="20"/>
                <w:szCs w:val="20"/>
              </w:rPr>
              <w:t>no preparaban</w:t>
            </w:r>
            <w:r w:rsidRPr="00366DD8">
              <w:rPr>
                <w:rFonts w:ascii="Arial Narrow" w:eastAsia="Times New Roman" w:hAnsi="Arial Narrow"/>
                <w:i/>
                <w:sz w:val="20"/>
                <w:szCs w:val="20"/>
              </w:rPr>
              <w:t xml:space="preserve"> </w:t>
            </w:r>
            <w:r>
              <w:rPr>
                <w:rFonts w:ascii="Arial Narrow" w:eastAsia="Times New Roman" w:hAnsi="Arial Narrow"/>
                <w:i/>
                <w:sz w:val="20"/>
                <w:szCs w:val="20"/>
              </w:rPr>
              <w:t>ni observaban</w:t>
            </w:r>
            <w:r w:rsidRPr="00366DD8">
              <w:rPr>
                <w:rFonts w:ascii="Arial Narrow" w:eastAsia="Times New Roman" w:hAnsi="Arial Narrow"/>
                <w:i/>
                <w:sz w:val="20"/>
                <w:szCs w:val="20"/>
              </w:rPr>
              <w:t xml:space="preserve"> pl</w:t>
            </w:r>
            <w:r>
              <w:rPr>
                <w:rFonts w:ascii="Arial Narrow" w:eastAsia="Times New Roman" w:hAnsi="Arial Narrow"/>
                <w:i/>
                <w:sz w:val="20"/>
                <w:szCs w:val="20"/>
              </w:rPr>
              <w:t>anes de contingencia que incluyera</w:t>
            </w:r>
            <w:r w:rsidRPr="00366DD8">
              <w:rPr>
                <w:rFonts w:ascii="Arial Narrow" w:eastAsia="Times New Roman" w:hAnsi="Arial Narrow"/>
                <w:i/>
                <w:sz w:val="20"/>
                <w:szCs w:val="20"/>
              </w:rPr>
              <w:t xml:space="preserve">n los análisis de riesgos y las medidas de prevención y mitigación, en la forma y condiciones que </w:t>
            </w:r>
            <w:r>
              <w:rPr>
                <w:rFonts w:ascii="Arial Narrow" w:eastAsia="Times New Roman" w:hAnsi="Arial Narrow"/>
                <w:i/>
                <w:sz w:val="20"/>
                <w:szCs w:val="20"/>
              </w:rPr>
              <w:t>establece la Ley</w:t>
            </w:r>
            <w:r w:rsidRPr="00366DD8">
              <w:rPr>
                <w:rFonts w:ascii="Arial Narrow" w:eastAsia="Times New Roman" w:hAnsi="Arial Narrow"/>
                <w:i/>
                <w:sz w:val="20"/>
                <w:szCs w:val="20"/>
              </w:rPr>
              <w:t xml:space="preserve">. Tales planes deberán ser registrados y/o aprobados de manera previa a la realización de las actividades que implican aglomeraciones de público ante las autoridades que se definan tratándose de espectáculos públicos deberán ser registrados y aprobados como condición previa para el otorgamiento de la autorización o permiso correspondiente.   </w:t>
            </w:r>
          </w:p>
          <w:p w:rsidR="003B04C0" w:rsidRPr="00366DD8" w:rsidRDefault="003B04C0" w:rsidP="003B703C">
            <w:pPr>
              <w:jc w:val="both"/>
              <w:rPr>
                <w:rFonts w:ascii="Arial Narrow" w:eastAsia="Times New Roman" w:hAnsi="Arial Narrow"/>
                <w:i/>
                <w:sz w:val="20"/>
                <w:szCs w:val="20"/>
              </w:rPr>
            </w:pPr>
          </w:p>
          <w:p w:rsidR="003B04C0" w:rsidRDefault="003B04C0" w:rsidP="003B703C">
            <w:pPr>
              <w:jc w:val="both"/>
              <w:rPr>
                <w:rFonts w:ascii="Arial Narrow" w:eastAsia="Times New Roman" w:hAnsi="Arial Narrow"/>
                <w:i/>
                <w:sz w:val="20"/>
                <w:szCs w:val="20"/>
              </w:rPr>
            </w:pPr>
            <w:r w:rsidRPr="00366DD8">
              <w:rPr>
                <w:rFonts w:ascii="Arial Narrow" w:eastAsia="Times New Roman" w:hAnsi="Arial Narrow"/>
                <w:i/>
                <w:sz w:val="20"/>
                <w:szCs w:val="20"/>
              </w:rPr>
              <w:t xml:space="preserve">El control y verificación de su registro y aplicación corresponderá a las autoridades técnicas y de policía competentes. El registro supone que quien lo efectúa asume las responsabilidades inherentes a la adopción y cumplimiento de todos y cada uno de los aspectos previstos en el respectivo plan.  Dicha exigencia es igualmente aplicable </w:t>
            </w:r>
            <w:r>
              <w:rPr>
                <w:rFonts w:ascii="Arial Narrow" w:eastAsia="Times New Roman" w:hAnsi="Arial Narrow"/>
                <w:i/>
                <w:sz w:val="20"/>
                <w:szCs w:val="20"/>
              </w:rPr>
              <w:t>a todo el municipio</w:t>
            </w:r>
            <w:r w:rsidRPr="00366DD8">
              <w:rPr>
                <w:rFonts w:ascii="Arial Narrow" w:eastAsia="Times New Roman" w:hAnsi="Arial Narrow"/>
                <w:i/>
                <w:sz w:val="20"/>
                <w:szCs w:val="20"/>
              </w:rPr>
              <w:t>, a todas sus dependencias y autoridades</w:t>
            </w:r>
            <w:r>
              <w:rPr>
                <w:rFonts w:ascii="Arial Narrow" w:eastAsia="Times New Roman" w:hAnsi="Arial Narrow"/>
                <w:i/>
                <w:sz w:val="20"/>
                <w:szCs w:val="20"/>
              </w:rPr>
              <w:t>.</w:t>
            </w:r>
          </w:p>
          <w:p w:rsidR="003B04C0" w:rsidRPr="00366DD8" w:rsidRDefault="003B04C0" w:rsidP="003B703C">
            <w:pPr>
              <w:jc w:val="both"/>
              <w:rPr>
                <w:rFonts w:ascii="Arial Narrow" w:eastAsia="Times New Roman" w:hAnsi="Arial Narrow"/>
                <w:i/>
                <w:sz w:val="20"/>
                <w:szCs w:val="20"/>
              </w:rPr>
            </w:pPr>
            <w:r w:rsidRPr="00366DD8">
              <w:rPr>
                <w:rFonts w:ascii="Arial Narrow" w:eastAsia="Times New Roman" w:hAnsi="Arial Narrow"/>
                <w:i/>
                <w:sz w:val="20"/>
                <w:szCs w:val="20"/>
              </w:rPr>
              <w:t xml:space="preserve">   </w:t>
            </w:r>
          </w:p>
          <w:p w:rsidR="003B04C0" w:rsidRDefault="003B04C0" w:rsidP="003B703C">
            <w:pPr>
              <w:jc w:val="both"/>
              <w:rPr>
                <w:rFonts w:ascii="Arial Narrow" w:eastAsia="Times New Roman" w:hAnsi="Arial Narrow"/>
                <w:i/>
                <w:sz w:val="20"/>
                <w:szCs w:val="20"/>
              </w:rPr>
            </w:pPr>
            <w:r w:rsidRPr="00366DD8">
              <w:rPr>
                <w:rFonts w:ascii="Arial Narrow" w:eastAsia="Times New Roman" w:hAnsi="Arial Narrow"/>
                <w:i/>
                <w:sz w:val="20"/>
                <w:szCs w:val="20"/>
              </w:rPr>
              <w:t xml:space="preserve">Es relevante resaltar la importancia de cambiar el paradigma en el cual se miden los eventos por la cantidad de público que asiste a los mismos y no por la complejidad que generan otras variables. Al evaluar algunos eventos que no superaban las 1000 personas se encontraron varias falencias en la seguridad y los recursos necesarios para su realización, de igual manera muchos organizadores utilizaban esta restricción para evitar la elaboración de los planes de contingencia y realizar los eventos sin mayores verificaciones. </w:t>
            </w:r>
          </w:p>
          <w:p w:rsidR="003B04C0" w:rsidRDefault="003B04C0" w:rsidP="003B703C">
            <w:pPr>
              <w:jc w:val="both"/>
              <w:rPr>
                <w:rFonts w:ascii="Arial Narrow" w:eastAsia="Times New Roman" w:hAnsi="Arial Narrow"/>
                <w:i/>
                <w:sz w:val="20"/>
                <w:szCs w:val="20"/>
              </w:rPr>
            </w:pPr>
          </w:p>
          <w:p w:rsidR="003B04C0" w:rsidRPr="00366DD8" w:rsidRDefault="003B04C0" w:rsidP="003B703C">
            <w:pPr>
              <w:jc w:val="both"/>
              <w:rPr>
                <w:rFonts w:ascii="Arial Narrow" w:eastAsia="Times New Roman" w:hAnsi="Arial Narrow"/>
                <w:i/>
                <w:sz w:val="20"/>
                <w:szCs w:val="20"/>
              </w:rPr>
            </w:pPr>
            <w:r>
              <w:rPr>
                <w:rFonts w:ascii="Arial Narrow" w:eastAsia="Times New Roman" w:hAnsi="Arial Narrow"/>
                <w:i/>
                <w:sz w:val="20"/>
                <w:szCs w:val="20"/>
              </w:rPr>
              <w:t>Actualmente y viendo que en nuestra ciudad, quincenalmente se están realizando dos o tres espectáculos públicos y que ya no solo son en unas épocas determinadas, se prendieron las alarmas para tratar este tema y darle estricto cumplimiento a lo establecido en la ley, por tal  razón todo espectáculo que se quiera realizar en la ciudad deberá primeramente ser estudiado y debatido en reunión del Co</w:t>
            </w:r>
            <w:r w:rsidR="003F371B">
              <w:rPr>
                <w:rFonts w:ascii="Arial Narrow" w:eastAsia="Times New Roman" w:hAnsi="Arial Narrow"/>
                <w:i/>
                <w:sz w:val="20"/>
                <w:szCs w:val="20"/>
              </w:rPr>
              <w:t xml:space="preserve">nsejo Municipal de Gestión del Riesgo de </w:t>
            </w:r>
            <w:r>
              <w:rPr>
                <w:rFonts w:ascii="Arial Narrow" w:eastAsia="Times New Roman" w:hAnsi="Arial Narrow"/>
                <w:i/>
                <w:sz w:val="20"/>
                <w:szCs w:val="20"/>
              </w:rPr>
              <w:t>Desastres del Municipio, donde se aprobará o denegará.</w:t>
            </w:r>
          </w:p>
          <w:p w:rsidR="003B04C0" w:rsidRPr="007203F3" w:rsidRDefault="003B04C0" w:rsidP="003B703C">
            <w:pPr>
              <w:jc w:val="both"/>
              <w:rPr>
                <w:rFonts w:ascii="Arial Narrow" w:hAnsi="Arial Narrow" w:cs="Arial"/>
                <w:b/>
                <w:i/>
                <w:sz w:val="20"/>
                <w:szCs w:val="20"/>
              </w:rPr>
            </w:pPr>
          </w:p>
        </w:tc>
      </w:tr>
      <w:tr w:rsidR="003B04C0" w:rsidRPr="000C1FE5" w:rsidTr="003B04C0">
        <w:tc>
          <w:tcPr>
            <w:tcW w:w="10298" w:type="dxa"/>
            <w:gridSpan w:val="2"/>
            <w:tcMar>
              <w:top w:w="28" w:type="dxa"/>
              <w:bottom w:w="28" w:type="dxa"/>
            </w:tcMar>
            <w:vAlign w:val="cente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2.1. CONDICIÓN DE AMENAZA</w:t>
            </w:r>
          </w:p>
        </w:tc>
      </w:tr>
      <w:tr w:rsidR="003B04C0" w:rsidRPr="000C1FE5" w:rsidTr="003B04C0">
        <w:tc>
          <w:tcPr>
            <w:tcW w:w="10298" w:type="dxa"/>
            <w:gridSpan w:val="2"/>
            <w:tcMar>
              <w:top w:w="28" w:type="dxa"/>
              <w:bottom w:w="28" w:type="dxa"/>
            </w:tcMar>
            <w:vAlign w:val="center"/>
          </w:tcPr>
          <w:p w:rsidR="003B04C0" w:rsidRPr="001C5D23" w:rsidRDefault="003B04C0" w:rsidP="003B703C">
            <w:pPr>
              <w:jc w:val="both"/>
              <w:rPr>
                <w:rFonts w:ascii="Arial Narrow" w:hAnsi="Arial Narrow" w:cs="Arial"/>
                <w:i/>
                <w:sz w:val="20"/>
                <w:szCs w:val="20"/>
                <w:lang w:val="es-ES_tradnl"/>
              </w:rPr>
            </w:pPr>
            <w:r w:rsidRPr="000C1FE5">
              <w:rPr>
                <w:rFonts w:ascii="Arial Narrow" w:hAnsi="Arial Narrow" w:cs="Arial"/>
                <w:b/>
                <w:i/>
                <w:sz w:val="20"/>
                <w:szCs w:val="20"/>
              </w:rPr>
              <w:t xml:space="preserve">2.1.1. Descripción del fenómeno amenazante: </w:t>
            </w:r>
            <w:r w:rsidRPr="00B03000">
              <w:rPr>
                <w:rFonts w:ascii="Arial Narrow" w:hAnsi="Arial Narrow" w:cs="Arial"/>
                <w:i/>
                <w:sz w:val="20"/>
                <w:szCs w:val="20"/>
              </w:rPr>
              <w:t>D</w:t>
            </w:r>
            <w:r>
              <w:rPr>
                <w:rFonts w:ascii="Arial Narrow" w:hAnsi="Arial Narrow" w:cs="Arial"/>
                <w:i/>
                <w:iCs/>
                <w:color w:val="000000"/>
                <w:sz w:val="20"/>
                <w:szCs w:val="20"/>
                <w:lang w:val="es-ES_tradnl"/>
              </w:rPr>
              <w:t xml:space="preserve">e acuerdo al sinnúmero de eventos que se realizan en la ciudad, este escenario de riesgos se constituye en uno de los </w:t>
            </w:r>
            <w:proofErr w:type="gramStart"/>
            <w:r>
              <w:rPr>
                <w:rFonts w:ascii="Arial Narrow" w:hAnsi="Arial Narrow" w:cs="Arial"/>
                <w:i/>
                <w:iCs/>
                <w:color w:val="000000"/>
                <w:sz w:val="20"/>
                <w:szCs w:val="20"/>
                <w:lang w:val="es-ES_tradnl"/>
              </w:rPr>
              <w:t>mas</w:t>
            </w:r>
            <w:proofErr w:type="gramEnd"/>
            <w:r>
              <w:rPr>
                <w:rFonts w:ascii="Arial Narrow" w:hAnsi="Arial Narrow" w:cs="Arial"/>
                <w:i/>
                <w:iCs/>
                <w:color w:val="000000"/>
                <w:sz w:val="20"/>
                <w:szCs w:val="20"/>
                <w:lang w:val="es-ES_tradnl"/>
              </w:rPr>
              <w:t xml:space="preserve"> prioritarios.</w:t>
            </w:r>
          </w:p>
        </w:tc>
      </w:tr>
      <w:tr w:rsidR="003B04C0" w:rsidRPr="000C1FE5" w:rsidTr="003B04C0">
        <w:trPr>
          <w:trHeight w:val="521"/>
        </w:trPr>
        <w:tc>
          <w:tcPr>
            <w:tcW w:w="10298" w:type="dxa"/>
            <w:gridSpan w:val="2"/>
            <w:tcMar>
              <w:top w:w="28" w:type="dxa"/>
              <w:bottom w:w="28" w:type="dxa"/>
            </w:tcMar>
            <w:vAlign w:val="center"/>
          </w:tcPr>
          <w:p w:rsidR="003B04C0" w:rsidRPr="001C5D23" w:rsidRDefault="003B04C0" w:rsidP="003B703C">
            <w:pPr>
              <w:jc w:val="both"/>
              <w:rPr>
                <w:rFonts w:ascii="Arial Narrow" w:hAnsi="Arial Narrow" w:cs="Arial"/>
                <w:i/>
                <w:sz w:val="20"/>
                <w:szCs w:val="20"/>
                <w:lang w:val="es-ES_tradnl"/>
              </w:rPr>
            </w:pPr>
            <w:r w:rsidRPr="000C1FE5">
              <w:rPr>
                <w:rFonts w:ascii="Arial Narrow" w:hAnsi="Arial Narrow" w:cs="Arial"/>
                <w:b/>
                <w:i/>
                <w:sz w:val="20"/>
                <w:szCs w:val="20"/>
              </w:rPr>
              <w:t xml:space="preserve">2.1.2. Identificación de causas del fenómeno amenazante: </w:t>
            </w:r>
            <w:r>
              <w:rPr>
                <w:rFonts w:ascii="Arial Narrow" w:hAnsi="Arial Narrow" w:cs="Arial"/>
                <w:i/>
                <w:sz w:val="20"/>
                <w:szCs w:val="20"/>
              </w:rPr>
              <w:t>La frecuente realización de los múltiples eventos de aglomeración de público, especialmente la realización de conciertos en diferentes escenarios, especialmente deportivos.</w:t>
            </w:r>
          </w:p>
        </w:tc>
      </w:tr>
      <w:tr w:rsidR="003B04C0" w:rsidRPr="000C1FE5" w:rsidTr="003B04C0">
        <w:trPr>
          <w:trHeight w:val="501"/>
        </w:trPr>
        <w:tc>
          <w:tcPr>
            <w:tcW w:w="10298" w:type="dxa"/>
            <w:gridSpan w:val="2"/>
            <w:tcMar>
              <w:top w:w="28" w:type="dxa"/>
              <w:bottom w:w="28" w:type="dxa"/>
            </w:tcMar>
            <w:vAlign w:val="center"/>
          </w:tcPr>
          <w:p w:rsidR="003B04C0" w:rsidRPr="000C1FE5" w:rsidRDefault="003B04C0" w:rsidP="003B703C">
            <w:pPr>
              <w:jc w:val="both"/>
              <w:rPr>
                <w:rFonts w:ascii="Arial Narrow" w:hAnsi="Arial Narrow" w:cs="Arial"/>
                <w:i/>
                <w:sz w:val="20"/>
                <w:szCs w:val="20"/>
              </w:rPr>
            </w:pPr>
            <w:r w:rsidRPr="000C1FE5">
              <w:rPr>
                <w:rFonts w:ascii="Arial Narrow" w:hAnsi="Arial Narrow" w:cs="Arial"/>
                <w:b/>
                <w:i/>
                <w:sz w:val="20"/>
                <w:szCs w:val="20"/>
              </w:rPr>
              <w:t>2.1.3. Identificación de factores que favorecen la condición de amenaza</w:t>
            </w:r>
            <w:r w:rsidRPr="000C1FE5">
              <w:rPr>
                <w:rFonts w:ascii="Arial Narrow" w:hAnsi="Arial Narrow" w:cs="Arial"/>
                <w:i/>
                <w:sz w:val="20"/>
                <w:szCs w:val="20"/>
              </w:rPr>
              <w:t xml:space="preserve">: </w:t>
            </w:r>
            <w:r>
              <w:rPr>
                <w:rFonts w:ascii="Arial Narrow" w:hAnsi="Arial Narrow" w:cs="Arial"/>
                <w:i/>
                <w:sz w:val="20"/>
                <w:szCs w:val="20"/>
              </w:rPr>
              <w:t xml:space="preserve">proximidad de los escenarios utilizados para la realización de eventos masivos a la zonas residenciales de la ciudad. Igualmente encontramos organizadores que conocen los gustos de música de los monterianos y demás municipios de Córdoba, lo que hace </w:t>
            </w:r>
            <w:proofErr w:type="gramStart"/>
            <w:r>
              <w:rPr>
                <w:rFonts w:ascii="Arial Narrow" w:hAnsi="Arial Narrow" w:cs="Arial"/>
                <w:i/>
                <w:sz w:val="20"/>
                <w:szCs w:val="20"/>
              </w:rPr>
              <w:t>mas</w:t>
            </w:r>
            <w:proofErr w:type="gramEnd"/>
            <w:r>
              <w:rPr>
                <w:rFonts w:ascii="Arial Narrow" w:hAnsi="Arial Narrow" w:cs="Arial"/>
                <w:i/>
                <w:sz w:val="20"/>
                <w:szCs w:val="20"/>
              </w:rPr>
              <w:t xml:space="preserve"> atractivo la asistencia a este tipo de espectáculos.</w:t>
            </w:r>
          </w:p>
        </w:tc>
      </w:tr>
      <w:tr w:rsidR="003B04C0" w:rsidRPr="000C1FE5" w:rsidTr="003B04C0">
        <w:trPr>
          <w:trHeight w:val="498"/>
        </w:trPr>
        <w:tc>
          <w:tcPr>
            <w:tcW w:w="10298" w:type="dxa"/>
            <w:gridSpan w:val="2"/>
            <w:tcMar>
              <w:top w:w="28" w:type="dxa"/>
              <w:bottom w:w="28" w:type="dxa"/>
            </w:tcMar>
            <w:vAlign w:val="center"/>
          </w:tcPr>
          <w:p w:rsidR="003B04C0" w:rsidRPr="000C1FE5" w:rsidRDefault="003B04C0" w:rsidP="003B703C">
            <w:pPr>
              <w:jc w:val="both"/>
              <w:rPr>
                <w:rFonts w:ascii="Arial Narrow" w:hAnsi="Arial Narrow" w:cs="Arial"/>
                <w:i/>
                <w:sz w:val="20"/>
                <w:szCs w:val="20"/>
              </w:rPr>
            </w:pPr>
            <w:r w:rsidRPr="000C1FE5">
              <w:rPr>
                <w:rFonts w:ascii="Arial Narrow" w:hAnsi="Arial Narrow" w:cs="Arial"/>
                <w:b/>
                <w:i/>
                <w:sz w:val="20"/>
                <w:szCs w:val="20"/>
              </w:rPr>
              <w:t xml:space="preserve">2.1.4. Identificación de actores significativos en la condición de amenaza: </w:t>
            </w:r>
            <w:r w:rsidRPr="00F27F55">
              <w:rPr>
                <w:rFonts w:ascii="Arial Narrow" w:hAnsi="Arial Narrow" w:cs="Arial"/>
                <w:i/>
                <w:sz w:val="20"/>
                <w:szCs w:val="20"/>
              </w:rPr>
              <w:t>Especialmente</w:t>
            </w:r>
            <w:r>
              <w:rPr>
                <w:rFonts w:ascii="Arial Narrow" w:hAnsi="Arial Narrow" w:cs="Arial"/>
                <w:b/>
                <w:i/>
                <w:sz w:val="20"/>
                <w:szCs w:val="20"/>
              </w:rPr>
              <w:t xml:space="preserve"> l</w:t>
            </w:r>
            <w:r>
              <w:rPr>
                <w:rFonts w:ascii="Arial Narrow" w:hAnsi="Arial Narrow" w:cs="Arial"/>
                <w:i/>
                <w:sz w:val="20"/>
                <w:szCs w:val="20"/>
              </w:rPr>
              <w:t>os empresarios y la ciudadanía en general. Montería se ha convertido en un buen mercado para conciertos de todo tipo, debido a que la asistencia en considerable.</w:t>
            </w:r>
          </w:p>
        </w:tc>
      </w:tr>
      <w:tr w:rsidR="003B04C0" w:rsidRPr="000C1FE5" w:rsidTr="003B04C0">
        <w:tc>
          <w:tcPr>
            <w:tcW w:w="10298" w:type="dxa"/>
            <w:gridSpan w:val="2"/>
            <w:tcMar>
              <w:top w:w="28" w:type="dxa"/>
              <w:bottom w:w="28" w:type="dxa"/>
            </w:tcMar>
            <w:vAlign w:val="cente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lastRenderedPageBreak/>
              <w:t>2.2. ELEMENTOS EXPUESTOS Y SU VULNERABILIDAD</w:t>
            </w:r>
          </w:p>
        </w:tc>
      </w:tr>
      <w:tr w:rsidR="003B04C0" w:rsidRPr="000C1FE5" w:rsidTr="003B04C0">
        <w:trPr>
          <w:trHeight w:val="794"/>
        </w:trPr>
        <w:tc>
          <w:tcPr>
            <w:tcW w:w="10298" w:type="dxa"/>
            <w:gridSpan w:val="2"/>
            <w:tcMar>
              <w:top w:w="28" w:type="dxa"/>
              <w:bottom w:w="28" w:type="dxa"/>
            </w:tcMar>
          </w:tcPr>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a) </w:t>
            </w:r>
            <w:r w:rsidRPr="000C1FE5">
              <w:rPr>
                <w:rFonts w:ascii="Arial Narrow" w:hAnsi="Arial Narrow" w:cs="Arial"/>
                <w:i/>
                <w:sz w:val="20"/>
                <w:szCs w:val="20"/>
                <w:u w:val="single"/>
              </w:rPr>
              <w:t>Incidencia de la localización</w:t>
            </w:r>
            <w:r w:rsidRPr="000C1FE5">
              <w:rPr>
                <w:rFonts w:ascii="Arial Narrow" w:hAnsi="Arial Narrow" w:cs="Arial"/>
                <w:i/>
                <w:sz w:val="20"/>
                <w:szCs w:val="20"/>
              </w:rPr>
              <w:t xml:space="preserve">: </w:t>
            </w:r>
            <w:r>
              <w:rPr>
                <w:rFonts w:ascii="Arial Narrow" w:hAnsi="Arial Narrow" w:cs="Arial"/>
                <w:i/>
                <w:sz w:val="20"/>
                <w:szCs w:val="20"/>
              </w:rPr>
              <w:t>proximidad de los escenarios deportivos, centros comerciales y demás utilizados para la realización de eventos de masivos de público a zonas residenciales lo que genera contaminación auditiva y alta peligrosidad en accidentes de tránsito</w:t>
            </w:r>
            <w:r w:rsidRPr="000C1FE5">
              <w:rPr>
                <w:rFonts w:ascii="Arial Narrow" w:hAnsi="Arial Narrow" w:cs="Arial"/>
                <w:i/>
                <w:sz w:val="20"/>
                <w:szCs w:val="20"/>
              </w:rPr>
              <w:t>.</w:t>
            </w:r>
          </w:p>
          <w:p w:rsidR="003B04C0" w:rsidRPr="000C1FE5" w:rsidRDefault="003B04C0" w:rsidP="003B703C">
            <w:pPr>
              <w:rPr>
                <w:rFonts w:ascii="Arial Narrow" w:hAnsi="Arial Narrow" w:cs="Arial"/>
                <w:i/>
                <w:sz w:val="20"/>
                <w:szCs w:val="20"/>
              </w:rPr>
            </w:pPr>
          </w:p>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b) </w:t>
            </w:r>
            <w:r w:rsidRPr="000C1FE5">
              <w:rPr>
                <w:rFonts w:ascii="Arial Narrow" w:hAnsi="Arial Narrow" w:cs="Arial"/>
                <w:i/>
                <w:sz w:val="20"/>
                <w:szCs w:val="20"/>
                <w:u w:val="single"/>
              </w:rPr>
              <w:t>Incidencia de la resistencia</w:t>
            </w:r>
            <w:r w:rsidRPr="000C1FE5">
              <w:rPr>
                <w:rFonts w:ascii="Arial Narrow" w:hAnsi="Arial Narrow" w:cs="Arial"/>
                <w:i/>
                <w:sz w:val="20"/>
                <w:szCs w:val="20"/>
              </w:rPr>
              <w:t xml:space="preserve">: </w:t>
            </w:r>
            <w:r>
              <w:rPr>
                <w:rFonts w:ascii="Arial Narrow" w:hAnsi="Arial Narrow" w:cs="Arial"/>
                <w:i/>
                <w:sz w:val="20"/>
                <w:szCs w:val="20"/>
              </w:rPr>
              <w:t>Deterioro de las instalaciones donde se realizan los eventos y los altos decibeles de volumen utilizados en la realización de estos eventos, generando mayor contaminación auditiva.</w:t>
            </w:r>
          </w:p>
          <w:p w:rsidR="003B04C0" w:rsidRPr="000C1FE5" w:rsidRDefault="003B04C0" w:rsidP="003B703C">
            <w:pPr>
              <w:rPr>
                <w:rFonts w:ascii="Arial Narrow" w:hAnsi="Arial Narrow" w:cs="Arial"/>
                <w:i/>
                <w:sz w:val="20"/>
                <w:szCs w:val="20"/>
              </w:rPr>
            </w:pPr>
          </w:p>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c) </w:t>
            </w:r>
            <w:r w:rsidRPr="000C1FE5">
              <w:rPr>
                <w:rFonts w:ascii="Arial Narrow" w:hAnsi="Arial Narrow" w:cs="Arial"/>
                <w:i/>
                <w:sz w:val="20"/>
                <w:szCs w:val="20"/>
                <w:u w:val="single"/>
              </w:rPr>
              <w:t>Incidencia de las condiciones socio-económica de la población expuesta</w:t>
            </w:r>
            <w:r w:rsidRPr="000C1FE5">
              <w:rPr>
                <w:rFonts w:ascii="Arial Narrow" w:hAnsi="Arial Narrow" w:cs="Arial"/>
                <w:i/>
                <w:sz w:val="20"/>
                <w:szCs w:val="20"/>
              </w:rPr>
              <w:t xml:space="preserve">: </w:t>
            </w:r>
            <w:r>
              <w:rPr>
                <w:rFonts w:ascii="Arial Narrow" w:hAnsi="Arial Narrow" w:cs="Arial"/>
                <w:i/>
                <w:sz w:val="20"/>
                <w:szCs w:val="20"/>
              </w:rPr>
              <w:t>Las personas que se dedicaban exclusivamente a actividades propias durante la realización de eventos como corralejas</w:t>
            </w:r>
            <w:r w:rsidR="00CD7C06">
              <w:rPr>
                <w:rFonts w:ascii="Arial Narrow" w:hAnsi="Arial Narrow" w:cs="Arial"/>
                <w:i/>
                <w:sz w:val="20"/>
                <w:szCs w:val="20"/>
              </w:rPr>
              <w:t xml:space="preserve"> </w:t>
            </w:r>
            <w:r>
              <w:rPr>
                <w:rFonts w:ascii="Arial Narrow" w:hAnsi="Arial Narrow" w:cs="Arial"/>
                <w:i/>
                <w:sz w:val="20"/>
                <w:szCs w:val="20"/>
              </w:rPr>
              <w:t xml:space="preserve">(manteros, </w:t>
            </w:r>
            <w:proofErr w:type="gramStart"/>
            <w:r>
              <w:rPr>
                <w:rFonts w:ascii="Arial Narrow" w:hAnsi="Arial Narrow" w:cs="Arial"/>
                <w:i/>
                <w:sz w:val="20"/>
                <w:szCs w:val="20"/>
              </w:rPr>
              <w:t>vendedores ambulante</w:t>
            </w:r>
            <w:proofErr w:type="gramEnd"/>
            <w:r>
              <w:rPr>
                <w:rFonts w:ascii="Arial Narrow" w:hAnsi="Arial Narrow" w:cs="Arial"/>
                <w:i/>
                <w:sz w:val="20"/>
                <w:szCs w:val="20"/>
              </w:rPr>
              <w:t>, publicistas etc.) han tenido que realizar o dedicarse a otra actividad para poder garantizar su sustento y el de sus familias.</w:t>
            </w:r>
          </w:p>
          <w:p w:rsidR="003B04C0" w:rsidRPr="000C1FE5" w:rsidRDefault="003B04C0" w:rsidP="003B703C">
            <w:pPr>
              <w:rPr>
                <w:rFonts w:ascii="Arial Narrow" w:hAnsi="Arial Narrow" w:cs="Arial"/>
                <w:i/>
                <w:sz w:val="20"/>
                <w:szCs w:val="20"/>
              </w:rPr>
            </w:pPr>
          </w:p>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d) </w:t>
            </w:r>
            <w:r w:rsidRPr="000C1FE5">
              <w:rPr>
                <w:rFonts w:ascii="Arial Narrow" w:hAnsi="Arial Narrow" w:cs="Arial"/>
                <w:i/>
                <w:sz w:val="20"/>
                <w:szCs w:val="20"/>
                <w:u w:val="single"/>
              </w:rPr>
              <w:t>Incidencia de las prácticas culturales</w:t>
            </w:r>
            <w:r w:rsidRPr="000C1FE5">
              <w:rPr>
                <w:rFonts w:ascii="Arial Narrow" w:hAnsi="Arial Narrow" w:cs="Arial"/>
                <w:i/>
                <w:sz w:val="20"/>
                <w:szCs w:val="20"/>
              </w:rPr>
              <w:t>:</w:t>
            </w:r>
            <w:r>
              <w:rPr>
                <w:rFonts w:ascii="Arial Narrow" w:hAnsi="Arial Narrow" w:cs="Arial"/>
                <w:i/>
                <w:sz w:val="20"/>
                <w:szCs w:val="20"/>
              </w:rPr>
              <w:t xml:space="preserve"> Los eventos culturales como las corralejas, desfiles en canoas de las reinas populares, las caravanas de motociclistas en el marco de las ferias y fiestas de la ganadería  entre otras, han traído como consecuencia la perdida de costumbres en el municipio.</w:t>
            </w:r>
          </w:p>
        </w:tc>
      </w:tr>
      <w:tr w:rsidR="003B04C0" w:rsidRPr="000C1FE5" w:rsidTr="003B04C0">
        <w:trPr>
          <w:trHeight w:val="794"/>
        </w:trPr>
        <w:tc>
          <w:tcPr>
            <w:tcW w:w="10298" w:type="dxa"/>
            <w:gridSpan w:val="2"/>
            <w:tcMar>
              <w:top w:w="28" w:type="dxa"/>
              <w:bottom w:w="28" w:type="dxa"/>
            </w:tcMar>
            <w:vAlign w:val="center"/>
          </w:tcPr>
          <w:p w:rsidR="003B04C0" w:rsidRPr="007203F3" w:rsidRDefault="003B04C0" w:rsidP="003B703C">
            <w:pPr>
              <w:jc w:val="both"/>
              <w:rPr>
                <w:rFonts w:ascii="Arial Narrow" w:hAnsi="Arial Narrow" w:cs="Arial"/>
                <w:b/>
                <w:i/>
                <w:sz w:val="20"/>
                <w:szCs w:val="20"/>
              </w:rPr>
            </w:pPr>
            <w:r w:rsidRPr="000C1FE5">
              <w:rPr>
                <w:rFonts w:ascii="Arial Narrow" w:hAnsi="Arial Narrow" w:cs="Arial"/>
                <w:b/>
                <w:i/>
                <w:sz w:val="20"/>
                <w:szCs w:val="20"/>
              </w:rPr>
              <w:t>2.2.1. Población y vivienda:</w:t>
            </w:r>
            <w:r>
              <w:rPr>
                <w:rFonts w:ascii="Arial Narrow" w:hAnsi="Arial Narrow" w:cs="Arial"/>
                <w:b/>
                <w:i/>
                <w:sz w:val="20"/>
                <w:szCs w:val="20"/>
              </w:rPr>
              <w:t xml:space="preserve"> </w:t>
            </w:r>
            <w:r w:rsidRPr="00A92B99">
              <w:rPr>
                <w:rFonts w:ascii="Arial Narrow" w:hAnsi="Arial Narrow" w:cs="Arial"/>
                <w:i/>
                <w:sz w:val="20"/>
                <w:szCs w:val="20"/>
              </w:rPr>
              <w:t>En la mayoría de los casos por no existir restricciones en la organización y realización, las personas de manera irresponsable asisten a los eventos masivo, sin tomar</w:t>
            </w:r>
            <w:r>
              <w:rPr>
                <w:rFonts w:ascii="Arial Narrow" w:hAnsi="Arial Narrow" w:cs="Arial"/>
                <w:b/>
                <w:i/>
                <w:sz w:val="20"/>
                <w:szCs w:val="20"/>
              </w:rPr>
              <w:t xml:space="preserve"> </w:t>
            </w:r>
            <w:r w:rsidRPr="00A92B99">
              <w:rPr>
                <w:rFonts w:ascii="Arial Narrow" w:hAnsi="Arial Narrow" w:cs="Arial"/>
                <w:i/>
                <w:sz w:val="20"/>
                <w:szCs w:val="20"/>
              </w:rPr>
              <w:t>las medidas o precauciones necesarias</w:t>
            </w:r>
            <w:r>
              <w:rPr>
                <w:rFonts w:ascii="Arial Narrow" w:hAnsi="Arial Narrow" w:cs="Arial"/>
                <w:i/>
                <w:sz w:val="20"/>
                <w:szCs w:val="20"/>
              </w:rPr>
              <w:t xml:space="preserve"> como son el ingreso de menores de edad sin verificar  que el sitio cumpla con las medidas mínimas necesarias tales como puertas de evacuación de emergencia, presencia de organismos de socorro etc.</w:t>
            </w:r>
          </w:p>
        </w:tc>
      </w:tr>
      <w:tr w:rsidR="003B04C0" w:rsidRPr="000C1FE5" w:rsidTr="003B04C0">
        <w:trPr>
          <w:trHeight w:val="762"/>
        </w:trPr>
        <w:tc>
          <w:tcPr>
            <w:tcW w:w="10298" w:type="dxa"/>
            <w:gridSpan w:val="2"/>
            <w:tcMar>
              <w:top w:w="28" w:type="dxa"/>
              <w:bottom w:w="28" w:type="dxa"/>
            </w:tcMar>
            <w:vAlign w:val="center"/>
          </w:tcPr>
          <w:p w:rsidR="003B04C0" w:rsidRPr="00752762" w:rsidRDefault="003B04C0" w:rsidP="003B703C">
            <w:pPr>
              <w:rPr>
                <w:rFonts w:ascii="Arial Narrow" w:hAnsi="Arial Narrow" w:cs="Arial"/>
                <w:i/>
                <w:sz w:val="20"/>
                <w:szCs w:val="20"/>
              </w:rPr>
            </w:pPr>
            <w:r w:rsidRPr="00752762">
              <w:rPr>
                <w:rFonts w:ascii="Arial Narrow" w:hAnsi="Arial Narrow" w:cs="Arial"/>
                <w:b/>
                <w:i/>
                <w:sz w:val="20"/>
                <w:szCs w:val="20"/>
              </w:rPr>
              <w:t xml:space="preserve">2.2.2. Infraestructura y bienes económicos y de producción, públicos y privados: </w:t>
            </w:r>
            <w:r w:rsidRPr="00752762">
              <w:rPr>
                <w:rFonts w:ascii="Arial Narrow" w:hAnsi="Arial Narrow" w:cs="Arial"/>
                <w:i/>
                <w:sz w:val="20"/>
                <w:szCs w:val="20"/>
              </w:rPr>
              <w:t>La mayoría de los eventos de aglomeración masiva de publico se realizan en  sedes recreativas de la Caja de Compensación Familiar, clubes privados, Coliseo Miguel Happy Lora,  y centros comerciales</w:t>
            </w:r>
            <w:r>
              <w:rPr>
                <w:rFonts w:ascii="Arial Narrow" w:hAnsi="Arial Narrow" w:cs="Arial"/>
                <w:i/>
                <w:sz w:val="20"/>
                <w:szCs w:val="20"/>
              </w:rPr>
              <w:t>, entre otros.</w:t>
            </w:r>
          </w:p>
          <w:p w:rsidR="003B04C0" w:rsidRPr="00752762" w:rsidRDefault="003B04C0" w:rsidP="003B703C">
            <w:pPr>
              <w:rPr>
                <w:rFonts w:ascii="Arial Narrow" w:hAnsi="Arial Narrow" w:cs="Arial"/>
                <w:i/>
                <w:sz w:val="20"/>
                <w:szCs w:val="20"/>
              </w:rPr>
            </w:pPr>
          </w:p>
        </w:tc>
      </w:tr>
      <w:tr w:rsidR="003B04C0" w:rsidRPr="000C1FE5" w:rsidTr="003B04C0">
        <w:trPr>
          <w:trHeight w:val="307"/>
        </w:trPr>
        <w:tc>
          <w:tcPr>
            <w:tcW w:w="10298" w:type="dxa"/>
            <w:gridSpan w:val="2"/>
            <w:tcMar>
              <w:top w:w="28" w:type="dxa"/>
              <w:bottom w:w="28" w:type="dxa"/>
            </w:tcMar>
            <w:vAlign w:val="center"/>
          </w:tcPr>
          <w:p w:rsidR="003B04C0" w:rsidRPr="000C1FE5" w:rsidRDefault="003B04C0" w:rsidP="003B703C">
            <w:pPr>
              <w:jc w:val="both"/>
              <w:rPr>
                <w:rFonts w:ascii="Arial Narrow" w:hAnsi="Arial Narrow" w:cs="Arial"/>
                <w:i/>
                <w:sz w:val="20"/>
                <w:szCs w:val="20"/>
              </w:rPr>
            </w:pPr>
            <w:r w:rsidRPr="000C1FE5">
              <w:rPr>
                <w:rFonts w:ascii="Arial Narrow" w:hAnsi="Arial Narrow" w:cs="Arial"/>
                <w:b/>
                <w:i/>
                <w:sz w:val="20"/>
                <w:szCs w:val="20"/>
              </w:rPr>
              <w:t xml:space="preserve">2.2.3. Infraestructura de servicios sociales e institucionales: </w:t>
            </w:r>
            <w:r>
              <w:rPr>
                <w:rFonts w:ascii="Arial Narrow" w:hAnsi="Arial Narrow" w:cs="Arial"/>
                <w:i/>
                <w:sz w:val="20"/>
                <w:szCs w:val="20"/>
              </w:rPr>
              <w:t>escenarios deportivos, culturales y educativos</w:t>
            </w:r>
          </w:p>
        </w:tc>
      </w:tr>
      <w:tr w:rsidR="003B04C0" w:rsidRPr="000C1FE5" w:rsidTr="003B04C0">
        <w:tc>
          <w:tcPr>
            <w:tcW w:w="10298" w:type="dxa"/>
            <w:gridSpan w:val="2"/>
            <w:tcMar>
              <w:top w:w="28" w:type="dxa"/>
              <w:bottom w:w="28" w:type="dxa"/>
            </w:tcMar>
            <w:vAlign w:val="center"/>
          </w:tcPr>
          <w:p w:rsidR="003B04C0" w:rsidRPr="00073899" w:rsidRDefault="003B04C0" w:rsidP="003B703C">
            <w:pPr>
              <w:rPr>
                <w:rFonts w:ascii="Arial Narrow" w:hAnsi="Arial Narrow" w:cs="Arial"/>
                <w:i/>
                <w:sz w:val="20"/>
                <w:szCs w:val="20"/>
              </w:rPr>
            </w:pPr>
            <w:r w:rsidRPr="000C1FE5">
              <w:rPr>
                <w:rFonts w:ascii="Arial Narrow" w:hAnsi="Arial Narrow" w:cs="Arial"/>
                <w:b/>
                <w:i/>
                <w:sz w:val="20"/>
                <w:szCs w:val="20"/>
              </w:rPr>
              <w:t xml:space="preserve">2.2.4. Bienes ambientales: </w:t>
            </w:r>
            <w:r>
              <w:rPr>
                <w:rFonts w:ascii="Arial Narrow" w:hAnsi="Arial Narrow" w:cs="Arial"/>
                <w:i/>
                <w:sz w:val="20"/>
                <w:szCs w:val="20"/>
              </w:rPr>
              <w:t>Deterioro del césped en algunos escenarios deportivos.</w:t>
            </w:r>
          </w:p>
        </w:tc>
      </w:tr>
      <w:tr w:rsidR="003B04C0" w:rsidRPr="000C1FE5" w:rsidTr="003B04C0">
        <w:tc>
          <w:tcPr>
            <w:tcW w:w="10298" w:type="dxa"/>
            <w:gridSpan w:val="2"/>
            <w:tcMar>
              <w:top w:w="28" w:type="dxa"/>
              <w:bottom w:w="28" w:type="dxa"/>
            </w:tcMar>
            <w:vAlign w:val="cente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2.3. DAÑOS Y/O PÉRDIDAS QUE PUEDEN PRESENTARSE</w:t>
            </w:r>
          </w:p>
        </w:tc>
      </w:tr>
      <w:tr w:rsidR="003B04C0" w:rsidRPr="000C1FE5" w:rsidTr="003B04C0">
        <w:tblPrEx>
          <w:tblCellMar>
            <w:top w:w="0" w:type="dxa"/>
            <w:bottom w:w="0" w:type="dxa"/>
          </w:tblCellMar>
        </w:tblPrEx>
        <w:trPr>
          <w:trHeight w:val="382"/>
        </w:trPr>
        <w:tc>
          <w:tcPr>
            <w:tcW w:w="1915" w:type="dxa"/>
            <w:vMerge w:val="restart"/>
            <w:tcMar>
              <w:top w:w="28" w:type="dxa"/>
              <w:bottom w:w="28" w:type="dxa"/>
            </w:tcMar>
            <w:vAlign w:val="center"/>
          </w:tcPr>
          <w:p w:rsidR="003B04C0" w:rsidRPr="000C1FE5" w:rsidRDefault="003B04C0" w:rsidP="003B703C">
            <w:pPr>
              <w:rPr>
                <w:rFonts w:ascii="Arial Narrow" w:hAnsi="Arial Narrow" w:cs="Arial"/>
                <w:i/>
                <w:sz w:val="20"/>
                <w:szCs w:val="20"/>
              </w:rPr>
            </w:pPr>
            <w:r>
              <w:rPr>
                <w:rFonts w:ascii="Arial Narrow" w:hAnsi="Arial Narrow" w:cs="Arial"/>
                <w:b/>
                <w:i/>
                <w:sz w:val="20"/>
                <w:szCs w:val="20"/>
              </w:rPr>
              <w:t>2.3</w:t>
            </w:r>
            <w:r w:rsidRPr="000C1FE5">
              <w:rPr>
                <w:rFonts w:ascii="Arial Narrow" w:hAnsi="Arial Narrow" w:cs="Arial"/>
                <w:b/>
                <w:i/>
                <w:sz w:val="20"/>
                <w:szCs w:val="20"/>
              </w:rPr>
              <w:t xml:space="preserve">.1. Identificación de daños y/o pérdidas: </w:t>
            </w:r>
          </w:p>
          <w:p w:rsidR="003B04C0" w:rsidRPr="000C1FE5" w:rsidRDefault="003B04C0" w:rsidP="003B703C">
            <w:pPr>
              <w:rPr>
                <w:rFonts w:ascii="Arial Narrow" w:hAnsi="Arial Narrow" w:cs="Arial"/>
                <w:i/>
                <w:sz w:val="20"/>
                <w:szCs w:val="20"/>
              </w:rPr>
            </w:pPr>
          </w:p>
        </w:tc>
        <w:tc>
          <w:tcPr>
            <w:tcW w:w="8383" w:type="dxa"/>
          </w:tcPr>
          <w:p w:rsidR="003B04C0" w:rsidRPr="000C1FE5" w:rsidRDefault="003B04C0" w:rsidP="003B703C">
            <w:pPr>
              <w:rPr>
                <w:rFonts w:ascii="Arial Narrow" w:hAnsi="Arial Narrow" w:cs="Arial"/>
                <w:i/>
                <w:sz w:val="20"/>
                <w:szCs w:val="20"/>
              </w:rPr>
            </w:pPr>
            <w:r w:rsidRPr="000C1FE5">
              <w:rPr>
                <w:rFonts w:ascii="Arial Narrow" w:hAnsi="Arial Narrow" w:cs="Arial"/>
                <w:i/>
                <w:sz w:val="20"/>
                <w:szCs w:val="20"/>
              </w:rPr>
              <w:t>En las personas: No se han presentado pérdidas humanas</w:t>
            </w:r>
            <w:r>
              <w:rPr>
                <w:rFonts w:ascii="Arial Narrow" w:hAnsi="Arial Narrow" w:cs="Arial"/>
                <w:i/>
                <w:sz w:val="20"/>
                <w:szCs w:val="20"/>
              </w:rPr>
              <w:t>, pero si algunos heridos leves y ataques de asfixia de algunos asistentes.</w:t>
            </w:r>
          </w:p>
          <w:p w:rsidR="003B04C0" w:rsidRPr="000C1FE5" w:rsidRDefault="003B04C0" w:rsidP="003B703C">
            <w:pPr>
              <w:rPr>
                <w:rFonts w:ascii="Arial Narrow" w:hAnsi="Arial Narrow" w:cs="Arial"/>
                <w:i/>
                <w:sz w:val="20"/>
                <w:szCs w:val="20"/>
              </w:rPr>
            </w:pPr>
          </w:p>
        </w:tc>
      </w:tr>
      <w:tr w:rsidR="003B04C0" w:rsidRPr="000C1FE5" w:rsidTr="003B04C0">
        <w:tblPrEx>
          <w:tblCellMar>
            <w:top w:w="0" w:type="dxa"/>
            <w:bottom w:w="0" w:type="dxa"/>
          </w:tblCellMar>
        </w:tblPrEx>
        <w:trPr>
          <w:trHeight w:val="380"/>
        </w:trPr>
        <w:tc>
          <w:tcPr>
            <w:tcW w:w="1915" w:type="dxa"/>
            <w:vMerge/>
            <w:tcMar>
              <w:top w:w="28" w:type="dxa"/>
              <w:bottom w:w="28" w:type="dxa"/>
            </w:tcMar>
            <w:vAlign w:val="center"/>
          </w:tcPr>
          <w:p w:rsidR="003B04C0" w:rsidRPr="000C1FE5" w:rsidRDefault="003B04C0" w:rsidP="003B703C">
            <w:pPr>
              <w:rPr>
                <w:rFonts w:ascii="Arial Narrow" w:hAnsi="Arial Narrow" w:cs="Arial"/>
                <w:b/>
                <w:i/>
                <w:sz w:val="20"/>
                <w:szCs w:val="20"/>
              </w:rPr>
            </w:pPr>
          </w:p>
        </w:tc>
        <w:tc>
          <w:tcPr>
            <w:tcW w:w="8383" w:type="dxa"/>
          </w:tcPr>
          <w:p w:rsidR="003B04C0" w:rsidRPr="000C1FE5" w:rsidRDefault="003B04C0" w:rsidP="003B703C">
            <w:pPr>
              <w:rPr>
                <w:rFonts w:ascii="Arial Narrow" w:hAnsi="Arial Narrow" w:cs="Arial"/>
                <w:i/>
                <w:sz w:val="20"/>
                <w:szCs w:val="20"/>
              </w:rPr>
            </w:pPr>
            <w:r w:rsidRPr="000C1FE5">
              <w:rPr>
                <w:rFonts w:ascii="Arial Narrow" w:hAnsi="Arial Narrow" w:cs="Arial"/>
                <w:i/>
                <w:sz w:val="20"/>
                <w:szCs w:val="20"/>
              </w:rPr>
              <w:t>En bienes materiale</w:t>
            </w:r>
            <w:r>
              <w:rPr>
                <w:rFonts w:ascii="Arial Narrow" w:hAnsi="Arial Narrow" w:cs="Arial"/>
                <w:i/>
                <w:sz w:val="20"/>
                <w:szCs w:val="20"/>
              </w:rPr>
              <w:t>s particulares: centros comerciales y bienes muebles deteriorados, como vehículos y ventanales de centros comerciales.</w:t>
            </w:r>
          </w:p>
          <w:p w:rsidR="003B04C0" w:rsidRPr="000C1FE5" w:rsidRDefault="003B04C0" w:rsidP="003B703C">
            <w:pPr>
              <w:rPr>
                <w:rFonts w:ascii="Arial Narrow" w:hAnsi="Arial Narrow" w:cs="Arial"/>
                <w:i/>
                <w:sz w:val="20"/>
                <w:szCs w:val="20"/>
              </w:rPr>
            </w:pPr>
          </w:p>
        </w:tc>
      </w:tr>
      <w:tr w:rsidR="003B04C0" w:rsidRPr="000C1FE5" w:rsidTr="003B04C0">
        <w:tblPrEx>
          <w:tblCellMar>
            <w:top w:w="0" w:type="dxa"/>
            <w:bottom w:w="0" w:type="dxa"/>
          </w:tblCellMar>
        </w:tblPrEx>
        <w:trPr>
          <w:trHeight w:val="380"/>
        </w:trPr>
        <w:tc>
          <w:tcPr>
            <w:tcW w:w="1915" w:type="dxa"/>
            <w:vMerge/>
            <w:tcMar>
              <w:top w:w="28" w:type="dxa"/>
              <w:bottom w:w="28" w:type="dxa"/>
            </w:tcMar>
            <w:vAlign w:val="center"/>
          </w:tcPr>
          <w:p w:rsidR="003B04C0" w:rsidRPr="000C1FE5" w:rsidRDefault="003B04C0" w:rsidP="003B703C">
            <w:pPr>
              <w:rPr>
                <w:rFonts w:ascii="Arial Narrow" w:hAnsi="Arial Narrow" w:cs="Arial"/>
                <w:b/>
                <w:i/>
                <w:sz w:val="20"/>
                <w:szCs w:val="20"/>
              </w:rPr>
            </w:pPr>
          </w:p>
        </w:tc>
        <w:tc>
          <w:tcPr>
            <w:tcW w:w="8383" w:type="dxa"/>
          </w:tcPr>
          <w:p w:rsidR="003B04C0" w:rsidRPr="000C1FE5" w:rsidRDefault="003B04C0" w:rsidP="003B703C">
            <w:pPr>
              <w:rPr>
                <w:rFonts w:ascii="Arial Narrow" w:hAnsi="Arial Narrow" w:cs="Arial"/>
                <w:i/>
                <w:sz w:val="20"/>
                <w:szCs w:val="20"/>
              </w:rPr>
            </w:pPr>
            <w:r w:rsidRPr="000C1FE5">
              <w:rPr>
                <w:rFonts w:ascii="Arial Narrow" w:hAnsi="Arial Narrow" w:cs="Arial"/>
                <w:i/>
                <w:sz w:val="20"/>
                <w:szCs w:val="20"/>
              </w:rPr>
              <w:t xml:space="preserve">En bienes materiales colectivos: </w:t>
            </w:r>
            <w:r>
              <w:rPr>
                <w:rFonts w:ascii="Arial Narrow" w:hAnsi="Arial Narrow" w:cs="Arial"/>
                <w:i/>
                <w:sz w:val="20"/>
                <w:szCs w:val="20"/>
              </w:rPr>
              <w:t>Escenarios deportivos, parques y centros educativos</w:t>
            </w:r>
            <w:r w:rsidRPr="000C1FE5">
              <w:rPr>
                <w:rFonts w:ascii="Arial Narrow" w:hAnsi="Arial Narrow" w:cs="Arial"/>
                <w:i/>
                <w:sz w:val="20"/>
                <w:szCs w:val="20"/>
              </w:rPr>
              <w:t xml:space="preserve"> </w:t>
            </w:r>
          </w:p>
        </w:tc>
      </w:tr>
      <w:tr w:rsidR="003B04C0" w:rsidRPr="000C1FE5" w:rsidTr="003B04C0">
        <w:tblPrEx>
          <w:tblCellMar>
            <w:top w:w="0" w:type="dxa"/>
            <w:bottom w:w="0" w:type="dxa"/>
          </w:tblCellMar>
        </w:tblPrEx>
        <w:trPr>
          <w:trHeight w:val="380"/>
        </w:trPr>
        <w:tc>
          <w:tcPr>
            <w:tcW w:w="1915" w:type="dxa"/>
            <w:vMerge/>
            <w:tcMar>
              <w:top w:w="28" w:type="dxa"/>
              <w:bottom w:w="28" w:type="dxa"/>
            </w:tcMar>
            <w:vAlign w:val="center"/>
          </w:tcPr>
          <w:p w:rsidR="003B04C0" w:rsidRPr="000C1FE5" w:rsidRDefault="003B04C0" w:rsidP="003B703C">
            <w:pPr>
              <w:rPr>
                <w:rFonts w:ascii="Arial Narrow" w:hAnsi="Arial Narrow" w:cs="Arial"/>
                <w:b/>
                <w:i/>
                <w:sz w:val="20"/>
                <w:szCs w:val="20"/>
              </w:rPr>
            </w:pPr>
          </w:p>
        </w:tc>
        <w:tc>
          <w:tcPr>
            <w:tcW w:w="8383" w:type="dxa"/>
          </w:tcPr>
          <w:p w:rsidR="003B04C0" w:rsidRPr="000C1FE5" w:rsidRDefault="003B04C0" w:rsidP="003B703C">
            <w:pPr>
              <w:rPr>
                <w:rFonts w:ascii="Arial Narrow" w:hAnsi="Arial Narrow" w:cs="Arial"/>
                <w:i/>
                <w:sz w:val="20"/>
                <w:szCs w:val="20"/>
              </w:rPr>
            </w:pPr>
            <w:r w:rsidRPr="000C1FE5">
              <w:rPr>
                <w:rFonts w:ascii="Arial Narrow" w:hAnsi="Arial Narrow" w:cs="Arial"/>
                <w:i/>
                <w:sz w:val="20"/>
                <w:szCs w:val="20"/>
              </w:rPr>
              <w:t>En bienes ambientales:</w:t>
            </w:r>
            <w:r>
              <w:rPr>
                <w:rFonts w:ascii="Arial Narrow" w:hAnsi="Arial Narrow" w:cs="Arial"/>
                <w:i/>
                <w:sz w:val="20"/>
                <w:szCs w:val="20"/>
              </w:rPr>
              <w:t xml:space="preserve"> Daño de la capa vegetal de algunos escenarios deportivos.</w:t>
            </w:r>
          </w:p>
        </w:tc>
      </w:tr>
      <w:tr w:rsidR="003B04C0" w:rsidRPr="000C1FE5" w:rsidTr="003B04C0">
        <w:tblPrEx>
          <w:tblCellMar>
            <w:top w:w="0" w:type="dxa"/>
            <w:bottom w:w="0" w:type="dxa"/>
          </w:tblCellMar>
        </w:tblPrEx>
        <w:tc>
          <w:tcPr>
            <w:tcW w:w="10298" w:type="dxa"/>
            <w:gridSpan w:val="2"/>
            <w:tcMar>
              <w:top w:w="28" w:type="dxa"/>
              <w:bottom w:w="28" w:type="dxa"/>
            </w:tcMar>
            <w:vAlign w:val="center"/>
          </w:tcPr>
          <w:p w:rsidR="003B04C0" w:rsidRPr="000C1FE5" w:rsidRDefault="003B04C0" w:rsidP="003B703C">
            <w:pPr>
              <w:rPr>
                <w:rFonts w:ascii="Arial Narrow" w:hAnsi="Arial Narrow" w:cs="Arial"/>
                <w:i/>
                <w:sz w:val="20"/>
                <w:szCs w:val="20"/>
              </w:rPr>
            </w:pPr>
            <w:r w:rsidRPr="000C1FE5">
              <w:rPr>
                <w:rFonts w:ascii="Arial Narrow" w:hAnsi="Arial Narrow" w:cs="Arial"/>
                <w:b/>
                <w:i/>
                <w:sz w:val="20"/>
                <w:szCs w:val="20"/>
              </w:rPr>
              <w:t>2.</w:t>
            </w:r>
            <w:r>
              <w:rPr>
                <w:rFonts w:ascii="Arial Narrow" w:hAnsi="Arial Narrow" w:cs="Arial"/>
                <w:b/>
                <w:i/>
                <w:sz w:val="20"/>
                <w:szCs w:val="20"/>
              </w:rPr>
              <w:t>3</w:t>
            </w:r>
            <w:r w:rsidRPr="000C1FE5">
              <w:rPr>
                <w:rFonts w:ascii="Arial Narrow" w:hAnsi="Arial Narrow" w:cs="Arial"/>
                <w:b/>
                <w:i/>
                <w:sz w:val="20"/>
                <w:szCs w:val="20"/>
              </w:rPr>
              <w:t xml:space="preserve">.2. Identificación de la crisis social asociada con los daños y/o pérdidas estimados: </w:t>
            </w:r>
            <w:r w:rsidRPr="000C1FE5">
              <w:rPr>
                <w:rFonts w:ascii="Arial Narrow" w:hAnsi="Arial Narrow" w:cs="Arial"/>
                <w:i/>
                <w:sz w:val="20"/>
                <w:szCs w:val="20"/>
              </w:rPr>
              <w:t>Deterioro permanente de los bienes muebles</w:t>
            </w:r>
            <w:r>
              <w:rPr>
                <w:rFonts w:ascii="Arial Narrow" w:hAnsi="Arial Narrow" w:cs="Arial"/>
                <w:i/>
                <w:sz w:val="20"/>
                <w:szCs w:val="20"/>
              </w:rPr>
              <w:t xml:space="preserve"> e inmuebles Se han presentado disturbios por deterioro y hurto a vehículos.</w:t>
            </w:r>
          </w:p>
        </w:tc>
      </w:tr>
      <w:tr w:rsidR="003B04C0" w:rsidRPr="000C1FE5" w:rsidTr="003B04C0">
        <w:tblPrEx>
          <w:tblCellMar>
            <w:top w:w="0" w:type="dxa"/>
            <w:bottom w:w="0" w:type="dxa"/>
          </w:tblCellMar>
        </w:tblPrEx>
        <w:tc>
          <w:tcPr>
            <w:tcW w:w="10298" w:type="dxa"/>
            <w:gridSpan w:val="2"/>
            <w:tcMar>
              <w:top w:w="28" w:type="dxa"/>
              <w:bottom w:w="28" w:type="dxa"/>
            </w:tcMar>
            <w:vAlign w:val="center"/>
          </w:tcPr>
          <w:p w:rsidR="003B04C0" w:rsidRPr="002803BA" w:rsidRDefault="003B04C0" w:rsidP="003B703C">
            <w:pPr>
              <w:jc w:val="both"/>
              <w:rPr>
                <w:rFonts w:ascii="Arial Narrow" w:hAnsi="Arial Narrow" w:cs="Arial"/>
                <w:i/>
                <w:sz w:val="20"/>
                <w:szCs w:val="20"/>
              </w:rPr>
            </w:pPr>
            <w:r w:rsidRPr="000C1FE5">
              <w:rPr>
                <w:rFonts w:ascii="Arial Narrow" w:hAnsi="Arial Narrow" w:cs="Arial"/>
                <w:b/>
                <w:i/>
                <w:sz w:val="20"/>
                <w:szCs w:val="20"/>
              </w:rPr>
              <w:t>2.</w:t>
            </w:r>
            <w:r>
              <w:rPr>
                <w:rFonts w:ascii="Arial Narrow" w:hAnsi="Arial Narrow" w:cs="Arial"/>
                <w:b/>
                <w:i/>
                <w:sz w:val="20"/>
                <w:szCs w:val="20"/>
              </w:rPr>
              <w:t>3</w:t>
            </w:r>
            <w:r w:rsidRPr="000C1FE5">
              <w:rPr>
                <w:rFonts w:ascii="Arial Narrow" w:hAnsi="Arial Narrow" w:cs="Arial"/>
                <w:b/>
                <w:i/>
                <w:sz w:val="20"/>
                <w:szCs w:val="20"/>
              </w:rPr>
              <w:t xml:space="preserve">.3. Identificación de la crisis institucional asociada con crisis social: </w:t>
            </w:r>
            <w:r>
              <w:rPr>
                <w:rFonts w:ascii="Arial Narrow" w:hAnsi="Arial Narrow" w:cs="Arial"/>
                <w:i/>
                <w:sz w:val="20"/>
                <w:szCs w:val="20"/>
              </w:rPr>
              <w:t>Este tipo de eventos realizados en la ciudad ha disparado las alarmas en las autoridades locales, debido a los desordenes ocasionadas con los múltiples hurtos que se presentan a las afueras de estos espectáculos y a los desordenes al interior de los conciertos, lo que ocasiona un desgaste total de nuestra fuerza pública.</w:t>
            </w:r>
          </w:p>
        </w:tc>
      </w:tr>
      <w:tr w:rsidR="003B04C0" w:rsidRPr="000C1FE5" w:rsidTr="003B04C0">
        <w:tc>
          <w:tcPr>
            <w:tcW w:w="10298" w:type="dxa"/>
            <w:gridSpan w:val="2"/>
            <w:tcMar>
              <w:top w:w="28" w:type="dxa"/>
              <w:bottom w:w="28" w:type="dxa"/>
            </w:tcMar>
            <w:vAlign w:val="cente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2.</w:t>
            </w:r>
            <w:r>
              <w:rPr>
                <w:rFonts w:ascii="Arial Narrow" w:hAnsi="Arial Narrow" w:cs="Arial"/>
                <w:b/>
                <w:i/>
                <w:sz w:val="20"/>
                <w:szCs w:val="20"/>
              </w:rPr>
              <w:t>4</w:t>
            </w:r>
            <w:r w:rsidRPr="000C1FE5">
              <w:rPr>
                <w:rFonts w:ascii="Arial Narrow" w:hAnsi="Arial Narrow" w:cs="Arial"/>
                <w:b/>
                <w:i/>
                <w:sz w:val="20"/>
                <w:szCs w:val="20"/>
              </w:rPr>
              <w:t>. DESCRIPCIÓN DE MEDIDAS E INTERVENCIÓN ANTECEDENTES</w:t>
            </w:r>
          </w:p>
        </w:tc>
      </w:tr>
      <w:tr w:rsidR="003B04C0" w:rsidRPr="000C1FE5" w:rsidTr="003B04C0">
        <w:trPr>
          <w:trHeight w:val="66"/>
        </w:trPr>
        <w:tc>
          <w:tcPr>
            <w:tcW w:w="10298" w:type="dxa"/>
            <w:gridSpan w:val="2"/>
            <w:tcMar>
              <w:top w:w="28" w:type="dxa"/>
              <w:bottom w:w="28" w:type="dxa"/>
            </w:tcMar>
            <w:vAlign w:val="center"/>
          </w:tcPr>
          <w:p w:rsidR="003B04C0" w:rsidRPr="000C1FE5" w:rsidRDefault="003B04C0" w:rsidP="003B703C">
            <w:pPr>
              <w:jc w:val="both"/>
              <w:rPr>
                <w:rFonts w:ascii="Arial Narrow" w:hAnsi="Arial Narrow" w:cs="Arial"/>
                <w:i/>
                <w:sz w:val="20"/>
                <w:szCs w:val="20"/>
              </w:rPr>
            </w:pPr>
            <w:r>
              <w:rPr>
                <w:rFonts w:ascii="Arial Narrow" w:hAnsi="Arial Narrow" w:cs="Arial"/>
                <w:i/>
                <w:sz w:val="20"/>
                <w:szCs w:val="20"/>
              </w:rPr>
              <w:t>Tomando como referencia las catástrofes presentadas en otros municipios y departamentos del país, la Administración municipal ha tomado acciones y ha implementado decretos y ha presentado proyectos de acuerdo, como medida preventiva a siniestros en escenarios de  aglomeración de público. Por tal razón desde el año 2010 todos los espectáculos que se realicen en la ciudad que aglomeren más de 100 personas deberán pasar por el C</w:t>
            </w:r>
            <w:r w:rsidR="00B648E7">
              <w:rPr>
                <w:rFonts w:ascii="Arial Narrow" w:hAnsi="Arial Narrow" w:cs="Arial"/>
                <w:i/>
                <w:sz w:val="20"/>
                <w:szCs w:val="20"/>
              </w:rPr>
              <w:t>MGRD de la ciudad y será éste consejo</w:t>
            </w:r>
            <w:r>
              <w:rPr>
                <w:rFonts w:ascii="Arial Narrow" w:hAnsi="Arial Narrow" w:cs="Arial"/>
                <w:i/>
                <w:sz w:val="20"/>
                <w:szCs w:val="20"/>
              </w:rPr>
              <w:t xml:space="preserve"> quien autorice o nó la realización del mismo y los requisitos que deberán cumplir.</w:t>
            </w:r>
          </w:p>
          <w:p w:rsidR="003B04C0" w:rsidRPr="000C1FE5" w:rsidRDefault="003B04C0" w:rsidP="003B703C">
            <w:pPr>
              <w:rPr>
                <w:rFonts w:ascii="Arial Narrow" w:hAnsi="Arial Narrow" w:cs="Arial"/>
                <w:i/>
                <w:sz w:val="20"/>
                <w:szCs w:val="20"/>
              </w:rPr>
            </w:pPr>
          </w:p>
        </w:tc>
      </w:tr>
    </w:tbl>
    <w:p w:rsidR="003B04C0" w:rsidRPr="000C1FE5" w:rsidRDefault="003B04C0" w:rsidP="003B04C0">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2"/>
        <w:gridCol w:w="1591"/>
        <w:gridCol w:w="1335"/>
        <w:gridCol w:w="256"/>
        <w:gridCol w:w="3809"/>
      </w:tblGrid>
      <w:tr w:rsidR="003B04C0" w:rsidRPr="000C1FE5" w:rsidTr="003B703C">
        <w:tc>
          <w:tcPr>
            <w:tcW w:w="10173" w:type="dxa"/>
            <w:gridSpan w:val="5"/>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 xml:space="preserve">3.  ANÁLISIS PROSPECTIVO E IDENTIFICACIÓN DE MEDIDAS DE INTERVENCIÓN DEL ESCENARIO DE RIESGO </w:t>
            </w:r>
          </w:p>
        </w:tc>
      </w:tr>
      <w:tr w:rsidR="003B04C0" w:rsidRPr="000C1FE5" w:rsidTr="003B703C">
        <w:tc>
          <w:tcPr>
            <w:tcW w:w="10173" w:type="dxa"/>
            <w:gridSpan w:val="5"/>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3.1. ANÁLISIS PROSPECTIVO</w:t>
            </w:r>
          </w:p>
        </w:tc>
      </w:tr>
      <w:tr w:rsidR="003B04C0" w:rsidRPr="000C1FE5" w:rsidTr="003B703C">
        <w:tc>
          <w:tcPr>
            <w:tcW w:w="10173" w:type="dxa"/>
            <w:gridSpan w:val="5"/>
            <w:tcMar>
              <w:top w:w="28" w:type="dxa"/>
              <w:bottom w:w="28" w:type="dxa"/>
            </w:tcMar>
          </w:tcPr>
          <w:p w:rsidR="003B04C0" w:rsidRPr="000C1FE5" w:rsidRDefault="00C33BF2" w:rsidP="003B703C">
            <w:pPr>
              <w:jc w:val="both"/>
              <w:rPr>
                <w:rFonts w:ascii="Arial Narrow" w:hAnsi="Arial Narrow" w:cs="Arial"/>
                <w:i/>
                <w:sz w:val="20"/>
                <w:szCs w:val="20"/>
              </w:rPr>
            </w:pPr>
            <w:r w:rsidRPr="001C5D23">
              <w:rPr>
                <w:rFonts w:ascii="Arial Narrow" w:hAnsi="Arial Narrow" w:cs="Arial"/>
                <w:i/>
                <w:iCs/>
                <w:color w:val="000000"/>
                <w:sz w:val="20"/>
                <w:szCs w:val="20"/>
                <w:lang w:val="es-ES_tradnl"/>
              </w:rPr>
              <w:t>Toda</w:t>
            </w:r>
            <w:r w:rsidR="003B04C0" w:rsidRPr="001C5D23">
              <w:rPr>
                <w:rFonts w:ascii="Arial Narrow" w:hAnsi="Arial Narrow" w:cs="Arial"/>
                <w:i/>
                <w:iCs/>
                <w:color w:val="000000"/>
                <w:sz w:val="20"/>
                <w:szCs w:val="20"/>
                <w:lang w:val="es-ES_tradnl"/>
              </w:rPr>
              <w:t xml:space="preserve"> reunión de un número plural de personas con propósitos lícitos, que se presente en cualquier edificación, instalación o espacio perteneciente a personas públicas o privadas naturales o jurídicas o de uso público, que reúna las características cuantitativas y cualitativas que en las disposiciones pertinentes se indican, relacionadas con el número, la frecuenc</w:t>
            </w:r>
            <w:r w:rsidR="003B04C0">
              <w:rPr>
                <w:rFonts w:ascii="Arial Narrow" w:hAnsi="Arial Narrow" w:cs="Arial"/>
                <w:i/>
                <w:iCs/>
                <w:color w:val="000000"/>
                <w:sz w:val="20"/>
                <w:szCs w:val="20"/>
                <w:lang w:val="es-ES_tradnl"/>
              </w:rPr>
              <w:t>ia, el lugar, y las finalidades es considerada aglomeración de público.</w:t>
            </w:r>
          </w:p>
        </w:tc>
      </w:tr>
      <w:tr w:rsidR="003B04C0" w:rsidRPr="000C1FE5" w:rsidTr="003B703C">
        <w:tc>
          <w:tcPr>
            <w:tcW w:w="10173" w:type="dxa"/>
            <w:gridSpan w:val="5"/>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3.2. MEDIDAS DE CONOCIMIENTO DEL RIESGO</w:t>
            </w:r>
          </w:p>
        </w:tc>
      </w:tr>
      <w:tr w:rsidR="003B04C0" w:rsidRPr="000C1FE5" w:rsidTr="003B703C">
        <w:trPr>
          <w:trHeight w:val="245"/>
        </w:trPr>
        <w:tc>
          <w:tcPr>
            <w:tcW w:w="10173" w:type="dxa"/>
            <w:gridSpan w:val="5"/>
            <w:tcMar>
              <w:top w:w="28" w:type="dxa"/>
              <w:bottom w:w="28" w:type="dxa"/>
            </w:tcMar>
          </w:tcPr>
          <w:p w:rsidR="003B04C0" w:rsidRPr="00BD0AB9" w:rsidRDefault="003B04C0" w:rsidP="003B703C">
            <w:pPr>
              <w:pStyle w:val="NormalWeb"/>
              <w:jc w:val="both"/>
              <w:rPr>
                <w:rFonts w:ascii="Arial Narrow" w:hAnsi="Arial Narrow"/>
                <w:i/>
                <w:color w:val="000000"/>
                <w:sz w:val="20"/>
                <w:szCs w:val="20"/>
                <w:shd w:val="clear" w:color="auto" w:fill="FFFFFF"/>
              </w:rPr>
            </w:pPr>
            <w:r>
              <w:rPr>
                <w:rFonts w:ascii="Arial Narrow" w:hAnsi="Arial Narrow" w:cs="Arial"/>
                <w:i/>
                <w:sz w:val="20"/>
                <w:szCs w:val="20"/>
              </w:rPr>
              <w:t>A través del C</w:t>
            </w:r>
            <w:r w:rsidR="00BF6A30">
              <w:rPr>
                <w:rFonts w:ascii="Arial Narrow" w:hAnsi="Arial Narrow" w:cs="Arial"/>
                <w:i/>
                <w:sz w:val="20"/>
                <w:szCs w:val="20"/>
              </w:rPr>
              <w:t>MGRD</w:t>
            </w:r>
            <w:r w:rsidRPr="000C1FE5">
              <w:rPr>
                <w:rFonts w:ascii="Arial Narrow" w:hAnsi="Arial Narrow" w:cs="Arial"/>
                <w:i/>
                <w:sz w:val="20"/>
                <w:szCs w:val="20"/>
              </w:rPr>
              <w:t>, se ha</w:t>
            </w:r>
            <w:r>
              <w:rPr>
                <w:rFonts w:ascii="Arial Narrow" w:hAnsi="Arial Narrow" w:cs="Arial"/>
                <w:i/>
                <w:sz w:val="20"/>
                <w:szCs w:val="20"/>
              </w:rPr>
              <w:t>n</w:t>
            </w:r>
            <w:r w:rsidRPr="000C1FE5">
              <w:rPr>
                <w:rFonts w:ascii="Arial Narrow" w:hAnsi="Arial Narrow" w:cs="Arial"/>
                <w:i/>
                <w:sz w:val="20"/>
                <w:szCs w:val="20"/>
              </w:rPr>
              <w:t xml:space="preserve"> identificado </w:t>
            </w:r>
            <w:r>
              <w:rPr>
                <w:rFonts w:ascii="Arial Narrow" w:hAnsi="Arial Narrow" w:cs="Arial"/>
                <w:i/>
                <w:sz w:val="20"/>
                <w:szCs w:val="20"/>
              </w:rPr>
              <w:t xml:space="preserve">los escenarios tanto privado como publico, que no cuenta con los requisitos mínimos para albergar multitudes y afrontar cualquier tipo de emergencia, así mismo se ha determinado requisito indispensable contar en la realización de espectáculos con la presencia de los organismo de socorro y con la fuerza publica. En todo caso </w:t>
            </w:r>
            <w:r w:rsidRPr="00BD0AB9">
              <w:rPr>
                <w:rFonts w:ascii="Arial Narrow" w:hAnsi="Arial Narrow"/>
                <w:i/>
                <w:color w:val="000000"/>
                <w:sz w:val="20"/>
                <w:szCs w:val="20"/>
                <w:shd w:val="clear" w:color="auto" w:fill="FFFFFF"/>
              </w:rPr>
              <w:t>El C</w:t>
            </w:r>
            <w:r w:rsidR="00BF6A30">
              <w:rPr>
                <w:rFonts w:ascii="Arial Narrow" w:hAnsi="Arial Narrow"/>
                <w:i/>
                <w:color w:val="000000"/>
                <w:sz w:val="20"/>
                <w:szCs w:val="20"/>
                <w:shd w:val="clear" w:color="auto" w:fill="FFFFFF"/>
              </w:rPr>
              <w:t>MGRD</w:t>
            </w:r>
            <w:r w:rsidRPr="00BD0AB9">
              <w:rPr>
                <w:rFonts w:ascii="Arial Narrow" w:hAnsi="Arial Narrow"/>
                <w:i/>
                <w:color w:val="000000"/>
                <w:sz w:val="20"/>
                <w:szCs w:val="20"/>
                <w:shd w:val="clear" w:color="auto" w:fill="FFFFFF"/>
              </w:rPr>
              <w:t xml:space="preserve"> emitirá, previo a la realización de los eventos de afluencia masiva de público, un concepto técnico sobre seguridad y protección orientada a la viabilidad, aplicabilidad y funcionalidad de los planes previstos por el organizador del evento, del administrador del escenario y los prestadores de servicios logísticos y operativos. El C</w:t>
            </w:r>
            <w:r w:rsidR="00BF6A30">
              <w:rPr>
                <w:rFonts w:ascii="Arial Narrow" w:hAnsi="Arial Narrow"/>
                <w:i/>
                <w:color w:val="000000"/>
                <w:sz w:val="20"/>
                <w:szCs w:val="20"/>
                <w:shd w:val="clear" w:color="auto" w:fill="FFFFFF"/>
              </w:rPr>
              <w:t>MGRD</w:t>
            </w:r>
            <w:r w:rsidRPr="00BD0AB9">
              <w:rPr>
                <w:rFonts w:ascii="Arial Narrow" w:hAnsi="Arial Narrow"/>
                <w:i/>
                <w:color w:val="000000"/>
                <w:sz w:val="20"/>
                <w:szCs w:val="20"/>
                <w:shd w:val="clear" w:color="auto" w:fill="FFFFFF"/>
              </w:rPr>
              <w:t>l emitirá su concepto por escrito incluyendo sus recomendaciones.</w:t>
            </w:r>
          </w:p>
          <w:p w:rsidR="003B04C0" w:rsidRDefault="003B04C0" w:rsidP="003B703C">
            <w:pPr>
              <w:jc w:val="both"/>
              <w:rPr>
                <w:rFonts w:ascii="Arial Narrow" w:hAnsi="Arial Narrow" w:cs="Arial"/>
                <w:i/>
                <w:sz w:val="20"/>
                <w:szCs w:val="20"/>
              </w:rPr>
            </w:pPr>
          </w:p>
          <w:p w:rsidR="003B04C0" w:rsidRPr="000C1FE5" w:rsidRDefault="003B04C0" w:rsidP="003B703C">
            <w:pPr>
              <w:jc w:val="both"/>
              <w:rPr>
                <w:rFonts w:ascii="Arial Narrow" w:hAnsi="Arial Narrow" w:cs="Arial"/>
                <w:i/>
                <w:sz w:val="20"/>
                <w:szCs w:val="20"/>
              </w:rPr>
            </w:pPr>
          </w:p>
        </w:tc>
      </w:tr>
      <w:tr w:rsidR="003B04C0" w:rsidRPr="000C1FE5" w:rsidTr="003B703C">
        <w:trPr>
          <w:trHeight w:val="245"/>
        </w:trPr>
        <w:tc>
          <w:tcPr>
            <w:tcW w:w="4773" w:type="dxa"/>
            <w:gridSpan w:val="2"/>
            <w:tcMar>
              <w:top w:w="28" w:type="dxa"/>
              <w:bottom w:w="28" w:type="dxa"/>
            </w:tcMar>
            <w:vAlign w:val="cente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3.2.1. Estudios de análisis del riesgo:</w:t>
            </w:r>
          </w:p>
        </w:tc>
        <w:tc>
          <w:tcPr>
            <w:tcW w:w="5400" w:type="dxa"/>
            <w:gridSpan w:val="3"/>
            <w:vAlign w:val="cente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3.2.2. Sistemas de monitoreo:</w:t>
            </w:r>
          </w:p>
        </w:tc>
      </w:tr>
      <w:tr w:rsidR="003B04C0" w:rsidRPr="000C1FE5" w:rsidTr="003B703C">
        <w:trPr>
          <w:trHeight w:val="244"/>
        </w:trPr>
        <w:tc>
          <w:tcPr>
            <w:tcW w:w="4773" w:type="dxa"/>
            <w:gridSpan w:val="2"/>
            <w:tcMar>
              <w:top w:w="28" w:type="dxa"/>
              <w:bottom w:w="28" w:type="dxa"/>
            </w:tcMar>
          </w:tcPr>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a) </w:t>
            </w:r>
            <w:r>
              <w:rPr>
                <w:rFonts w:ascii="Arial Narrow" w:hAnsi="Arial Narrow" w:cs="Arial"/>
                <w:i/>
                <w:sz w:val="20"/>
                <w:szCs w:val="20"/>
              </w:rPr>
              <w:t>Evaluación de los riesgos que existen por la aglomeración masiva de personas, especialmente eventos musicales y deportivos por la euforia del público.</w:t>
            </w:r>
          </w:p>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b) Diseño y especificaciones de medidas </w:t>
            </w:r>
            <w:r>
              <w:rPr>
                <w:rFonts w:ascii="Arial Narrow" w:hAnsi="Arial Narrow" w:cs="Arial"/>
                <w:i/>
                <w:sz w:val="20"/>
                <w:szCs w:val="20"/>
              </w:rPr>
              <w:t xml:space="preserve">de prevención que se deben tomar, teniendo en cuenta el numero de personas que esperan que asistan, publico al que va dirigido el evento ( característica demográfica, estrato social), salidas de emergencia, aéreas disponibles para atender posibles emergencias, organismos de socorro y fuerza publica (cantidad) que van a estar presente. </w:t>
            </w:r>
          </w:p>
        </w:tc>
        <w:tc>
          <w:tcPr>
            <w:tcW w:w="5400" w:type="dxa"/>
            <w:gridSpan w:val="3"/>
          </w:tcPr>
          <w:p w:rsidR="003B04C0"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a) </w:t>
            </w:r>
            <w:r>
              <w:rPr>
                <w:rFonts w:ascii="Arial Narrow" w:hAnsi="Arial Narrow" w:cs="Arial"/>
                <w:i/>
                <w:sz w:val="20"/>
                <w:szCs w:val="20"/>
              </w:rPr>
              <w:t xml:space="preserve">Seguimiento y control a las actividades de esta índole que se realicen en el municipio. </w:t>
            </w:r>
          </w:p>
          <w:p w:rsidR="003B04C0" w:rsidRPr="000C1FE5" w:rsidRDefault="003B04C0" w:rsidP="003B703C">
            <w:pPr>
              <w:jc w:val="both"/>
              <w:rPr>
                <w:rFonts w:ascii="Arial Narrow" w:hAnsi="Arial Narrow" w:cs="Arial"/>
                <w:i/>
                <w:sz w:val="20"/>
                <w:szCs w:val="20"/>
              </w:rPr>
            </w:pPr>
            <w:r>
              <w:rPr>
                <w:rFonts w:ascii="Arial Narrow" w:hAnsi="Arial Narrow" w:cs="Arial"/>
                <w:i/>
                <w:sz w:val="20"/>
                <w:szCs w:val="20"/>
              </w:rPr>
              <w:t>Se exige un PMU Puesto de Mando Unificado en cada evento, en el cual estarán todas las autoridades.</w:t>
            </w:r>
          </w:p>
          <w:p w:rsidR="003B04C0" w:rsidRPr="000C1FE5" w:rsidRDefault="003B04C0" w:rsidP="003B703C">
            <w:pPr>
              <w:rPr>
                <w:rFonts w:ascii="Arial Narrow" w:hAnsi="Arial Narrow" w:cs="Arial"/>
                <w:i/>
                <w:sz w:val="20"/>
                <w:szCs w:val="20"/>
              </w:rPr>
            </w:pPr>
          </w:p>
        </w:tc>
      </w:tr>
      <w:tr w:rsidR="003B04C0" w:rsidRPr="000C1FE5" w:rsidTr="003B703C">
        <w:tc>
          <w:tcPr>
            <w:tcW w:w="10173" w:type="dxa"/>
            <w:gridSpan w:val="5"/>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3.3. MEDIDAS DE MITIGACIÓN DEL RIESGO (riesgo actual)</w:t>
            </w:r>
          </w:p>
        </w:tc>
      </w:tr>
      <w:tr w:rsidR="003B04C0" w:rsidRPr="000C1FE5" w:rsidTr="003B703C">
        <w:tc>
          <w:tcPr>
            <w:tcW w:w="10173" w:type="dxa"/>
            <w:gridSpan w:val="5"/>
            <w:tcMar>
              <w:top w:w="28" w:type="dxa"/>
              <w:bottom w:w="28" w:type="dxa"/>
            </w:tcMar>
          </w:tcPr>
          <w:p w:rsidR="003B04C0" w:rsidRPr="000C1FE5" w:rsidRDefault="003B04C0" w:rsidP="00650D50">
            <w:pPr>
              <w:rPr>
                <w:rFonts w:ascii="Arial Narrow" w:hAnsi="Arial Narrow" w:cs="Arial"/>
                <w:i/>
                <w:sz w:val="20"/>
                <w:szCs w:val="20"/>
              </w:rPr>
            </w:pPr>
            <w:r>
              <w:rPr>
                <w:rFonts w:ascii="Arial Narrow" w:hAnsi="Arial Narrow" w:cs="Arial"/>
                <w:i/>
                <w:sz w:val="20"/>
                <w:szCs w:val="20"/>
              </w:rPr>
              <w:t>Como quiera que las actividades que de manera ocasional o consuetudinaria convocan la afluencia masiva de público en diferentes escenarios, pueden potencialmente afectar a los espectadores, al medio ambiente y a las instalaciones de los lugares, se ha estipulado el  Estudio de cada solicitud de evento en particular por el C</w:t>
            </w:r>
            <w:r w:rsidR="00650D50">
              <w:rPr>
                <w:rFonts w:ascii="Arial Narrow" w:hAnsi="Arial Narrow" w:cs="Arial"/>
                <w:i/>
                <w:sz w:val="20"/>
                <w:szCs w:val="20"/>
              </w:rPr>
              <w:t>MGRD</w:t>
            </w:r>
            <w:r>
              <w:rPr>
                <w:rFonts w:ascii="Arial Narrow" w:hAnsi="Arial Narrow" w:cs="Arial"/>
                <w:i/>
                <w:sz w:val="20"/>
                <w:szCs w:val="20"/>
              </w:rPr>
              <w:t>, donde se hacen sugerencias dependiendo los análisis de riesgos, análisis estructurales y análisis funcionales que le compete a cada evento en particular.</w:t>
            </w:r>
          </w:p>
        </w:tc>
      </w:tr>
      <w:tr w:rsidR="003B04C0" w:rsidRPr="000C1FE5" w:rsidTr="003B703C">
        <w:tc>
          <w:tcPr>
            <w:tcW w:w="3182" w:type="dxa"/>
            <w:tcMar>
              <w:top w:w="28" w:type="dxa"/>
              <w:bottom w:w="28" w:type="dxa"/>
            </w:tcMar>
          </w:tcPr>
          <w:p w:rsidR="003B04C0" w:rsidRPr="000C1FE5" w:rsidRDefault="003B04C0" w:rsidP="003B703C">
            <w:pPr>
              <w:rPr>
                <w:rFonts w:ascii="Arial Narrow" w:hAnsi="Arial Narrow" w:cs="Arial"/>
                <w:b/>
                <w:i/>
                <w:sz w:val="20"/>
                <w:szCs w:val="20"/>
              </w:rPr>
            </w:pPr>
          </w:p>
        </w:tc>
        <w:tc>
          <w:tcPr>
            <w:tcW w:w="2926" w:type="dxa"/>
            <w:gridSpan w:val="2"/>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Medidas estructurales</w:t>
            </w:r>
          </w:p>
        </w:tc>
        <w:tc>
          <w:tcPr>
            <w:tcW w:w="4065" w:type="dxa"/>
            <w:gridSpan w:val="2"/>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Medidas no estructurales</w:t>
            </w:r>
          </w:p>
        </w:tc>
      </w:tr>
      <w:tr w:rsidR="003B04C0" w:rsidRPr="000C1FE5" w:rsidTr="003B703C">
        <w:tc>
          <w:tcPr>
            <w:tcW w:w="3182" w:type="dxa"/>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3.3.1. Medidas de reducción de la amenaza:</w:t>
            </w:r>
          </w:p>
          <w:p w:rsidR="003B04C0" w:rsidRPr="000C1FE5" w:rsidRDefault="003B04C0" w:rsidP="003B703C">
            <w:pPr>
              <w:rPr>
                <w:rFonts w:ascii="Arial Narrow" w:hAnsi="Arial Narrow" w:cs="Arial"/>
                <w:i/>
                <w:sz w:val="20"/>
                <w:szCs w:val="20"/>
              </w:rPr>
            </w:pPr>
          </w:p>
        </w:tc>
        <w:tc>
          <w:tcPr>
            <w:tcW w:w="2926" w:type="dxa"/>
            <w:gridSpan w:val="2"/>
            <w:tcMar>
              <w:top w:w="28" w:type="dxa"/>
              <w:bottom w:w="28" w:type="dxa"/>
            </w:tcMar>
          </w:tcPr>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a) </w:t>
            </w:r>
            <w:r>
              <w:rPr>
                <w:rFonts w:ascii="Arial Narrow" w:hAnsi="Arial Narrow" w:cs="Arial"/>
                <w:i/>
                <w:sz w:val="20"/>
                <w:szCs w:val="20"/>
              </w:rPr>
              <w:t>que el escenario donde se va a realizar el evento tenga una infraestructura fis</w:t>
            </w:r>
            <w:r w:rsidR="001731F1">
              <w:rPr>
                <w:rFonts w:ascii="Arial Narrow" w:hAnsi="Arial Narrow" w:cs="Arial"/>
                <w:i/>
                <w:sz w:val="20"/>
                <w:szCs w:val="20"/>
              </w:rPr>
              <w:t>i</w:t>
            </w:r>
            <w:r>
              <w:rPr>
                <w:rFonts w:ascii="Arial Narrow" w:hAnsi="Arial Narrow" w:cs="Arial"/>
                <w:i/>
                <w:sz w:val="20"/>
                <w:szCs w:val="20"/>
              </w:rPr>
              <w:t>ca adecuada, dependiendo el aforo del escenario, el tipo de evento, concentración de público y condiciones generales del lugar.</w:t>
            </w:r>
          </w:p>
          <w:p w:rsidR="003B04C0" w:rsidRPr="000C1FE5" w:rsidRDefault="003B04C0" w:rsidP="003B703C">
            <w:pPr>
              <w:jc w:val="both"/>
              <w:rPr>
                <w:rFonts w:ascii="Arial Narrow" w:hAnsi="Arial Narrow" w:cs="Arial"/>
                <w:i/>
                <w:sz w:val="20"/>
                <w:szCs w:val="20"/>
              </w:rPr>
            </w:pPr>
          </w:p>
        </w:tc>
        <w:tc>
          <w:tcPr>
            <w:tcW w:w="4065" w:type="dxa"/>
            <w:gridSpan w:val="2"/>
            <w:tcMar>
              <w:top w:w="28" w:type="dxa"/>
              <w:bottom w:w="28" w:type="dxa"/>
            </w:tcMar>
          </w:tcPr>
          <w:p w:rsidR="003B04C0" w:rsidRDefault="003B04C0" w:rsidP="003B703C">
            <w:pPr>
              <w:numPr>
                <w:ilvl w:val="0"/>
                <w:numId w:val="19"/>
              </w:numPr>
              <w:jc w:val="both"/>
              <w:rPr>
                <w:rFonts w:ascii="Arial Narrow" w:hAnsi="Arial Narrow" w:cs="Arial"/>
                <w:i/>
                <w:sz w:val="20"/>
                <w:szCs w:val="20"/>
              </w:rPr>
            </w:pPr>
            <w:r>
              <w:rPr>
                <w:rFonts w:ascii="Arial Narrow" w:hAnsi="Arial Narrow" w:cs="Arial"/>
                <w:i/>
                <w:sz w:val="20"/>
                <w:szCs w:val="20"/>
              </w:rPr>
              <w:t>Estudio de las solicitudes para la realización de eventos masivos de público.</w:t>
            </w:r>
          </w:p>
          <w:p w:rsidR="003B04C0" w:rsidRDefault="003B04C0" w:rsidP="003B703C">
            <w:pPr>
              <w:numPr>
                <w:ilvl w:val="0"/>
                <w:numId w:val="19"/>
              </w:numPr>
              <w:jc w:val="both"/>
              <w:rPr>
                <w:rFonts w:ascii="Arial Narrow" w:hAnsi="Arial Narrow" w:cs="Arial"/>
                <w:i/>
                <w:sz w:val="20"/>
                <w:szCs w:val="20"/>
              </w:rPr>
            </w:pPr>
            <w:r>
              <w:rPr>
                <w:rFonts w:ascii="Arial Narrow" w:hAnsi="Arial Narrow" w:cs="Arial"/>
                <w:i/>
                <w:sz w:val="20"/>
                <w:szCs w:val="20"/>
              </w:rPr>
              <w:t>Acciones de prevención y cultura ciudadana que coadyuvan a la seguridad de las personas, el medio ambiente y las instalaciones.</w:t>
            </w:r>
          </w:p>
          <w:p w:rsidR="003B04C0" w:rsidRPr="000C1FE5" w:rsidRDefault="003B04C0" w:rsidP="003B703C">
            <w:pPr>
              <w:numPr>
                <w:ilvl w:val="0"/>
                <w:numId w:val="19"/>
              </w:numPr>
              <w:jc w:val="both"/>
              <w:rPr>
                <w:rFonts w:ascii="Arial Narrow" w:hAnsi="Arial Narrow" w:cs="Arial"/>
                <w:i/>
                <w:sz w:val="20"/>
                <w:szCs w:val="20"/>
              </w:rPr>
            </w:pPr>
            <w:r>
              <w:rPr>
                <w:rFonts w:ascii="Arial Narrow" w:hAnsi="Arial Narrow" w:cs="Arial"/>
                <w:i/>
                <w:sz w:val="20"/>
                <w:szCs w:val="20"/>
              </w:rPr>
              <w:t>Planes de Emergencias y Contingencias</w:t>
            </w:r>
          </w:p>
          <w:p w:rsidR="003B04C0" w:rsidRPr="000C1FE5" w:rsidRDefault="003B04C0" w:rsidP="003B703C">
            <w:pPr>
              <w:jc w:val="both"/>
              <w:rPr>
                <w:rFonts w:ascii="Arial Narrow" w:hAnsi="Arial Narrow" w:cs="Arial"/>
                <w:i/>
                <w:sz w:val="20"/>
                <w:szCs w:val="20"/>
              </w:rPr>
            </w:pPr>
          </w:p>
        </w:tc>
      </w:tr>
      <w:tr w:rsidR="003B04C0" w:rsidRPr="000C1FE5" w:rsidTr="003B703C">
        <w:tc>
          <w:tcPr>
            <w:tcW w:w="3182" w:type="dxa"/>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3.3.2. Medidas de reducción de la vulnerabilidad:</w:t>
            </w:r>
          </w:p>
          <w:p w:rsidR="003B04C0" w:rsidRPr="000C1FE5" w:rsidRDefault="003B04C0" w:rsidP="003B703C">
            <w:pPr>
              <w:rPr>
                <w:rFonts w:ascii="Arial Narrow" w:hAnsi="Arial Narrow" w:cs="Arial"/>
                <w:i/>
                <w:sz w:val="20"/>
                <w:szCs w:val="20"/>
              </w:rPr>
            </w:pPr>
          </w:p>
        </w:tc>
        <w:tc>
          <w:tcPr>
            <w:tcW w:w="2926" w:type="dxa"/>
            <w:gridSpan w:val="2"/>
            <w:tcMar>
              <w:top w:w="28" w:type="dxa"/>
              <w:bottom w:w="28" w:type="dxa"/>
            </w:tcMar>
          </w:tcPr>
          <w:p w:rsidR="003B04C0" w:rsidRPr="00752762" w:rsidRDefault="003B04C0" w:rsidP="003B703C">
            <w:pPr>
              <w:jc w:val="both"/>
              <w:rPr>
                <w:rFonts w:ascii="Arial Narrow" w:hAnsi="Arial Narrow" w:cs="Arial"/>
                <w:i/>
                <w:sz w:val="20"/>
                <w:szCs w:val="20"/>
              </w:rPr>
            </w:pPr>
            <w:r w:rsidRPr="00752762">
              <w:rPr>
                <w:rFonts w:ascii="Arial Narrow" w:hAnsi="Arial Narrow" w:cs="Arial"/>
                <w:i/>
                <w:sz w:val="20"/>
                <w:szCs w:val="20"/>
              </w:rPr>
              <w:t xml:space="preserve">a) que sea un espacio amplio, con capacidad suficiente para albergar al público estimado y buenas </w:t>
            </w:r>
            <w:r w:rsidRPr="00752762">
              <w:rPr>
                <w:rFonts w:ascii="Arial Narrow" w:hAnsi="Arial Narrow" w:cs="Arial"/>
                <w:i/>
                <w:sz w:val="20"/>
                <w:szCs w:val="20"/>
              </w:rPr>
              <w:lastRenderedPageBreak/>
              <w:t>condiciones de manejo y técnicas.</w:t>
            </w:r>
          </w:p>
        </w:tc>
        <w:tc>
          <w:tcPr>
            <w:tcW w:w="4065" w:type="dxa"/>
            <w:gridSpan w:val="2"/>
            <w:tcMar>
              <w:top w:w="28" w:type="dxa"/>
              <w:bottom w:w="28" w:type="dxa"/>
            </w:tcMar>
          </w:tcPr>
          <w:p w:rsidR="003B04C0" w:rsidRPr="00752762" w:rsidRDefault="003B04C0" w:rsidP="003B703C">
            <w:pPr>
              <w:numPr>
                <w:ilvl w:val="0"/>
                <w:numId w:val="18"/>
              </w:numPr>
              <w:jc w:val="both"/>
              <w:rPr>
                <w:rFonts w:ascii="Arial Narrow" w:hAnsi="Arial Narrow" w:cs="Arial"/>
                <w:i/>
                <w:sz w:val="20"/>
                <w:szCs w:val="20"/>
              </w:rPr>
            </w:pPr>
            <w:r>
              <w:rPr>
                <w:rFonts w:ascii="Arial Narrow" w:hAnsi="Arial Narrow" w:cs="Arial"/>
                <w:i/>
                <w:sz w:val="20"/>
                <w:szCs w:val="20"/>
              </w:rPr>
              <w:lastRenderedPageBreak/>
              <w:t>Exigencia de</w:t>
            </w:r>
            <w:r w:rsidRPr="00752762">
              <w:rPr>
                <w:rFonts w:ascii="Arial Narrow" w:hAnsi="Arial Narrow" w:cs="Arial"/>
                <w:i/>
                <w:sz w:val="20"/>
                <w:szCs w:val="20"/>
              </w:rPr>
              <w:t>l cumplimiento de las normas técnicas para este tipo de eventos.</w:t>
            </w:r>
          </w:p>
          <w:p w:rsidR="003B04C0" w:rsidRPr="00752762" w:rsidRDefault="003B04C0" w:rsidP="003B703C">
            <w:pPr>
              <w:numPr>
                <w:ilvl w:val="0"/>
                <w:numId w:val="18"/>
              </w:numPr>
              <w:jc w:val="both"/>
              <w:rPr>
                <w:rFonts w:ascii="Arial Narrow" w:hAnsi="Arial Narrow" w:cs="Arial"/>
                <w:i/>
                <w:sz w:val="20"/>
                <w:szCs w:val="20"/>
              </w:rPr>
            </w:pPr>
            <w:r w:rsidRPr="00752762">
              <w:rPr>
                <w:rFonts w:ascii="Arial Narrow" w:hAnsi="Arial Narrow" w:cs="Arial"/>
                <w:i/>
                <w:sz w:val="20"/>
                <w:szCs w:val="20"/>
              </w:rPr>
              <w:t xml:space="preserve">Exigir una póliza de responsabilidad a los </w:t>
            </w:r>
            <w:r w:rsidRPr="00752762">
              <w:rPr>
                <w:rFonts w:ascii="Arial Narrow" w:hAnsi="Arial Narrow" w:cs="Arial"/>
                <w:i/>
                <w:sz w:val="20"/>
                <w:szCs w:val="20"/>
              </w:rPr>
              <w:lastRenderedPageBreak/>
              <w:t>organizadores</w:t>
            </w:r>
          </w:p>
        </w:tc>
      </w:tr>
      <w:tr w:rsidR="003B04C0" w:rsidRPr="000C1FE5" w:rsidTr="003B703C">
        <w:tc>
          <w:tcPr>
            <w:tcW w:w="3182" w:type="dxa"/>
            <w:tcMar>
              <w:top w:w="28" w:type="dxa"/>
              <w:bottom w:w="28" w:type="dxa"/>
            </w:tcMar>
          </w:tcPr>
          <w:p w:rsidR="003B04C0" w:rsidRPr="000C1FE5" w:rsidRDefault="003B04C0" w:rsidP="003B703C">
            <w:pPr>
              <w:rPr>
                <w:rFonts w:ascii="Arial Narrow" w:hAnsi="Arial Narrow" w:cs="Arial"/>
                <w:i/>
                <w:sz w:val="20"/>
                <w:szCs w:val="20"/>
              </w:rPr>
            </w:pPr>
            <w:r>
              <w:rPr>
                <w:rFonts w:ascii="Arial Narrow" w:hAnsi="Arial Narrow" w:cs="Arial"/>
                <w:b/>
                <w:i/>
                <w:sz w:val="20"/>
                <w:szCs w:val="20"/>
              </w:rPr>
              <w:lastRenderedPageBreak/>
              <w:t>3.3.3. Medidas de</w:t>
            </w:r>
            <w:r w:rsidRPr="000C1FE5">
              <w:rPr>
                <w:rFonts w:ascii="Arial Narrow" w:hAnsi="Arial Narrow" w:cs="Arial"/>
                <w:b/>
                <w:i/>
                <w:sz w:val="20"/>
                <w:szCs w:val="20"/>
              </w:rPr>
              <w:t xml:space="preserve"> efecto conjunto sobre amenaza y vulnerabilidad</w:t>
            </w:r>
          </w:p>
        </w:tc>
        <w:tc>
          <w:tcPr>
            <w:tcW w:w="6991" w:type="dxa"/>
            <w:gridSpan w:val="4"/>
            <w:tcMar>
              <w:top w:w="28" w:type="dxa"/>
              <w:bottom w:w="28" w:type="dxa"/>
            </w:tcMar>
          </w:tcPr>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a) </w:t>
            </w:r>
            <w:r>
              <w:rPr>
                <w:rFonts w:ascii="Arial Narrow" w:hAnsi="Arial Narrow" w:cs="Arial"/>
                <w:i/>
                <w:sz w:val="20"/>
                <w:szCs w:val="20"/>
              </w:rPr>
              <w:t xml:space="preserve">Socialización tanto a empresarios como a la ciudadanía de la importancia de cumplir con los parámetros legales. Se trabaja actualmente en la elaboración del Plan Local de Emergencia y Contingencia para eventos </w:t>
            </w:r>
            <w:r w:rsidR="001731F1">
              <w:rPr>
                <w:rFonts w:ascii="Arial Narrow" w:hAnsi="Arial Narrow" w:cs="Arial"/>
                <w:i/>
                <w:sz w:val="20"/>
                <w:szCs w:val="20"/>
              </w:rPr>
              <w:t>de Afluencia Masiva de Público de acuerdo a la ley.</w:t>
            </w:r>
          </w:p>
        </w:tc>
      </w:tr>
      <w:tr w:rsidR="003B04C0" w:rsidRPr="000C1FE5" w:rsidTr="003B703C">
        <w:trPr>
          <w:trHeight w:val="275"/>
        </w:trPr>
        <w:tc>
          <w:tcPr>
            <w:tcW w:w="10173" w:type="dxa"/>
            <w:gridSpan w:val="5"/>
            <w:tcMar>
              <w:top w:w="28" w:type="dxa"/>
              <w:bottom w:w="28" w:type="dxa"/>
            </w:tcMar>
          </w:tcPr>
          <w:p w:rsidR="003B04C0" w:rsidRPr="00C76F71" w:rsidRDefault="003B04C0" w:rsidP="003B703C">
            <w:pPr>
              <w:rPr>
                <w:rFonts w:ascii="Arial Narrow" w:hAnsi="Arial Narrow" w:cs="Arial"/>
                <w:i/>
                <w:sz w:val="20"/>
                <w:szCs w:val="20"/>
              </w:rPr>
            </w:pPr>
            <w:r w:rsidRPr="000C1FE5">
              <w:rPr>
                <w:rFonts w:ascii="Arial Narrow" w:hAnsi="Arial Narrow" w:cs="Arial"/>
                <w:b/>
                <w:i/>
                <w:sz w:val="20"/>
                <w:szCs w:val="20"/>
              </w:rPr>
              <w:t>3.3.4. Otras medidas:</w:t>
            </w:r>
            <w:r>
              <w:rPr>
                <w:rFonts w:ascii="Arial Narrow" w:hAnsi="Arial Narrow" w:cs="Arial"/>
                <w:b/>
                <w:i/>
                <w:sz w:val="20"/>
                <w:szCs w:val="20"/>
              </w:rPr>
              <w:t xml:space="preserve"> </w:t>
            </w:r>
            <w:r>
              <w:rPr>
                <w:rFonts w:ascii="Arial Narrow" w:hAnsi="Arial Narrow" w:cs="Arial"/>
                <w:i/>
                <w:sz w:val="20"/>
                <w:szCs w:val="20"/>
              </w:rPr>
              <w:t>La Policía Nacional podrá en cualquier momento impedir la realización del espectáculo, cuando no se estén cumpliendo los requisitos exigidos.</w:t>
            </w:r>
          </w:p>
          <w:p w:rsidR="003B04C0" w:rsidRPr="000C1FE5" w:rsidRDefault="003B04C0" w:rsidP="003B703C">
            <w:pPr>
              <w:rPr>
                <w:rFonts w:ascii="Arial Narrow" w:hAnsi="Arial Narrow" w:cs="Arial"/>
                <w:i/>
                <w:sz w:val="20"/>
                <w:szCs w:val="20"/>
              </w:rPr>
            </w:pPr>
          </w:p>
        </w:tc>
      </w:tr>
      <w:tr w:rsidR="003B04C0" w:rsidRPr="000C1FE5" w:rsidTr="003B703C">
        <w:tc>
          <w:tcPr>
            <w:tcW w:w="10173" w:type="dxa"/>
            <w:gridSpan w:val="5"/>
            <w:tcMar>
              <w:top w:w="28" w:type="dxa"/>
              <w:bottom w:w="28" w:type="dxa"/>
            </w:tcMar>
          </w:tcPr>
          <w:p w:rsidR="003B04C0" w:rsidRPr="000C1FE5" w:rsidRDefault="003B04C0" w:rsidP="003B703C">
            <w:pPr>
              <w:jc w:val="center"/>
              <w:rPr>
                <w:rFonts w:ascii="Arial Narrow" w:hAnsi="Arial Narrow" w:cs="Arial"/>
                <w:b/>
                <w:i/>
                <w:sz w:val="20"/>
                <w:szCs w:val="20"/>
              </w:rPr>
            </w:pPr>
            <w:r>
              <w:rPr>
                <w:rFonts w:ascii="Arial Narrow" w:hAnsi="Arial Narrow" w:cs="Arial"/>
                <w:b/>
                <w:i/>
                <w:sz w:val="20"/>
                <w:szCs w:val="20"/>
              </w:rPr>
              <w:t>3.4</w:t>
            </w:r>
            <w:r w:rsidRPr="000C1FE5">
              <w:rPr>
                <w:rFonts w:ascii="Arial Narrow" w:hAnsi="Arial Narrow" w:cs="Arial"/>
                <w:b/>
                <w:i/>
                <w:sz w:val="20"/>
                <w:szCs w:val="20"/>
              </w:rPr>
              <w:t>. MEDIDAS DE PREVENCIÓN DEL RIESGO (riesgo futuro)</w:t>
            </w:r>
          </w:p>
        </w:tc>
      </w:tr>
      <w:tr w:rsidR="003B04C0" w:rsidRPr="000C1FE5" w:rsidTr="003B703C">
        <w:tc>
          <w:tcPr>
            <w:tcW w:w="10173" w:type="dxa"/>
            <w:gridSpan w:val="5"/>
            <w:tcMar>
              <w:top w:w="28" w:type="dxa"/>
              <w:bottom w:w="28" w:type="dxa"/>
            </w:tcMar>
          </w:tcPr>
          <w:p w:rsidR="003B04C0" w:rsidRPr="000C1FE5" w:rsidRDefault="003B04C0" w:rsidP="003B703C">
            <w:pPr>
              <w:jc w:val="both"/>
              <w:rPr>
                <w:rFonts w:ascii="Arial Narrow" w:hAnsi="Arial Narrow" w:cs="Arial"/>
                <w:i/>
                <w:sz w:val="20"/>
                <w:szCs w:val="20"/>
              </w:rPr>
            </w:pPr>
            <w:r>
              <w:rPr>
                <w:rFonts w:ascii="Arial Narrow" w:hAnsi="Arial Narrow" w:cs="Arial"/>
                <w:i/>
                <w:sz w:val="20"/>
                <w:szCs w:val="20"/>
              </w:rPr>
              <w:t>Realizar un estudio pormenorizado de los escenarios usados para la realización eventos masivos de público, se trabaja en los análisis de riesgo de los diferentes lugares aptos para los diferentes eventos que se pueden presentar en la ciudad y de esta forma tener un inventario de éstos. Veeduría en el cumplimiento de todos los requisitos por parte de los organizadores de los eventos y espectáculos.</w:t>
            </w:r>
          </w:p>
        </w:tc>
      </w:tr>
      <w:tr w:rsidR="003B04C0" w:rsidRPr="000C1FE5" w:rsidTr="003B703C">
        <w:tc>
          <w:tcPr>
            <w:tcW w:w="3182" w:type="dxa"/>
            <w:tcMar>
              <w:top w:w="28" w:type="dxa"/>
              <w:bottom w:w="28" w:type="dxa"/>
            </w:tcMar>
          </w:tcPr>
          <w:p w:rsidR="003B04C0" w:rsidRPr="000C1FE5" w:rsidRDefault="003B04C0" w:rsidP="003B703C">
            <w:pPr>
              <w:jc w:val="both"/>
              <w:rPr>
                <w:rFonts w:ascii="Arial Narrow" w:hAnsi="Arial Narrow" w:cs="Arial"/>
                <w:b/>
                <w:i/>
                <w:sz w:val="20"/>
                <w:szCs w:val="20"/>
              </w:rPr>
            </w:pPr>
          </w:p>
        </w:tc>
        <w:tc>
          <w:tcPr>
            <w:tcW w:w="3182" w:type="dxa"/>
            <w:gridSpan w:val="3"/>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Medidas estructurales</w:t>
            </w:r>
          </w:p>
        </w:tc>
        <w:tc>
          <w:tcPr>
            <w:tcW w:w="3809" w:type="dxa"/>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Medidas no estructurales</w:t>
            </w:r>
          </w:p>
        </w:tc>
      </w:tr>
      <w:tr w:rsidR="003B04C0" w:rsidRPr="000C1FE5" w:rsidTr="003B703C">
        <w:tc>
          <w:tcPr>
            <w:tcW w:w="3182" w:type="dxa"/>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3.</w:t>
            </w:r>
            <w:r>
              <w:rPr>
                <w:rFonts w:ascii="Arial Narrow" w:hAnsi="Arial Narrow" w:cs="Arial"/>
                <w:b/>
                <w:i/>
                <w:sz w:val="20"/>
                <w:szCs w:val="20"/>
              </w:rPr>
              <w:t>4</w:t>
            </w:r>
            <w:r w:rsidRPr="000C1FE5">
              <w:rPr>
                <w:rFonts w:ascii="Arial Narrow" w:hAnsi="Arial Narrow" w:cs="Arial"/>
                <w:b/>
                <w:i/>
                <w:sz w:val="20"/>
                <w:szCs w:val="20"/>
              </w:rPr>
              <w:t>.1. Medidas de reducción de la amenaza:</w:t>
            </w:r>
          </w:p>
          <w:p w:rsidR="003B04C0" w:rsidRPr="000C1FE5" w:rsidRDefault="003B04C0" w:rsidP="003B703C">
            <w:pPr>
              <w:rPr>
                <w:rFonts w:ascii="Arial Narrow" w:hAnsi="Arial Narrow" w:cs="Arial"/>
                <w:i/>
                <w:sz w:val="20"/>
                <w:szCs w:val="20"/>
              </w:rPr>
            </w:pPr>
          </w:p>
        </w:tc>
        <w:tc>
          <w:tcPr>
            <w:tcW w:w="3182" w:type="dxa"/>
            <w:gridSpan w:val="3"/>
            <w:tcMar>
              <w:top w:w="28" w:type="dxa"/>
              <w:bottom w:w="28" w:type="dxa"/>
            </w:tcMar>
          </w:tcPr>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a) </w:t>
            </w:r>
            <w:r>
              <w:rPr>
                <w:rFonts w:ascii="Arial Narrow" w:hAnsi="Arial Narrow" w:cs="Arial"/>
                <w:i/>
                <w:sz w:val="20"/>
                <w:szCs w:val="20"/>
              </w:rPr>
              <w:t>Construcción de escenarios deportivos y culturales con todas las especificaciones técnicas requeridas para la realización de eventos.</w:t>
            </w:r>
          </w:p>
          <w:p w:rsidR="003B04C0" w:rsidRPr="000C1FE5" w:rsidRDefault="003B04C0" w:rsidP="003B703C">
            <w:pPr>
              <w:rPr>
                <w:rFonts w:ascii="Arial Narrow" w:hAnsi="Arial Narrow" w:cs="Arial"/>
                <w:i/>
                <w:sz w:val="20"/>
                <w:szCs w:val="20"/>
              </w:rPr>
            </w:pPr>
          </w:p>
        </w:tc>
        <w:tc>
          <w:tcPr>
            <w:tcW w:w="3809" w:type="dxa"/>
            <w:tcMar>
              <w:top w:w="28" w:type="dxa"/>
              <w:bottom w:w="28" w:type="dxa"/>
            </w:tcMar>
          </w:tcPr>
          <w:p w:rsidR="003B04C0" w:rsidRPr="000C1FE5" w:rsidRDefault="003B04C0" w:rsidP="003B703C">
            <w:pPr>
              <w:jc w:val="both"/>
              <w:rPr>
                <w:rFonts w:ascii="Arial Narrow" w:hAnsi="Arial Narrow" w:cs="Arial"/>
                <w:i/>
                <w:sz w:val="20"/>
                <w:szCs w:val="20"/>
              </w:rPr>
            </w:pPr>
            <w:r w:rsidRPr="000C1FE5">
              <w:rPr>
                <w:rFonts w:ascii="Arial Narrow" w:hAnsi="Arial Narrow" w:cs="Arial"/>
                <w:i/>
                <w:sz w:val="20"/>
                <w:szCs w:val="20"/>
              </w:rPr>
              <w:t xml:space="preserve">a) </w:t>
            </w:r>
            <w:r>
              <w:rPr>
                <w:rFonts w:ascii="Arial Narrow" w:hAnsi="Arial Narrow" w:cs="Arial"/>
                <w:i/>
                <w:sz w:val="20"/>
                <w:szCs w:val="20"/>
              </w:rPr>
              <w:t>Exigir todos los requisitos establecidos en la norma para otorgar permisos para la realización de eventos masivos de público.</w:t>
            </w:r>
          </w:p>
          <w:p w:rsidR="003B04C0" w:rsidRPr="000C1FE5" w:rsidRDefault="003B04C0" w:rsidP="003B703C">
            <w:pPr>
              <w:rPr>
                <w:rFonts w:ascii="Arial Narrow" w:hAnsi="Arial Narrow" w:cs="Arial"/>
                <w:i/>
                <w:sz w:val="20"/>
                <w:szCs w:val="20"/>
              </w:rPr>
            </w:pPr>
          </w:p>
        </w:tc>
      </w:tr>
      <w:tr w:rsidR="003B04C0" w:rsidRPr="000C1FE5" w:rsidTr="003B703C">
        <w:tc>
          <w:tcPr>
            <w:tcW w:w="3182" w:type="dxa"/>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3.</w:t>
            </w:r>
            <w:r>
              <w:rPr>
                <w:rFonts w:ascii="Arial Narrow" w:hAnsi="Arial Narrow" w:cs="Arial"/>
                <w:b/>
                <w:i/>
                <w:sz w:val="20"/>
                <w:szCs w:val="20"/>
              </w:rPr>
              <w:t>4</w:t>
            </w:r>
            <w:r w:rsidRPr="000C1FE5">
              <w:rPr>
                <w:rFonts w:ascii="Arial Narrow" w:hAnsi="Arial Narrow" w:cs="Arial"/>
                <w:b/>
                <w:i/>
                <w:sz w:val="20"/>
                <w:szCs w:val="20"/>
              </w:rPr>
              <w:t>.2. Medidas de reducción de la vulnerabilidad:</w:t>
            </w:r>
          </w:p>
          <w:p w:rsidR="003B04C0" w:rsidRPr="000C1FE5" w:rsidRDefault="003B04C0" w:rsidP="003B703C">
            <w:pPr>
              <w:rPr>
                <w:rFonts w:ascii="Arial Narrow" w:hAnsi="Arial Narrow" w:cs="Arial"/>
                <w:i/>
                <w:sz w:val="20"/>
                <w:szCs w:val="20"/>
              </w:rPr>
            </w:pPr>
          </w:p>
        </w:tc>
        <w:tc>
          <w:tcPr>
            <w:tcW w:w="3182" w:type="dxa"/>
            <w:gridSpan w:val="3"/>
            <w:tcMar>
              <w:top w:w="28" w:type="dxa"/>
              <w:bottom w:w="28" w:type="dxa"/>
            </w:tcMar>
          </w:tcPr>
          <w:p w:rsidR="003B04C0" w:rsidRPr="00752762" w:rsidRDefault="003B04C0" w:rsidP="003B703C">
            <w:pPr>
              <w:jc w:val="both"/>
              <w:rPr>
                <w:rFonts w:ascii="Arial Narrow" w:hAnsi="Arial Narrow" w:cs="Arial"/>
                <w:i/>
                <w:sz w:val="20"/>
                <w:szCs w:val="20"/>
              </w:rPr>
            </w:pPr>
            <w:r w:rsidRPr="00752762">
              <w:rPr>
                <w:rFonts w:ascii="Arial Narrow" w:hAnsi="Arial Narrow" w:cs="Arial"/>
                <w:i/>
                <w:sz w:val="20"/>
                <w:szCs w:val="20"/>
              </w:rPr>
              <w:t>a)  Mantenimiento de las infraestructuras de los actuales escenarios utilizados para eventos de afluencia masiva de público.</w:t>
            </w:r>
          </w:p>
        </w:tc>
        <w:tc>
          <w:tcPr>
            <w:tcW w:w="3809" w:type="dxa"/>
            <w:tcMar>
              <w:top w:w="28" w:type="dxa"/>
              <w:bottom w:w="28" w:type="dxa"/>
            </w:tcMar>
          </w:tcPr>
          <w:p w:rsidR="003B04C0" w:rsidRPr="000C1FE5" w:rsidRDefault="003B04C0" w:rsidP="003B703C">
            <w:pPr>
              <w:pStyle w:val="NormalWeb"/>
              <w:jc w:val="both"/>
              <w:rPr>
                <w:rFonts w:ascii="Arial Narrow" w:hAnsi="Arial Narrow" w:cs="Arial"/>
                <w:i/>
                <w:sz w:val="20"/>
                <w:szCs w:val="20"/>
              </w:rPr>
            </w:pPr>
            <w:r w:rsidRPr="000C1FE5">
              <w:rPr>
                <w:rFonts w:ascii="Arial Narrow" w:hAnsi="Arial Narrow" w:cs="Arial"/>
                <w:i/>
                <w:sz w:val="20"/>
                <w:szCs w:val="20"/>
              </w:rPr>
              <w:t>a)</w:t>
            </w:r>
            <w:r w:rsidRPr="00B657E0">
              <w:rPr>
                <w:rFonts w:ascii="Arial Narrow" w:hAnsi="Arial Narrow" w:cs="Arial"/>
                <w:i/>
                <w:sz w:val="20"/>
                <w:szCs w:val="20"/>
              </w:rPr>
              <w:t xml:space="preserve"> </w:t>
            </w:r>
            <w:r>
              <w:rPr>
                <w:rFonts w:ascii="Arial Narrow" w:hAnsi="Arial Narrow" w:cs="Arial"/>
                <w:i/>
                <w:sz w:val="20"/>
                <w:szCs w:val="20"/>
              </w:rPr>
              <w:t>D</w:t>
            </w:r>
            <w:r w:rsidRPr="00B657E0">
              <w:rPr>
                <w:rFonts w:ascii="Arial Narrow" w:hAnsi="Arial Narrow" w:cs="Arial"/>
                <w:i/>
                <w:color w:val="000000"/>
                <w:sz w:val="20"/>
                <w:szCs w:val="20"/>
                <w:shd w:val="clear" w:color="auto" w:fill="FFFFFF"/>
              </w:rPr>
              <w:t>eterminar, de conformidad con el Código Nacional de Policía y según las circunstancias de orden público, los eventos de afluencia masiva de público a los cuales quedaría restringido el acceso de menores de edad</w:t>
            </w:r>
            <w:r>
              <w:rPr>
                <w:rFonts w:ascii="Arial Narrow" w:hAnsi="Arial Narrow" w:cs="Arial"/>
                <w:i/>
                <w:color w:val="000000"/>
                <w:sz w:val="20"/>
                <w:szCs w:val="20"/>
                <w:shd w:val="clear" w:color="auto" w:fill="FFFFFF"/>
              </w:rPr>
              <w:t xml:space="preserve">, principalmente en aquellos donde haya venta de </w:t>
            </w:r>
            <w:r>
              <w:rPr>
                <w:rFonts w:ascii="Arial Narrow" w:hAnsi="Arial Narrow" w:cs="Arial"/>
                <w:i/>
                <w:sz w:val="20"/>
                <w:szCs w:val="20"/>
              </w:rPr>
              <w:t>bebidas embriagantes.</w:t>
            </w:r>
          </w:p>
        </w:tc>
      </w:tr>
      <w:tr w:rsidR="003B04C0" w:rsidRPr="000C1FE5" w:rsidTr="003B703C">
        <w:tc>
          <w:tcPr>
            <w:tcW w:w="10173" w:type="dxa"/>
            <w:gridSpan w:val="5"/>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3.</w:t>
            </w:r>
            <w:r>
              <w:rPr>
                <w:rFonts w:ascii="Arial Narrow" w:hAnsi="Arial Narrow" w:cs="Arial"/>
                <w:b/>
                <w:i/>
                <w:sz w:val="20"/>
                <w:szCs w:val="20"/>
              </w:rPr>
              <w:t>5</w:t>
            </w:r>
            <w:r w:rsidRPr="000C1FE5">
              <w:rPr>
                <w:rFonts w:ascii="Arial Narrow" w:hAnsi="Arial Narrow" w:cs="Arial"/>
                <w:b/>
                <w:i/>
                <w:sz w:val="20"/>
                <w:szCs w:val="20"/>
              </w:rPr>
              <w:t>. MEDIDAS DE TRANSFERENCIA DEL RIESGO</w:t>
            </w:r>
          </w:p>
        </w:tc>
      </w:tr>
      <w:tr w:rsidR="003B04C0" w:rsidRPr="000C1FE5" w:rsidTr="003B703C">
        <w:tc>
          <w:tcPr>
            <w:tcW w:w="10173" w:type="dxa"/>
            <w:gridSpan w:val="5"/>
            <w:tcMar>
              <w:top w:w="28" w:type="dxa"/>
              <w:bottom w:w="28" w:type="dxa"/>
            </w:tcMar>
          </w:tcPr>
          <w:p w:rsidR="003B04C0" w:rsidRPr="000C1FE5" w:rsidRDefault="003B04C0" w:rsidP="001731F1">
            <w:pPr>
              <w:rPr>
                <w:rFonts w:ascii="Arial Narrow" w:hAnsi="Arial Narrow" w:cs="Arial"/>
                <w:i/>
                <w:sz w:val="20"/>
                <w:szCs w:val="20"/>
              </w:rPr>
            </w:pPr>
            <w:r>
              <w:rPr>
                <w:rFonts w:ascii="Arial Narrow" w:hAnsi="Arial Narrow" w:cs="Arial"/>
                <w:i/>
                <w:sz w:val="20"/>
                <w:szCs w:val="20"/>
              </w:rPr>
              <w:t>Actualmente se está exigiendo póliza de responsabilidad civil extracontractual para todos los eventos que así lo consideren las autoridades del C</w:t>
            </w:r>
            <w:r w:rsidR="001731F1">
              <w:rPr>
                <w:rFonts w:ascii="Arial Narrow" w:hAnsi="Arial Narrow" w:cs="Arial"/>
                <w:i/>
                <w:sz w:val="20"/>
                <w:szCs w:val="20"/>
              </w:rPr>
              <w:t>MGRD</w:t>
            </w:r>
            <w:r>
              <w:rPr>
                <w:rFonts w:ascii="Arial Narrow" w:hAnsi="Arial Narrow" w:cs="Arial"/>
                <w:i/>
                <w:sz w:val="20"/>
                <w:szCs w:val="20"/>
              </w:rPr>
              <w:t>.</w:t>
            </w:r>
          </w:p>
        </w:tc>
      </w:tr>
      <w:tr w:rsidR="003B04C0" w:rsidRPr="000C1FE5" w:rsidTr="003B703C">
        <w:tc>
          <w:tcPr>
            <w:tcW w:w="10173" w:type="dxa"/>
            <w:gridSpan w:val="5"/>
            <w:tcMar>
              <w:top w:w="28" w:type="dxa"/>
              <w:bottom w:w="28" w:type="dxa"/>
            </w:tcMar>
          </w:tcPr>
          <w:p w:rsidR="003B04C0" w:rsidRPr="000C1FE5" w:rsidRDefault="003B04C0" w:rsidP="003B703C">
            <w:pPr>
              <w:jc w:val="center"/>
              <w:rPr>
                <w:rFonts w:ascii="Arial Narrow" w:hAnsi="Arial Narrow" w:cs="Arial"/>
                <w:b/>
                <w:i/>
                <w:sz w:val="20"/>
                <w:szCs w:val="20"/>
              </w:rPr>
            </w:pPr>
            <w:r w:rsidRPr="000C1FE5">
              <w:rPr>
                <w:rFonts w:ascii="Arial Narrow" w:hAnsi="Arial Narrow" w:cs="Arial"/>
                <w:b/>
                <w:i/>
                <w:sz w:val="20"/>
                <w:szCs w:val="20"/>
              </w:rPr>
              <w:t>3.</w:t>
            </w:r>
            <w:r>
              <w:rPr>
                <w:rFonts w:ascii="Arial Narrow" w:hAnsi="Arial Narrow" w:cs="Arial"/>
                <w:b/>
                <w:i/>
                <w:sz w:val="20"/>
                <w:szCs w:val="20"/>
              </w:rPr>
              <w:t>6</w:t>
            </w:r>
            <w:r w:rsidRPr="000C1FE5">
              <w:rPr>
                <w:rFonts w:ascii="Arial Narrow" w:hAnsi="Arial Narrow" w:cs="Arial"/>
                <w:b/>
                <w:i/>
                <w:sz w:val="20"/>
                <w:szCs w:val="20"/>
              </w:rPr>
              <w:t>. MEDIDAS DE PREPARACIÓN PARA LA RESPUESTA</w:t>
            </w:r>
          </w:p>
        </w:tc>
      </w:tr>
      <w:tr w:rsidR="003B04C0" w:rsidRPr="000C1FE5" w:rsidTr="003B703C">
        <w:tc>
          <w:tcPr>
            <w:tcW w:w="10173" w:type="dxa"/>
            <w:gridSpan w:val="5"/>
            <w:tcMar>
              <w:top w:w="28" w:type="dxa"/>
              <w:bottom w:w="28" w:type="dxa"/>
            </w:tcMar>
          </w:tcPr>
          <w:p w:rsidR="003B04C0" w:rsidRPr="003735BA" w:rsidRDefault="003B04C0" w:rsidP="007B3C2E">
            <w:pPr>
              <w:pStyle w:val="NormalWeb"/>
              <w:jc w:val="both"/>
              <w:rPr>
                <w:rFonts w:ascii="Arial Narrow" w:hAnsi="Arial Narrow" w:cs="Arial"/>
                <w:i/>
                <w:color w:val="000000"/>
                <w:sz w:val="20"/>
                <w:szCs w:val="20"/>
                <w:shd w:val="clear" w:color="auto" w:fill="FFFFFF"/>
              </w:rPr>
            </w:pPr>
            <w:r w:rsidRPr="000C1FE5">
              <w:rPr>
                <w:rFonts w:ascii="Arial Narrow" w:hAnsi="Arial Narrow" w:cs="Arial"/>
                <w:i/>
                <w:sz w:val="20"/>
                <w:szCs w:val="20"/>
              </w:rPr>
              <w:t>Activación del C</w:t>
            </w:r>
            <w:r w:rsidR="007B3C2E">
              <w:rPr>
                <w:rFonts w:ascii="Arial Narrow" w:hAnsi="Arial Narrow" w:cs="Arial"/>
                <w:i/>
                <w:sz w:val="20"/>
                <w:szCs w:val="20"/>
              </w:rPr>
              <w:t>MGRD</w:t>
            </w:r>
            <w:r w:rsidRPr="000C1FE5">
              <w:rPr>
                <w:rFonts w:ascii="Arial Narrow" w:hAnsi="Arial Narrow" w:cs="Arial"/>
                <w:i/>
                <w:sz w:val="20"/>
                <w:szCs w:val="20"/>
              </w:rPr>
              <w:t xml:space="preserve">, especialmente de los organismos de socorro </w:t>
            </w:r>
            <w:r>
              <w:rPr>
                <w:rFonts w:ascii="Arial Narrow" w:hAnsi="Arial Narrow" w:cs="Arial"/>
                <w:i/>
                <w:sz w:val="20"/>
                <w:szCs w:val="20"/>
              </w:rPr>
              <w:t>durante la realización de eventos masivos de público, instalación de los Puestos de Mandos Unificados, los cuales se encargaran de c</w:t>
            </w:r>
            <w:r w:rsidRPr="003735BA">
              <w:rPr>
                <w:rFonts w:ascii="Arial Narrow" w:hAnsi="Arial Narrow" w:cs="Arial"/>
                <w:i/>
                <w:color w:val="000000"/>
                <w:sz w:val="20"/>
                <w:szCs w:val="20"/>
                <w:shd w:val="clear" w:color="auto" w:fill="FFFFFF"/>
              </w:rPr>
              <w:t>oordinar a los organismos y entidades de socorro y apoyo y velar por el adecuado cumplimiento de normas y procedimientos preestablecidos.</w:t>
            </w:r>
          </w:p>
        </w:tc>
      </w:tr>
    </w:tbl>
    <w:p w:rsidR="00AF7987" w:rsidRDefault="00AF7987" w:rsidP="000448B5">
      <w:pPr>
        <w:contextualSpacing/>
        <w:jc w:val="both"/>
        <w:outlineLvl w:val="0"/>
        <w:rPr>
          <w:rFonts w:ascii="Tahoma" w:hAnsi="Tahoma" w:cs="Tahoma"/>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3B04C0" w:rsidRPr="000C1FE5" w:rsidTr="003B703C">
        <w:tc>
          <w:tcPr>
            <w:tcW w:w="10173" w:type="dxa"/>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4.  OBSERVACIONES Y LIMITACIONES DEL DOCUMENTO</w:t>
            </w:r>
          </w:p>
        </w:tc>
      </w:tr>
      <w:tr w:rsidR="003B04C0" w:rsidRPr="000C1FE5" w:rsidTr="003B703C">
        <w:tc>
          <w:tcPr>
            <w:tcW w:w="10173" w:type="dxa"/>
            <w:tcMar>
              <w:top w:w="28" w:type="dxa"/>
              <w:bottom w:w="28" w:type="dxa"/>
            </w:tcMar>
          </w:tcPr>
          <w:p w:rsidR="003B04C0" w:rsidRPr="000C1FE5" w:rsidRDefault="003B04C0" w:rsidP="003B703C">
            <w:pPr>
              <w:rPr>
                <w:rFonts w:ascii="Arial Narrow" w:hAnsi="Arial Narrow" w:cs="Arial"/>
                <w:i/>
                <w:sz w:val="20"/>
                <w:szCs w:val="20"/>
              </w:rPr>
            </w:pPr>
          </w:p>
          <w:p w:rsidR="003B04C0" w:rsidRPr="000C1FE5" w:rsidRDefault="003B04C0" w:rsidP="003B703C">
            <w:pPr>
              <w:rPr>
                <w:rFonts w:ascii="Arial Narrow" w:hAnsi="Arial Narrow" w:cs="Arial"/>
                <w:i/>
                <w:sz w:val="20"/>
                <w:szCs w:val="20"/>
              </w:rPr>
            </w:pPr>
          </w:p>
          <w:p w:rsidR="003B04C0" w:rsidRPr="006C5881" w:rsidRDefault="003B04C0" w:rsidP="007B3C2E">
            <w:pPr>
              <w:rPr>
                <w:rFonts w:ascii="Arial Narrow" w:hAnsi="Arial Narrow" w:cs="Arial"/>
                <w:i/>
                <w:sz w:val="20"/>
                <w:szCs w:val="20"/>
              </w:rPr>
            </w:pPr>
            <w:r>
              <w:rPr>
                <w:rFonts w:ascii="Arial Narrow" w:hAnsi="Arial Narrow" w:cs="Arial"/>
                <w:i/>
                <w:sz w:val="20"/>
                <w:szCs w:val="20"/>
              </w:rPr>
              <w:t xml:space="preserve">Teniendo en cuenta el tipo de evento a realizar las autoridades del Clopad, especialmente la Policía Nacional, emitirá concepto de viabilidad del evento. Este </w:t>
            </w:r>
            <w:proofErr w:type="gramStart"/>
            <w:r>
              <w:rPr>
                <w:rFonts w:ascii="Arial Narrow" w:hAnsi="Arial Narrow" w:cs="Arial"/>
                <w:i/>
                <w:sz w:val="20"/>
                <w:szCs w:val="20"/>
              </w:rPr>
              <w:t>documentos</w:t>
            </w:r>
            <w:proofErr w:type="gramEnd"/>
            <w:r>
              <w:rPr>
                <w:rFonts w:ascii="Arial Narrow" w:hAnsi="Arial Narrow" w:cs="Arial"/>
                <w:i/>
                <w:sz w:val="20"/>
                <w:szCs w:val="20"/>
              </w:rPr>
              <w:t xml:space="preserve"> es dinámico dependiendo las circunstancias que se vayan presentando, por lo que estará sujeto a cambios, previamente aprobados en reunión de C</w:t>
            </w:r>
            <w:r w:rsidR="007B3C2E">
              <w:rPr>
                <w:rFonts w:ascii="Arial Narrow" w:hAnsi="Arial Narrow" w:cs="Arial"/>
                <w:i/>
                <w:sz w:val="20"/>
                <w:szCs w:val="20"/>
              </w:rPr>
              <w:t>MGRD</w:t>
            </w:r>
            <w:r>
              <w:rPr>
                <w:rFonts w:ascii="Arial Narrow" w:hAnsi="Arial Narrow" w:cs="Arial"/>
                <w:i/>
                <w:sz w:val="20"/>
                <w:szCs w:val="20"/>
              </w:rPr>
              <w:t xml:space="preserve"> en Pleno.</w:t>
            </w:r>
          </w:p>
        </w:tc>
      </w:tr>
    </w:tbl>
    <w:p w:rsidR="003B04C0" w:rsidRPr="000C1FE5" w:rsidRDefault="003B04C0" w:rsidP="003B04C0">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3B04C0" w:rsidRPr="000C1FE5" w:rsidTr="003B703C">
        <w:tc>
          <w:tcPr>
            <w:tcW w:w="10173" w:type="dxa"/>
            <w:tcMar>
              <w:top w:w="28" w:type="dxa"/>
              <w:bottom w:w="28" w:type="dxa"/>
            </w:tcMar>
          </w:tcPr>
          <w:p w:rsidR="003B04C0" w:rsidRPr="000C1FE5" w:rsidRDefault="003B04C0" w:rsidP="003B703C">
            <w:pPr>
              <w:rPr>
                <w:rFonts w:ascii="Arial Narrow" w:hAnsi="Arial Narrow" w:cs="Arial"/>
                <w:b/>
                <w:i/>
                <w:sz w:val="20"/>
                <w:szCs w:val="20"/>
              </w:rPr>
            </w:pPr>
            <w:r w:rsidRPr="000C1FE5">
              <w:rPr>
                <w:rFonts w:ascii="Arial Narrow" w:hAnsi="Arial Narrow" w:cs="Arial"/>
                <w:b/>
                <w:i/>
                <w:sz w:val="20"/>
                <w:szCs w:val="20"/>
              </w:rPr>
              <w:t>5.  FUENTES DE INFORMACIÓN</w:t>
            </w:r>
          </w:p>
        </w:tc>
      </w:tr>
      <w:tr w:rsidR="003B04C0" w:rsidRPr="000C1FE5" w:rsidTr="003B703C">
        <w:tc>
          <w:tcPr>
            <w:tcW w:w="10173" w:type="dxa"/>
            <w:tcMar>
              <w:top w:w="28" w:type="dxa"/>
              <w:bottom w:w="28" w:type="dxa"/>
            </w:tcMar>
          </w:tcPr>
          <w:p w:rsidR="003B04C0" w:rsidRPr="000C1FE5" w:rsidRDefault="003B04C0" w:rsidP="003B703C">
            <w:pPr>
              <w:rPr>
                <w:rFonts w:ascii="Arial Narrow" w:hAnsi="Arial Narrow" w:cs="Arial"/>
                <w:i/>
                <w:sz w:val="20"/>
                <w:szCs w:val="20"/>
              </w:rPr>
            </w:pPr>
          </w:p>
          <w:p w:rsidR="003B04C0" w:rsidRPr="000C1FE5" w:rsidRDefault="003B04C0" w:rsidP="003B703C">
            <w:pPr>
              <w:rPr>
                <w:rFonts w:ascii="Arial Narrow" w:hAnsi="Arial Narrow" w:cs="Arial"/>
                <w:i/>
                <w:sz w:val="20"/>
                <w:szCs w:val="20"/>
              </w:rPr>
            </w:pPr>
            <w:r w:rsidRPr="000C1FE5">
              <w:rPr>
                <w:rFonts w:ascii="Arial Narrow" w:hAnsi="Arial Narrow" w:cs="Arial"/>
                <w:i/>
                <w:sz w:val="20"/>
                <w:szCs w:val="20"/>
              </w:rPr>
              <w:t xml:space="preserve">Observación directa, </w:t>
            </w:r>
            <w:r>
              <w:rPr>
                <w:rFonts w:ascii="Arial Narrow" w:hAnsi="Arial Narrow" w:cs="Arial"/>
                <w:i/>
                <w:sz w:val="20"/>
                <w:szCs w:val="20"/>
              </w:rPr>
              <w:t>Actas de</w:t>
            </w:r>
            <w:r w:rsidRPr="000C1FE5">
              <w:rPr>
                <w:rFonts w:ascii="Arial Narrow" w:hAnsi="Arial Narrow" w:cs="Arial"/>
                <w:i/>
                <w:sz w:val="20"/>
                <w:szCs w:val="20"/>
              </w:rPr>
              <w:t xml:space="preserve"> CLOPAD</w:t>
            </w:r>
            <w:r w:rsidR="00FB560E">
              <w:rPr>
                <w:rFonts w:ascii="Arial Narrow" w:hAnsi="Arial Narrow" w:cs="Arial"/>
                <w:i/>
                <w:sz w:val="20"/>
                <w:szCs w:val="20"/>
              </w:rPr>
              <w:t xml:space="preserve"> (Hoy CMGRD), decreto 3888 de 2007.</w:t>
            </w:r>
          </w:p>
          <w:p w:rsidR="003B04C0" w:rsidRPr="000C1FE5" w:rsidRDefault="003B04C0" w:rsidP="003B703C">
            <w:pPr>
              <w:rPr>
                <w:rFonts w:ascii="Arial Narrow" w:hAnsi="Arial Narrow" w:cs="Arial"/>
                <w:i/>
                <w:sz w:val="20"/>
                <w:szCs w:val="20"/>
              </w:rPr>
            </w:pPr>
          </w:p>
          <w:p w:rsidR="003B04C0" w:rsidRPr="000C1FE5" w:rsidRDefault="003B04C0" w:rsidP="003B703C">
            <w:pPr>
              <w:rPr>
                <w:rFonts w:ascii="Arial Narrow" w:hAnsi="Arial Narrow" w:cs="Arial"/>
                <w:b/>
                <w:i/>
                <w:sz w:val="20"/>
                <w:szCs w:val="20"/>
              </w:rPr>
            </w:pPr>
          </w:p>
        </w:tc>
      </w:tr>
    </w:tbl>
    <w:p w:rsidR="003B04C0" w:rsidRPr="00AF3475" w:rsidRDefault="003B04C0" w:rsidP="003B04C0">
      <w:pPr>
        <w:rPr>
          <w:rFonts w:ascii="Arial Narrow" w:hAnsi="Arial Narrow" w:cs="Arial"/>
          <w:i/>
          <w:sz w:val="20"/>
          <w:szCs w:val="20"/>
        </w:rPr>
      </w:pPr>
    </w:p>
    <w:p w:rsidR="003B04C0" w:rsidRPr="00852F72" w:rsidRDefault="003B04C0" w:rsidP="000448B5">
      <w:pPr>
        <w:contextualSpacing/>
        <w:jc w:val="both"/>
        <w:outlineLvl w:val="0"/>
        <w:rPr>
          <w:rFonts w:ascii="Tahoma" w:hAnsi="Tahoma" w:cs="Tahoma"/>
          <w:i/>
          <w:sz w:val="20"/>
          <w:szCs w:val="20"/>
        </w:rPr>
      </w:pPr>
    </w:p>
    <w:p w:rsidR="00AF7987" w:rsidRDefault="00AF7987" w:rsidP="000448B5">
      <w:pPr>
        <w:contextualSpacing/>
        <w:jc w:val="both"/>
        <w:outlineLvl w:val="0"/>
        <w:rPr>
          <w:rFonts w:ascii="Tahoma" w:hAnsi="Tahoma" w:cs="Tahoma"/>
          <w:i/>
          <w:sz w:val="20"/>
          <w:szCs w:val="20"/>
          <w:lang w:val="es-CO"/>
        </w:rPr>
      </w:pPr>
    </w:p>
    <w:p w:rsidR="00ED51CC" w:rsidRDefault="00ED51CC" w:rsidP="000448B5">
      <w:pPr>
        <w:contextualSpacing/>
        <w:jc w:val="both"/>
        <w:outlineLvl w:val="0"/>
        <w:rPr>
          <w:rFonts w:ascii="Tahoma" w:hAnsi="Tahoma" w:cs="Tahoma"/>
          <w:i/>
          <w:sz w:val="20"/>
          <w:szCs w:val="20"/>
          <w:lang w:val="es-CO"/>
        </w:rPr>
      </w:pPr>
    </w:p>
    <w:p w:rsidR="00ED51CC" w:rsidRDefault="00ED51CC" w:rsidP="000448B5">
      <w:pPr>
        <w:contextualSpacing/>
        <w:jc w:val="both"/>
        <w:outlineLvl w:val="0"/>
        <w:rPr>
          <w:rFonts w:ascii="Tahoma" w:hAnsi="Tahoma" w:cs="Tahoma"/>
          <w:i/>
          <w:sz w:val="20"/>
          <w:szCs w:val="20"/>
          <w:lang w:val="es-CO"/>
        </w:rPr>
      </w:pPr>
    </w:p>
    <w:p w:rsidR="00ED51CC" w:rsidRDefault="00ED51CC" w:rsidP="00ED51CC">
      <w:pPr>
        <w:jc w:val="center"/>
        <w:rPr>
          <w:rFonts w:ascii="Arial Narrow" w:hAnsi="Arial Narrow"/>
          <w:b/>
          <w:i/>
          <w:sz w:val="44"/>
          <w:szCs w:val="44"/>
        </w:rPr>
      </w:pPr>
      <w:r w:rsidRPr="000C1FE5">
        <w:rPr>
          <w:rFonts w:ascii="Arial Narrow" w:hAnsi="Arial Narrow"/>
          <w:b/>
          <w:i/>
          <w:sz w:val="44"/>
          <w:szCs w:val="44"/>
        </w:rPr>
        <w:t xml:space="preserve">CAPÍTULO </w:t>
      </w:r>
      <w:r>
        <w:rPr>
          <w:rFonts w:ascii="Arial Narrow" w:hAnsi="Arial Narrow"/>
          <w:b/>
          <w:i/>
          <w:sz w:val="44"/>
          <w:szCs w:val="44"/>
        </w:rPr>
        <w:t>5</w:t>
      </w:r>
      <w:r w:rsidRPr="000C1FE5">
        <w:rPr>
          <w:rFonts w:ascii="Arial Narrow" w:hAnsi="Arial Narrow"/>
          <w:b/>
          <w:i/>
          <w:sz w:val="44"/>
          <w:szCs w:val="44"/>
        </w:rPr>
        <w:t>.</w:t>
      </w:r>
    </w:p>
    <w:p w:rsidR="00ED51CC" w:rsidRDefault="00ED51CC" w:rsidP="00ED51CC">
      <w:pPr>
        <w:jc w:val="center"/>
        <w:rPr>
          <w:rFonts w:ascii="Arial Narrow" w:hAnsi="Arial Narrow"/>
          <w:b/>
          <w:i/>
          <w:sz w:val="44"/>
          <w:szCs w:val="44"/>
        </w:rPr>
      </w:pPr>
    </w:p>
    <w:p w:rsidR="008F3778" w:rsidRDefault="008F3778" w:rsidP="00ED51CC">
      <w:pPr>
        <w:jc w:val="center"/>
        <w:rPr>
          <w:rFonts w:ascii="Arial Narrow" w:hAnsi="Arial Narrow"/>
          <w:b/>
          <w:i/>
          <w:sz w:val="96"/>
          <w:szCs w:val="96"/>
        </w:rPr>
      </w:pPr>
    </w:p>
    <w:p w:rsidR="00ED51CC" w:rsidRPr="008F3778" w:rsidRDefault="00ED51CC" w:rsidP="00ED51CC">
      <w:pPr>
        <w:jc w:val="center"/>
        <w:rPr>
          <w:rFonts w:ascii="Arial Narrow" w:hAnsi="Arial Narrow"/>
          <w:b/>
          <w:i/>
          <w:sz w:val="96"/>
          <w:szCs w:val="96"/>
        </w:rPr>
      </w:pPr>
      <w:r w:rsidRPr="008F3778">
        <w:rPr>
          <w:rFonts w:ascii="Arial Narrow" w:hAnsi="Arial Narrow"/>
          <w:b/>
          <w:i/>
          <w:sz w:val="96"/>
          <w:szCs w:val="96"/>
        </w:rPr>
        <w:t>SISMOS</w:t>
      </w:r>
    </w:p>
    <w:p w:rsidR="008F3778" w:rsidRPr="008F3778" w:rsidRDefault="008F3778" w:rsidP="00ED51CC">
      <w:pPr>
        <w:jc w:val="center"/>
        <w:rPr>
          <w:rFonts w:ascii="Arial Narrow" w:hAnsi="Arial Narrow"/>
          <w:b/>
          <w:i/>
          <w:sz w:val="44"/>
          <w:szCs w:val="44"/>
        </w:rPr>
      </w:pPr>
    </w:p>
    <w:p w:rsidR="004F1CFE" w:rsidRDefault="004F1CFE" w:rsidP="00ED51CC">
      <w:pPr>
        <w:jc w:val="center"/>
        <w:rPr>
          <w:rFonts w:ascii="Arial Narrow" w:hAnsi="Arial Narrow"/>
          <w:b/>
          <w:i/>
          <w:sz w:val="44"/>
          <w:szCs w:val="44"/>
        </w:rPr>
      </w:pPr>
    </w:p>
    <w:p w:rsidR="008F3778" w:rsidRDefault="008F3778" w:rsidP="00ED51CC">
      <w:pPr>
        <w:jc w:val="center"/>
        <w:rPr>
          <w:rFonts w:ascii="Arial Narrow" w:hAnsi="Arial Narrow"/>
          <w:b/>
          <w:i/>
          <w:sz w:val="44"/>
          <w:szCs w:val="44"/>
        </w:rPr>
      </w:pPr>
    </w:p>
    <w:p w:rsidR="00ED51CC" w:rsidRPr="000C1FE5" w:rsidRDefault="00ED51CC" w:rsidP="00ED51CC">
      <w:pPr>
        <w:jc w:val="center"/>
        <w:rPr>
          <w:rFonts w:ascii="Arial Narrow" w:hAnsi="Arial Narrow"/>
          <w:b/>
          <w:i/>
          <w:sz w:val="44"/>
          <w:szCs w:val="44"/>
        </w:rPr>
      </w:pPr>
    </w:p>
    <w:p w:rsidR="00ED51CC" w:rsidRPr="00ED51CC" w:rsidRDefault="00ED51CC" w:rsidP="00ED51CC">
      <w:pPr>
        <w:jc w:val="both"/>
        <w:rPr>
          <w:rFonts w:ascii="Arial Narrow" w:hAnsi="Arial Narrow"/>
          <w:b/>
          <w:i/>
          <w:sz w:val="44"/>
          <w:szCs w:val="44"/>
        </w:rPr>
      </w:pPr>
    </w:p>
    <w:p w:rsidR="00ED51CC" w:rsidRDefault="00ED51CC" w:rsidP="00ED51CC">
      <w:pPr>
        <w:jc w:val="center"/>
        <w:rPr>
          <w:rFonts w:ascii="Arial Narrow" w:hAnsi="Arial Narrow"/>
          <w:b/>
          <w:i/>
          <w:sz w:val="44"/>
          <w:szCs w:val="44"/>
        </w:rPr>
      </w:pPr>
    </w:p>
    <w:p w:rsidR="00ED51CC" w:rsidRDefault="00ED51CC" w:rsidP="000448B5">
      <w:pPr>
        <w:contextualSpacing/>
        <w:jc w:val="both"/>
        <w:outlineLvl w:val="0"/>
        <w:rPr>
          <w:rFonts w:ascii="Tahoma" w:hAnsi="Tahoma" w:cs="Tahoma"/>
          <w:i/>
          <w:sz w:val="20"/>
          <w:szCs w:val="20"/>
          <w:lang w:val="es-CO"/>
        </w:rPr>
      </w:pPr>
    </w:p>
    <w:p w:rsidR="00AF7987" w:rsidRDefault="00AF7987" w:rsidP="000448B5">
      <w:pPr>
        <w:contextualSpacing/>
        <w:jc w:val="both"/>
        <w:outlineLvl w:val="0"/>
        <w:rPr>
          <w:rFonts w:ascii="Tahoma" w:hAnsi="Tahoma" w:cs="Tahoma"/>
          <w:i/>
          <w:sz w:val="20"/>
          <w:szCs w:val="20"/>
          <w:lang w:val="es-CO"/>
        </w:rPr>
      </w:pPr>
    </w:p>
    <w:p w:rsidR="00AF7987" w:rsidRDefault="00AF7987" w:rsidP="000448B5">
      <w:pPr>
        <w:contextualSpacing/>
        <w:jc w:val="both"/>
        <w:outlineLvl w:val="0"/>
        <w:rPr>
          <w:rFonts w:ascii="Tahoma" w:hAnsi="Tahoma" w:cs="Tahoma"/>
          <w:i/>
          <w:sz w:val="20"/>
          <w:szCs w:val="20"/>
          <w:lang w:val="es-CO"/>
        </w:rPr>
      </w:pPr>
    </w:p>
    <w:p w:rsidR="00AF7987" w:rsidRDefault="00AF7987" w:rsidP="000448B5">
      <w:pPr>
        <w:contextualSpacing/>
        <w:jc w:val="both"/>
        <w:outlineLvl w:val="0"/>
        <w:rPr>
          <w:rFonts w:ascii="Tahoma" w:hAnsi="Tahoma" w:cs="Tahoma"/>
          <w:i/>
          <w:sz w:val="20"/>
          <w:szCs w:val="20"/>
          <w:lang w:val="es-CO"/>
        </w:rPr>
      </w:pPr>
    </w:p>
    <w:p w:rsidR="00AF7987" w:rsidRDefault="00AF7987" w:rsidP="000448B5">
      <w:pPr>
        <w:contextualSpacing/>
        <w:jc w:val="both"/>
        <w:outlineLvl w:val="0"/>
        <w:rPr>
          <w:rFonts w:ascii="Tahoma" w:hAnsi="Tahoma" w:cs="Tahoma"/>
          <w:i/>
          <w:sz w:val="20"/>
          <w:szCs w:val="20"/>
          <w:lang w:val="es-CO"/>
        </w:rPr>
      </w:pPr>
    </w:p>
    <w:p w:rsidR="00ED51CC" w:rsidRDefault="00ED51CC" w:rsidP="000448B5">
      <w:pPr>
        <w:contextualSpacing/>
        <w:jc w:val="both"/>
        <w:outlineLvl w:val="0"/>
        <w:rPr>
          <w:rFonts w:ascii="Tahoma" w:hAnsi="Tahoma" w:cs="Tahoma"/>
          <w:i/>
          <w:sz w:val="20"/>
          <w:szCs w:val="20"/>
          <w:lang w:val="es-CO"/>
        </w:rPr>
      </w:pPr>
    </w:p>
    <w:p w:rsidR="00ED51CC" w:rsidRPr="00ED51CC" w:rsidRDefault="00ED51CC" w:rsidP="000448B5">
      <w:pPr>
        <w:contextualSpacing/>
        <w:jc w:val="both"/>
        <w:outlineLvl w:val="0"/>
        <w:rPr>
          <w:rFonts w:ascii="Tahoma" w:hAnsi="Tahoma" w:cs="Tahoma"/>
          <w:b/>
          <w:i/>
          <w:sz w:val="96"/>
          <w:szCs w:val="96"/>
          <w:lang w:val="es-CO"/>
        </w:rPr>
      </w:pPr>
    </w:p>
    <w:p w:rsidR="00AF7987" w:rsidRDefault="00AF7987" w:rsidP="000448B5">
      <w:pPr>
        <w:contextualSpacing/>
        <w:jc w:val="both"/>
        <w:outlineLvl w:val="0"/>
        <w:rPr>
          <w:rFonts w:ascii="Tahoma" w:hAnsi="Tahoma" w:cs="Tahoma"/>
          <w:i/>
          <w:sz w:val="20"/>
          <w:szCs w:val="20"/>
          <w:lang w:val="es-CO"/>
        </w:rPr>
      </w:pPr>
    </w:p>
    <w:p w:rsidR="00AF7987" w:rsidRDefault="00AF7987" w:rsidP="000448B5">
      <w:pPr>
        <w:contextualSpacing/>
        <w:jc w:val="both"/>
        <w:outlineLvl w:val="0"/>
        <w:rPr>
          <w:rFonts w:ascii="Tahoma" w:hAnsi="Tahoma" w:cs="Tahoma"/>
          <w:i/>
          <w:sz w:val="20"/>
          <w:szCs w:val="20"/>
          <w:lang w:val="es-CO"/>
        </w:rPr>
      </w:pPr>
    </w:p>
    <w:p w:rsidR="00AF7987" w:rsidRDefault="00AF7987" w:rsidP="000448B5">
      <w:pPr>
        <w:contextualSpacing/>
        <w:jc w:val="both"/>
        <w:outlineLvl w:val="0"/>
        <w:rPr>
          <w:rFonts w:ascii="Tahoma" w:hAnsi="Tahoma" w:cs="Tahoma"/>
          <w:i/>
          <w:sz w:val="20"/>
          <w:szCs w:val="20"/>
          <w:lang w:val="es-CO"/>
        </w:rPr>
      </w:pPr>
    </w:p>
    <w:p w:rsidR="00AF7987" w:rsidRDefault="00AF7987" w:rsidP="000448B5">
      <w:pPr>
        <w:contextualSpacing/>
        <w:jc w:val="both"/>
        <w:outlineLvl w:val="0"/>
        <w:rPr>
          <w:rFonts w:ascii="Tahoma" w:hAnsi="Tahoma" w:cs="Tahoma"/>
          <w:i/>
          <w:sz w:val="20"/>
          <w:szCs w:val="20"/>
          <w:lang w:val="es-CO"/>
        </w:rPr>
      </w:pPr>
    </w:p>
    <w:p w:rsidR="00AF7987" w:rsidRDefault="00AF7987" w:rsidP="000448B5">
      <w:pPr>
        <w:contextualSpacing/>
        <w:jc w:val="both"/>
        <w:outlineLvl w:val="0"/>
        <w:rPr>
          <w:rFonts w:ascii="Tahoma" w:hAnsi="Tahoma" w:cs="Tahoma"/>
          <w:i/>
          <w:sz w:val="20"/>
          <w:szCs w:val="20"/>
          <w:lang w:val="es-CO"/>
        </w:rPr>
      </w:pPr>
    </w:p>
    <w:p w:rsidR="00D53E7E" w:rsidRPr="00403A8E" w:rsidRDefault="00644F3F"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 xml:space="preserve"> </w:t>
      </w:r>
    </w:p>
    <w:p w:rsidR="00D53E7E" w:rsidRPr="00403A8E" w:rsidRDefault="00D53E7E" w:rsidP="000448B5">
      <w:pPr>
        <w:contextualSpacing/>
        <w:jc w:val="both"/>
        <w:outlineLvl w:val="0"/>
        <w:rPr>
          <w:rFonts w:ascii="Tahoma" w:hAnsi="Tahoma" w:cs="Tahoma"/>
          <w:i/>
          <w:sz w:val="20"/>
          <w:szCs w:val="20"/>
          <w:lang w:val="es-CO"/>
        </w:rPr>
      </w:pPr>
    </w:p>
    <w:p w:rsidR="00820FA7" w:rsidRDefault="00820FA7" w:rsidP="00820FA7">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1941"/>
        <w:gridCol w:w="8357"/>
      </w:tblGrid>
      <w:tr w:rsidR="00820FA7" w:rsidRPr="000C1FE5" w:rsidTr="00BB26DE">
        <w:tc>
          <w:tcPr>
            <w:tcW w:w="0" w:type="auto"/>
            <w:gridSpan w:val="2"/>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1.  DESCRIPCIÓN DE SITUACIONES DE DESASTRE O EMERGENCIAS ANTECEDENTES</w:t>
            </w:r>
          </w:p>
        </w:tc>
      </w:tr>
      <w:tr w:rsidR="00820FA7" w:rsidRPr="000C1FE5" w:rsidTr="00BB26DE">
        <w:tc>
          <w:tcPr>
            <w:tcW w:w="0" w:type="auto"/>
            <w:vAlign w:val="center"/>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SITUACIÓN No. 1</w:t>
            </w:r>
          </w:p>
        </w:tc>
        <w:tc>
          <w:tcPr>
            <w:tcW w:w="0" w:type="auto"/>
          </w:tcPr>
          <w:p w:rsidR="00820FA7" w:rsidRDefault="00820FA7" w:rsidP="00BB26DE">
            <w:pPr>
              <w:jc w:val="both"/>
              <w:rPr>
                <w:rFonts w:ascii="Arial Narrow" w:hAnsi="Arial Narrow" w:cs="Arial"/>
                <w:i/>
                <w:sz w:val="20"/>
                <w:szCs w:val="20"/>
              </w:rPr>
            </w:pPr>
            <w:r>
              <w:rPr>
                <w:rFonts w:ascii="Arial Narrow" w:hAnsi="Arial Narrow" w:cs="Arial"/>
                <w:i/>
                <w:sz w:val="20"/>
                <w:szCs w:val="20"/>
              </w:rPr>
              <w:t>En el contexto regional se considera de acuerdo con la norma sismo resistente NSR-2010 que la cuenca hidrográfica del rio Sinú, en la parte sur- occidental es de riesgo sísmico alto; en la zona central de riesgo sísmico intermedio,  y de riesgo bajo en la parte norte de su jurisdicción. La zona urbana de Montería al estar en la zona central de la cuenca del rio Sinu, estaría entonces en riego sísmico intermedio.</w:t>
            </w:r>
          </w:p>
          <w:p w:rsidR="00820FA7" w:rsidRDefault="00820FA7" w:rsidP="00BB26DE">
            <w:pPr>
              <w:jc w:val="both"/>
              <w:rPr>
                <w:rFonts w:ascii="Arial Narrow" w:hAnsi="Arial Narrow" w:cs="Arial"/>
                <w:i/>
                <w:sz w:val="20"/>
                <w:szCs w:val="20"/>
              </w:rPr>
            </w:pPr>
          </w:p>
          <w:p w:rsidR="00820FA7" w:rsidRDefault="00820FA7" w:rsidP="00BB26DE">
            <w:pPr>
              <w:jc w:val="both"/>
              <w:rPr>
                <w:rFonts w:ascii="Arial Narrow" w:hAnsi="Arial Narrow" w:cs="Arial"/>
                <w:i/>
                <w:sz w:val="20"/>
                <w:szCs w:val="20"/>
              </w:rPr>
            </w:pPr>
            <w:r>
              <w:rPr>
                <w:rFonts w:ascii="Arial Narrow" w:hAnsi="Arial Narrow" w:cs="Arial"/>
                <w:i/>
                <w:sz w:val="20"/>
                <w:szCs w:val="20"/>
              </w:rPr>
              <w:t>Los registros históricos de los eventos sísmicos señalan la preferencia de los eventos de magnitudes intermedias entre 3 y 4; Las magnitudes máximas registradas en la zona corresponden a valores de 6.5 de un evento ocurrido en 1942 cerca del municipio de Pueblo Nuevo; otro evento con magnitud 5.7 se registró en 1992 cerca a arboletes y un sismo de tamaño similar afecto el Alto sinu en Tierralta en 1970.</w:t>
            </w:r>
          </w:p>
          <w:p w:rsidR="00820FA7" w:rsidRDefault="00820FA7" w:rsidP="00BB26DE">
            <w:pPr>
              <w:jc w:val="both"/>
              <w:rPr>
                <w:rFonts w:ascii="Arial Narrow" w:hAnsi="Arial Narrow" w:cs="Arial"/>
                <w:i/>
                <w:sz w:val="20"/>
                <w:szCs w:val="20"/>
              </w:rPr>
            </w:pPr>
          </w:p>
          <w:p w:rsidR="00820FA7" w:rsidRDefault="00820FA7" w:rsidP="00BB26DE">
            <w:pPr>
              <w:jc w:val="both"/>
              <w:rPr>
                <w:rFonts w:ascii="Arial Narrow" w:hAnsi="Arial Narrow" w:cs="Arial"/>
                <w:i/>
                <w:sz w:val="20"/>
                <w:szCs w:val="20"/>
              </w:rPr>
            </w:pPr>
          </w:p>
          <w:p w:rsidR="00820FA7" w:rsidRDefault="00820FA7" w:rsidP="00BB26DE">
            <w:pPr>
              <w:jc w:val="both"/>
              <w:rPr>
                <w:rFonts w:ascii="Arial Narrow" w:hAnsi="Arial Narrow" w:cs="Arial"/>
                <w:i/>
                <w:sz w:val="20"/>
                <w:szCs w:val="20"/>
              </w:rPr>
            </w:pPr>
          </w:p>
          <w:p w:rsidR="00820FA7" w:rsidRDefault="00820FA7" w:rsidP="00BB26DE">
            <w:pPr>
              <w:jc w:val="both"/>
              <w:rPr>
                <w:rFonts w:ascii="Arial Narrow" w:hAnsi="Arial Narrow" w:cs="Arial"/>
                <w:i/>
                <w:sz w:val="20"/>
                <w:szCs w:val="20"/>
              </w:rPr>
            </w:pPr>
          </w:p>
          <w:p w:rsidR="00820FA7" w:rsidRDefault="00820FA7" w:rsidP="00BB26DE">
            <w:pPr>
              <w:jc w:val="both"/>
              <w:rPr>
                <w:rFonts w:ascii="Arial Narrow" w:hAnsi="Arial Narrow" w:cs="Arial"/>
                <w:i/>
                <w:sz w:val="20"/>
                <w:szCs w:val="20"/>
              </w:rPr>
            </w:pPr>
          </w:p>
          <w:p w:rsidR="00820FA7" w:rsidRPr="000C1FE5" w:rsidRDefault="00820FA7" w:rsidP="00BB26DE">
            <w:pPr>
              <w:jc w:val="both"/>
              <w:rPr>
                <w:rFonts w:ascii="Arial Narrow" w:hAnsi="Arial Narrow" w:cs="Arial"/>
                <w:i/>
                <w:sz w:val="20"/>
                <w:szCs w:val="20"/>
              </w:rPr>
            </w:pPr>
          </w:p>
        </w:tc>
      </w:tr>
      <w:tr w:rsidR="00820FA7" w:rsidRPr="000C1FE5" w:rsidTr="00BB26DE">
        <w:tc>
          <w:tcPr>
            <w:tcW w:w="0" w:type="auto"/>
            <w:gridSpan w:val="2"/>
          </w:tcPr>
          <w:p w:rsidR="00820FA7" w:rsidRPr="001250CB" w:rsidRDefault="00820FA7" w:rsidP="00BB26DE">
            <w:pPr>
              <w:rPr>
                <w:rFonts w:ascii="Arial Narrow" w:hAnsi="Arial Narrow" w:cs="Arial"/>
                <w:i/>
                <w:sz w:val="20"/>
                <w:szCs w:val="20"/>
              </w:rPr>
            </w:pPr>
            <w:r w:rsidRPr="00BC3E79">
              <w:rPr>
                <w:rFonts w:ascii="Arial Narrow" w:hAnsi="Arial Narrow" w:cs="Arial"/>
                <w:b/>
                <w:i/>
                <w:sz w:val="20"/>
                <w:szCs w:val="20"/>
              </w:rPr>
              <w:t xml:space="preserve">1.1. FECHA: </w:t>
            </w:r>
            <w:r>
              <w:rPr>
                <w:rFonts w:ascii="Arial Narrow" w:hAnsi="Arial Narrow" w:cs="Arial"/>
                <w:i/>
                <w:sz w:val="20"/>
                <w:szCs w:val="20"/>
              </w:rPr>
              <w:t xml:space="preserve">En la ciudad de Montería no se tienen registros de esta clase de eventos. </w:t>
            </w:r>
          </w:p>
        </w:tc>
      </w:tr>
      <w:tr w:rsidR="00820FA7" w:rsidRPr="000C1FE5" w:rsidTr="00BB26DE">
        <w:trPr>
          <w:trHeight w:val="632"/>
        </w:trPr>
        <w:tc>
          <w:tcPr>
            <w:tcW w:w="0" w:type="auto"/>
            <w:gridSpan w:val="2"/>
          </w:tcPr>
          <w:p w:rsidR="00820FA7" w:rsidRPr="000C1FE5" w:rsidRDefault="00820FA7" w:rsidP="00BB26DE">
            <w:pPr>
              <w:spacing w:before="120" w:after="120"/>
              <w:jc w:val="both"/>
              <w:rPr>
                <w:rFonts w:ascii="Arial Narrow" w:hAnsi="Arial Narrow" w:cs="Arial"/>
                <w:b/>
                <w:i/>
                <w:sz w:val="20"/>
                <w:szCs w:val="20"/>
              </w:rPr>
            </w:pPr>
            <w:r w:rsidRPr="000C1FE5">
              <w:rPr>
                <w:rFonts w:ascii="Arial Narrow" w:hAnsi="Arial Narrow" w:cs="Arial"/>
                <w:b/>
                <w:i/>
                <w:sz w:val="20"/>
                <w:szCs w:val="20"/>
              </w:rPr>
              <w:t>1</w:t>
            </w:r>
            <w:r w:rsidRPr="00055432">
              <w:rPr>
                <w:rFonts w:ascii="Arial Narrow" w:hAnsi="Arial Narrow" w:cs="Arial"/>
                <w:b/>
                <w:i/>
                <w:sz w:val="20"/>
                <w:szCs w:val="20"/>
              </w:rPr>
              <w:t xml:space="preserve">.2. FENÓMENO(S) ASOCIADO CON </w:t>
            </w:r>
            <w:smartTag w:uri="urn:schemas-microsoft-com:office:smarttags" w:element="PersonName">
              <w:smartTagPr>
                <w:attr w:name="ProductID" w:val="LA SITUACIￓN"/>
              </w:smartTagPr>
              <w:r w:rsidRPr="00055432">
                <w:rPr>
                  <w:rFonts w:ascii="Arial Narrow" w:hAnsi="Arial Narrow" w:cs="Arial"/>
                  <w:b/>
                  <w:i/>
                  <w:sz w:val="20"/>
                  <w:szCs w:val="20"/>
                </w:rPr>
                <w:t>LA SITUACIÓN</w:t>
              </w:r>
            </w:smartTag>
            <w:r w:rsidRPr="00055432">
              <w:rPr>
                <w:rFonts w:ascii="Arial Narrow" w:hAnsi="Arial Narrow" w:cs="Arial"/>
                <w:b/>
                <w:i/>
                <w:sz w:val="20"/>
                <w:szCs w:val="20"/>
              </w:rPr>
              <w:t xml:space="preserve">: </w:t>
            </w:r>
            <w:r w:rsidRPr="00CD27C7">
              <w:rPr>
                <w:rFonts w:ascii="Arial Narrow" w:hAnsi="Arial Narrow" w:cs="Arial"/>
                <w:i/>
                <w:sz w:val="20"/>
                <w:szCs w:val="20"/>
              </w:rPr>
              <w:t>Posibles ocurrencia de temblores que asocia un traumatismo urbano en términos de atención inmediata a heridos en instituciones prestadoras del servicio de salud, atención de desplomes de edificios, daños en la infraestructura  publica de la ciudad que conlleva a la no prestación de los servicios de acueducto, energía eléctrica, gas natural telefonía ( incomunicación)</w:t>
            </w:r>
            <w:r w:rsidR="00CD27C7">
              <w:rPr>
                <w:rFonts w:ascii="Arial Narrow" w:hAnsi="Arial Narrow" w:cs="Arial"/>
                <w:i/>
                <w:sz w:val="20"/>
                <w:szCs w:val="20"/>
              </w:rPr>
              <w:t>.</w:t>
            </w:r>
            <w:r>
              <w:rPr>
                <w:rFonts w:ascii="Arial Narrow" w:hAnsi="Arial Narrow" w:cs="Arial"/>
                <w:b/>
                <w:i/>
                <w:sz w:val="20"/>
                <w:szCs w:val="20"/>
              </w:rPr>
              <w:t xml:space="preserve">    </w:t>
            </w:r>
          </w:p>
        </w:tc>
      </w:tr>
      <w:tr w:rsidR="00820FA7" w:rsidRPr="000C1FE5" w:rsidTr="00BB26DE">
        <w:trPr>
          <w:trHeight w:val="1268"/>
        </w:trPr>
        <w:tc>
          <w:tcPr>
            <w:tcW w:w="0" w:type="auto"/>
            <w:gridSpan w:val="2"/>
          </w:tcPr>
          <w:p w:rsidR="00820FA7" w:rsidRPr="000C1FE5" w:rsidRDefault="00820FA7" w:rsidP="00BB26DE">
            <w:pPr>
              <w:spacing w:before="120" w:after="120"/>
              <w:jc w:val="both"/>
              <w:rPr>
                <w:rFonts w:ascii="Arial Narrow" w:hAnsi="Arial Narrow" w:cs="Arial"/>
                <w:i/>
                <w:sz w:val="20"/>
                <w:szCs w:val="20"/>
              </w:rPr>
            </w:pPr>
            <w:r w:rsidRPr="000C1FE5">
              <w:rPr>
                <w:rFonts w:ascii="Arial Narrow" w:hAnsi="Arial Narrow" w:cs="Arial"/>
                <w:b/>
                <w:i/>
                <w:sz w:val="20"/>
                <w:szCs w:val="20"/>
              </w:rPr>
              <w:t xml:space="preserve">1.3. FACTORES QUE FAVORECIERON </w:t>
            </w:r>
            <w:smartTag w:uri="urn:schemas-microsoft-com:office:smarttags" w:element="PersonName">
              <w:smartTagPr>
                <w:attr w:name="ProductID" w:val="LA OCURRENCIA DEL"/>
              </w:smartTagPr>
              <w:r w:rsidRPr="000C1FE5">
                <w:rPr>
                  <w:rFonts w:ascii="Arial Narrow" w:hAnsi="Arial Narrow" w:cs="Arial"/>
                  <w:b/>
                  <w:i/>
                  <w:sz w:val="20"/>
                  <w:szCs w:val="20"/>
                </w:rPr>
                <w:t>LA OCURRENCIA DEL</w:t>
              </w:r>
            </w:smartTag>
            <w:r w:rsidRPr="000C1FE5">
              <w:rPr>
                <w:rFonts w:ascii="Arial Narrow" w:hAnsi="Arial Narrow" w:cs="Arial"/>
                <w:b/>
                <w:i/>
                <w:sz w:val="20"/>
                <w:szCs w:val="20"/>
              </w:rPr>
              <w:t xml:space="preserve"> FENÓMENO</w:t>
            </w:r>
            <w:r w:rsidRPr="00EC6855">
              <w:rPr>
                <w:rFonts w:ascii="Arial Narrow" w:hAnsi="Arial Narrow" w:cs="Arial"/>
                <w:b/>
                <w:i/>
              </w:rPr>
              <w:t>:</w:t>
            </w:r>
            <w:r>
              <w:rPr>
                <w:rFonts w:ascii="Arial Narrow" w:hAnsi="Arial Narrow" w:cs="Arial"/>
                <w:b/>
                <w:i/>
              </w:rPr>
              <w:t xml:space="preserve"> </w:t>
            </w:r>
            <w:r w:rsidRPr="00696394">
              <w:rPr>
                <w:rFonts w:ascii="Arial Narrow" w:hAnsi="Arial Narrow" w:cs="Arial"/>
                <w:i/>
              </w:rPr>
              <w:t>Son Desconocidos por ser un fenómeno de alta  imprevisión</w:t>
            </w:r>
            <w:r w:rsidRPr="00EC6855">
              <w:rPr>
                <w:rFonts w:ascii="Arial Narrow" w:hAnsi="Arial Narrow" w:cs="Arial"/>
                <w:b/>
                <w:i/>
              </w:rPr>
              <w:t xml:space="preserve"> </w:t>
            </w:r>
          </w:p>
        </w:tc>
      </w:tr>
      <w:tr w:rsidR="00820FA7" w:rsidRPr="000C1FE5" w:rsidTr="00BB26DE">
        <w:trPr>
          <w:trHeight w:val="689"/>
        </w:trPr>
        <w:tc>
          <w:tcPr>
            <w:tcW w:w="0" w:type="auto"/>
            <w:gridSpan w:val="2"/>
          </w:tcPr>
          <w:p w:rsidR="00820FA7" w:rsidRPr="000C1FE5" w:rsidRDefault="00820FA7" w:rsidP="00696394">
            <w:pPr>
              <w:jc w:val="both"/>
              <w:rPr>
                <w:rFonts w:ascii="Arial Narrow" w:hAnsi="Arial Narrow" w:cs="Arial"/>
                <w:i/>
                <w:sz w:val="20"/>
                <w:szCs w:val="20"/>
              </w:rPr>
            </w:pPr>
            <w:r w:rsidRPr="000C1FE5">
              <w:rPr>
                <w:rFonts w:ascii="Arial Narrow" w:hAnsi="Arial Narrow" w:cs="Arial"/>
                <w:b/>
                <w:i/>
                <w:sz w:val="20"/>
                <w:szCs w:val="20"/>
              </w:rPr>
              <w:t xml:space="preserve">1.4. ACTORES INVOLUCRADOS EN LAS CAUSAS DEL FENÓMENO: </w:t>
            </w:r>
            <w:r w:rsidRPr="00696394">
              <w:rPr>
                <w:rFonts w:ascii="Arial Narrow" w:hAnsi="Arial Narrow" w:cs="Arial"/>
                <w:i/>
                <w:sz w:val="20"/>
                <w:szCs w:val="20"/>
              </w:rPr>
              <w:t>Desconocido por ser un fenómeno de alta imprevisión, sin embargo como actores causantes de los eventos posteriores a la ocurrencia y que generarían el daño sobre la ciudad,  se anotan entre muchos las edificaciones licenciadas y construidas sin el cumplimiento de la normas sismoresistentes que involucra las curadurías urbanas y el control urbano.</w:t>
            </w:r>
          </w:p>
        </w:tc>
      </w:tr>
      <w:tr w:rsidR="00820FA7" w:rsidRPr="000C1FE5" w:rsidTr="00BB26DE">
        <w:trPr>
          <w:trHeight w:val="259"/>
        </w:trPr>
        <w:tc>
          <w:tcPr>
            <w:tcW w:w="0" w:type="auto"/>
            <w:vMerge w:val="restart"/>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1.5. DAÑOS Y PÉRDIDAS PRESENTADAS</w:t>
            </w:r>
          </w:p>
          <w:p w:rsidR="00820FA7" w:rsidRPr="000C1FE5" w:rsidRDefault="00820FA7" w:rsidP="00BB26DE">
            <w:pPr>
              <w:rPr>
                <w:rFonts w:ascii="Arial Narrow" w:hAnsi="Arial Narrow" w:cs="Arial"/>
                <w:i/>
                <w:sz w:val="20"/>
                <w:szCs w:val="20"/>
              </w:rPr>
            </w:pPr>
            <w:r w:rsidRPr="000C1FE5">
              <w:rPr>
                <w:rFonts w:ascii="Arial Narrow" w:hAnsi="Arial Narrow" w:cs="Arial"/>
                <w:i/>
                <w:sz w:val="20"/>
                <w:szCs w:val="20"/>
              </w:rPr>
              <w:t xml:space="preserve"> </w:t>
            </w:r>
          </w:p>
          <w:p w:rsidR="00820FA7" w:rsidRPr="000C1FE5" w:rsidRDefault="00820FA7" w:rsidP="00BB26DE">
            <w:pPr>
              <w:rPr>
                <w:rFonts w:ascii="Arial Narrow" w:hAnsi="Arial Narrow" w:cs="Arial"/>
                <w:i/>
                <w:sz w:val="20"/>
                <w:szCs w:val="20"/>
              </w:rPr>
            </w:pPr>
          </w:p>
        </w:tc>
        <w:tc>
          <w:tcPr>
            <w:tcW w:w="0" w:type="auto"/>
          </w:tcPr>
          <w:p w:rsidR="00820FA7" w:rsidRPr="000C1FE5" w:rsidRDefault="00820FA7" w:rsidP="00BB26DE">
            <w:pPr>
              <w:jc w:val="both"/>
              <w:rPr>
                <w:rFonts w:ascii="Arial Narrow" w:hAnsi="Arial Narrow" w:cs="Arial"/>
                <w:i/>
                <w:sz w:val="20"/>
                <w:szCs w:val="20"/>
              </w:rPr>
            </w:pPr>
            <w:r w:rsidRPr="000C1FE5">
              <w:rPr>
                <w:rFonts w:ascii="Arial Narrow" w:hAnsi="Arial Narrow" w:cs="Arial"/>
                <w:b/>
                <w:i/>
                <w:sz w:val="20"/>
                <w:szCs w:val="20"/>
              </w:rPr>
              <w:t>En las personas</w:t>
            </w:r>
            <w:r w:rsidRPr="000C1FE5">
              <w:rPr>
                <w:rFonts w:ascii="Arial Narrow" w:hAnsi="Arial Narrow" w:cs="Arial"/>
                <w:i/>
                <w:sz w:val="20"/>
                <w:szCs w:val="20"/>
              </w:rPr>
              <w:t xml:space="preserve">: </w:t>
            </w:r>
            <w:r>
              <w:rPr>
                <w:rFonts w:ascii="Arial Narrow" w:hAnsi="Arial Narrow" w:cs="Arial"/>
                <w:i/>
                <w:sz w:val="20"/>
                <w:szCs w:val="20"/>
              </w:rPr>
              <w:t>A la fecha n</w:t>
            </w:r>
            <w:r w:rsidRPr="000C1FE5">
              <w:rPr>
                <w:rFonts w:ascii="Arial Narrow" w:hAnsi="Arial Narrow" w:cs="Arial"/>
                <w:i/>
                <w:sz w:val="20"/>
                <w:szCs w:val="20"/>
              </w:rPr>
              <w:t>o se han presentado víctimas mortales</w:t>
            </w:r>
            <w:r>
              <w:rPr>
                <w:rFonts w:ascii="Arial Narrow" w:hAnsi="Arial Narrow" w:cs="Arial"/>
                <w:i/>
                <w:sz w:val="20"/>
                <w:szCs w:val="20"/>
              </w:rPr>
              <w:t>.</w:t>
            </w:r>
          </w:p>
        </w:tc>
      </w:tr>
      <w:tr w:rsidR="00820FA7" w:rsidRPr="000C1FE5" w:rsidTr="00BB26DE">
        <w:trPr>
          <w:trHeight w:val="257"/>
        </w:trPr>
        <w:tc>
          <w:tcPr>
            <w:tcW w:w="0" w:type="auto"/>
            <w:vMerge/>
          </w:tcPr>
          <w:p w:rsidR="00820FA7" w:rsidRPr="000C1FE5" w:rsidRDefault="00820FA7" w:rsidP="00BB26DE">
            <w:pPr>
              <w:rPr>
                <w:rFonts w:ascii="Arial Narrow" w:hAnsi="Arial Narrow" w:cs="Arial"/>
                <w:b/>
                <w:i/>
                <w:sz w:val="20"/>
                <w:szCs w:val="20"/>
              </w:rPr>
            </w:pPr>
          </w:p>
        </w:tc>
        <w:tc>
          <w:tcPr>
            <w:tcW w:w="0" w:type="auto"/>
          </w:tcPr>
          <w:p w:rsidR="00820FA7" w:rsidRPr="000C1FE5" w:rsidRDefault="00820FA7" w:rsidP="00BB26DE">
            <w:pPr>
              <w:jc w:val="both"/>
              <w:rPr>
                <w:rFonts w:ascii="Arial Narrow" w:hAnsi="Arial Narrow" w:cs="Arial"/>
                <w:i/>
                <w:sz w:val="20"/>
                <w:szCs w:val="20"/>
              </w:rPr>
            </w:pPr>
            <w:r w:rsidRPr="000C1FE5">
              <w:rPr>
                <w:rFonts w:ascii="Arial Narrow" w:hAnsi="Arial Narrow" w:cs="Arial"/>
                <w:b/>
                <w:i/>
                <w:sz w:val="20"/>
                <w:szCs w:val="20"/>
              </w:rPr>
              <w:t>En bienes materiales particulares</w:t>
            </w:r>
            <w:r w:rsidRPr="000C1FE5">
              <w:rPr>
                <w:rFonts w:ascii="Arial Narrow" w:hAnsi="Arial Narrow" w:cs="Arial"/>
                <w:i/>
                <w:sz w:val="20"/>
                <w:szCs w:val="20"/>
              </w:rPr>
              <w:t>:</w:t>
            </w:r>
            <w:r>
              <w:rPr>
                <w:rFonts w:ascii="Arial Narrow" w:hAnsi="Arial Narrow" w:cs="Arial"/>
                <w:i/>
                <w:sz w:val="20"/>
                <w:szCs w:val="20"/>
              </w:rPr>
              <w:t xml:space="preserve"> No se han presentado</w:t>
            </w:r>
            <w:proofErr w:type="gramStart"/>
            <w:r>
              <w:rPr>
                <w:rFonts w:ascii="Arial Narrow" w:hAnsi="Arial Narrow" w:cs="Arial"/>
                <w:i/>
                <w:sz w:val="20"/>
                <w:szCs w:val="20"/>
              </w:rPr>
              <w:t>..</w:t>
            </w:r>
            <w:proofErr w:type="gramEnd"/>
            <w:r>
              <w:rPr>
                <w:rFonts w:ascii="Arial Narrow" w:hAnsi="Arial Narrow" w:cs="Arial"/>
                <w:i/>
                <w:sz w:val="20"/>
                <w:szCs w:val="20"/>
              </w:rPr>
              <w:t xml:space="preserve"> </w:t>
            </w:r>
          </w:p>
        </w:tc>
      </w:tr>
      <w:tr w:rsidR="00820FA7" w:rsidRPr="000C1FE5" w:rsidTr="00BB26DE">
        <w:trPr>
          <w:trHeight w:val="257"/>
        </w:trPr>
        <w:tc>
          <w:tcPr>
            <w:tcW w:w="0" w:type="auto"/>
            <w:vMerge/>
          </w:tcPr>
          <w:p w:rsidR="00820FA7" w:rsidRPr="000C1FE5" w:rsidRDefault="00820FA7" w:rsidP="00BB26DE">
            <w:pPr>
              <w:rPr>
                <w:rFonts w:ascii="Arial Narrow" w:hAnsi="Arial Narrow" w:cs="Arial"/>
                <w:b/>
                <w:i/>
                <w:sz w:val="20"/>
                <w:szCs w:val="20"/>
              </w:rPr>
            </w:pPr>
          </w:p>
        </w:tc>
        <w:tc>
          <w:tcPr>
            <w:tcW w:w="0" w:type="auto"/>
          </w:tcPr>
          <w:p w:rsidR="00820FA7" w:rsidRPr="000C1FE5" w:rsidRDefault="00820FA7" w:rsidP="00BB26DE">
            <w:pPr>
              <w:jc w:val="both"/>
              <w:rPr>
                <w:rFonts w:ascii="Arial Narrow" w:hAnsi="Arial Narrow" w:cs="Arial"/>
                <w:i/>
                <w:sz w:val="20"/>
                <w:szCs w:val="20"/>
              </w:rPr>
            </w:pPr>
            <w:r w:rsidRPr="000C1FE5">
              <w:rPr>
                <w:rFonts w:ascii="Arial Narrow" w:hAnsi="Arial Narrow" w:cs="Arial"/>
                <w:b/>
                <w:i/>
                <w:sz w:val="20"/>
                <w:szCs w:val="20"/>
              </w:rPr>
              <w:t>En bienes materiales colectivos</w:t>
            </w:r>
            <w:r w:rsidRPr="000C1FE5">
              <w:rPr>
                <w:rFonts w:ascii="Arial Narrow" w:hAnsi="Arial Narrow" w:cs="Arial"/>
                <w:i/>
                <w:sz w:val="20"/>
                <w:szCs w:val="20"/>
              </w:rPr>
              <w:t xml:space="preserve">: </w:t>
            </w:r>
            <w:r>
              <w:rPr>
                <w:rFonts w:ascii="Arial Narrow" w:hAnsi="Arial Narrow" w:cs="Arial"/>
                <w:i/>
                <w:sz w:val="20"/>
                <w:szCs w:val="20"/>
              </w:rPr>
              <w:t>No se han presentado</w:t>
            </w:r>
            <w:proofErr w:type="gramStart"/>
            <w:r>
              <w:rPr>
                <w:rFonts w:ascii="Arial Narrow" w:hAnsi="Arial Narrow" w:cs="Arial"/>
                <w:i/>
                <w:sz w:val="20"/>
                <w:szCs w:val="20"/>
              </w:rPr>
              <w:t>..</w:t>
            </w:r>
            <w:proofErr w:type="gramEnd"/>
          </w:p>
        </w:tc>
      </w:tr>
      <w:tr w:rsidR="00820FA7" w:rsidRPr="000C1FE5" w:rsidTr="00BB26DE">
        <w:trPr>
          <w:trHeight w:val="257"/>
        </w:trPr>
        <w:tc>
          <w:tcPr>
            <w:tcW w:w="0" w:type="auto"/>
            <w:vMerge/>
          </w:tcPr>
          <w:p w:rsidR="00820FA7" w:rsidRPr="000C1FE5" w:rsidRDefault="00820FA7" w:rsidP="00BB26DE">
            <w:pPr>
              <w:rPr>
                <w:rFonts w:ascii="Arial Narrow" w:hAnsi="Arial Narrow" w:cs="Arial"/>
                <w:b/>
                <w:i/>
                <w:sz w:val="20"/>
                <w:szCs w:val="20"/>
              </w:rPr>
            </w:pPr>
          </w:p>
        </w:tc>
        <w:tc>
          <w:tcPr>
            <w:tcW w:w="0" w:type="auto"/>
          </w:tcPr>
          <w:p w:rsidR="00820FA7" w:rsidRPr="000C1FE5" w:rsidRDefault="00820FA7" w:rsidP="00BB26DE">
            <w:pPr>
              <w:jc w:val="both"/>
              <w:rPr>
                <w:rFonts w:ascii="Arial Narrow" w:hAnsi="Arial Narrow" w:cs="Arial"/>
                <w:i/>
                <w:sz w:val="20"/>
                <w:szCs w:val="20"/>
              </w:rPr>
            </w:pPr>
            <w:r w:rsidRPr="000C1FE5">
              <w:rPr>
                <w:rFonts w:ascii="Arial Narrow" w:hAnsi="Arial Narrow" w:cs="Arial"/>
                <w:b/>
                <w:i/>
                <w:sz w:val="20"/>
                <w:szCs w:val="20"/>
              </w:rPr>
              <w:t>En bienes ambientales</w:t>
            </w:r>
            <w:r w:rsidRPr="000C1FE5">
              <w:rPr>
                <w:rFonts w:ascii="Arial Narrow" w:hAnsi="Arial Narrow" w:cs="Arial"/>
                <w:i/>
                <w:sz w:val="20"/>
                <w:szCs w:val="20"/>
              </w:rPr>
              <w:t xml:space="preserve">: </w:t>
            </w:r>
            <w:r>
              <w:rPr>
                <w:rFonts w:ascii="Arial Narrow" w:hAnsi="Arial Narrow" w:cs="Arial"/>
                <w:i/>
                <w:sz w:val="20"/>
                <w:szCs w:val="20"/>
              </w:rPr>
              <w:t>No se han presentado</w:t>
            </w:r>
            <w:r w:rsidRPr="000C1FE5">
              <w:rPr>
                <w:rFonts w:ascii="Arial Narrow" w:hAnsi="Arial Narrow" w:cs="Arial"/>
                <w:i/>
                <w:sz w:val="20"/>
                <w:szCs w:val="20"/>
              </w:rPr>
              <w:t>.</w:t>
            </w:r>
          </w:p>
          <w:p w:rsidR="00820FA7" w:rsidRPr="000C1FE5" w:rsidRDefault="00820FA7" w:rsidP="00BB26DE">
            <w:pPr>
              <w:jc w:val="both"/>
              <w:rPr>
                <w:rFonts w:ascii="Arial Narrow" w:hAnsi="Arial Narrow" w:cs="Arial"/>
                <w:i/>
                <w:sz w:val="20"/>
                <w:szCs w:val="20"/>
              </w:rPr>
            </w:pPr>
          </w:p>
        </w:tc>
      </w:tr>
      <w:tr w:rsidR="00820FA7" w:rsidRPr="000C1FE5" w:rsidTr="00BB26DE">
        <w:trPr>
          <w:trHeight w:val="1110"/>
        </w:trPr>
        <w:tc>
          <w:tcPr>
            <w:tcW w:w="0" w:type="auto"/>
            <w:gridSpan w:val="2"/>
          </w:tcPr>
          <w:p w:rsidR="00820FA7" w:rsidRPr="000C1FE5" w:rsidRDefault="00820FA7" w:rsidP="00BB26DE">
            <w:pPr>
              <w:rPr>
                <w:rFonts w:ascii="Arial Narrow" w:hAnsi="Arial Narrow" w:cs="Arial"/>
                <w:i/>
                <w:sz w:val="20"/>
                <w:szCs w:val="20"/>
              </w:rPr>
            </w:pPr>
            <w:r w:rsidRPr="000C1FE5">
              <w:rPr>
                <w:rFonts w:ascii="Arial Narrow" w:hAnsi="Arial Narrow" w:cs="Arial"/>
                <w:b/>
                <w:i/>
                <w:sz w:val="20"/>
                <w:szCs w:val="20"/>
              </w:rPr>
              <w:t xml:space="preserve">1.6. Factores que en este caso favorecieron la ocurrencia de los daños: </w:t>
            </w:r>
            <w:r w:rsidRPr="00696394">
              <w:rPr>
                <w:rFonts w:ascii="Arial Narrow" w:hAnsi="Arial Narrow" w:cs="Arial"/>
                <w:i/>
                <w:sz w:val="20"/>
                <w:szCs w:val="20"/>
              </w:rPr>
              <w:t>A la fecha no se han presentado daños.</w:t>
            </w:r>
          </w:p>
        </w:tc>
      </w:tr>
      <w:tr w:rsidR="00820FA7" w:rsidRPr="000C1FE5" w:rsidTr="00BB26DE">
        <w:trPr>
          <w:trHeight w:val="618"/>
        </w:trPr>
        <w:tc>
          <w:tcPr>
            <w:tcW w:w="0" w:type="auto"/>
            <w:gridSpan w:val="2"/>
          </w:tcPr>
          <w:p w:rsidR="00820FA7" w:rsidRPr="000C1FE5" w:rsidRDefault="00820FA7" w:rsidP="00BB26DE">
            <w:pPr>
              <w:jc w:val="both"/>
              <w:rPr>
                <w:rFonts w:ascii="Arial Narrow" w:hAnsi="Arial Narrow" w:cs="Arial"/>
                <w:i/>
                <w:sz w:val="20"/>
                <w:szCs w:val="20"/>
              </w:rPr>
            </w:pPr>
            <w:r w:rsidRPr="000C1FE5">
              <w:rPr>
                <w:rFonts w:ascii="Arial Narrow" w:hAnsi="Arial Narrow" w:cs="Arial"/>
                <w:b/>
                <w:i/>
                <w:sz w:val="20"/>
                <w:szCs w:val="20"/>
              </w:rPr>
              <w:t xml:space="preserve">1.7. Crisis social: </w:t>
            </w:r>
            <w:r w:rsidRPr="00696394">
              <w:rPr>
                <w:rFonts w:ascii="Arial Narrow" w:hAnsi="Arial Narrow" w:cs="Arial"/>
                <w:i/>
                <w:sz w:val="20"/>
                <w:szCs w:val="20"/>
              </w:rPr>
              <w:t>por la baja ocurrencia del fenómeno, la ciudad ha subestimado una posible crisis que pueda afectar el desarrollo de la convivencia ciudadana.</w:t>
            </w:r>
          </w:p>
        </w:tc>
      </w:tr>
      <w:tr w:rsidR="00820FA7" w:rsidRPr="000C1FE5" w:rsidTr="00BB26DE">
        <w:tc>
          <w:tcPr>
            <w:tcW w:w="0" w:type="auto"/>
            <w:gridSpan w:val="2"/>
          </w:tcPr>
          <w:p w:rsidR="00820FA7" w:rsidRPr="00696394" w:rsidRDefault="00820FA7" w:rsidP="00696394">
            <w:pPr>
              <w:jc w:val="both"/>
              <w:rPr>
                <w:rFonts w:ascii="Arial Narrow" w:hAnsi="Arial Narrow" w:cs="Arial"/>
                <w:i/>
                <w:sz w:val="20"/>
                <w:szCs w:val="20"/>
              </w:rPr>
            </w:pPr>
            <w:r w:rsidRPr="00752762">
              <w:rPr>
                <w:rFonts w:ascii="Arial Narrow" w:hAnsi="Arial Narrow" w:cs="Arial"/>
                <w:b/>
                <w:i/>
                <w:sz w:val="20"/>
                <w:szCs w:val="20"/>
              </w:rPr>
              <w:lastRenderedPageBreak/>
              <w:t xml:space="preserve">1.8. Desempeño institucional: </w:t>
            </w:r>
            <w:r w:rsidR="00696394">
              <w:rPr>
                <w:rFonts w:ascii="Arial Narrow" w:hAnsi="Arial Narrow" w:cs="Arial"/>
                <w:i/>
                <w:sz w:val="20"/>
                <w:szCs w:val="20"/>
              </w:rPr>
              <w:t xml:space="preserve">Se está trabajando en el desarrollo de simulacros por sismos  en la zona céntrica de la ciudad. </w:t>
            </w:r>
          </w:p>
        </w:tc>
      </w:tr>
      <w:tr w:rsidR="00820FA7" w:rsidRPr="000C1FE5" w:rsidTr="00BB26DE">
        <w:tc>
          <w:tcPr>
            <w:tcW w:w="0" w:type="auto"/>
            <w:gridSpan w:val="2"/>
          </w:tcPr>
          <w:p w:rsidR="00820FA7" w:rsidRPr="00350B1A" w:rsidRDefault="00820FA7" w:rsidP="00DD08D8">
            <w:pPr>
              <w:jc w:val="both"/>
              <w:rPr>
                <w:rFonts w:ascii="Arial Narrow" w:hAnsi="Arial Narrow" w:cs="Arial"/>
                <w:i/>
                <w:sz w:val="20"/>
                <w:szCs w:val="20"/>
              </w:rPr>
            </w:pPr>
            <w:r>
              <w:rPr>
                <w:rFonts w:ascii="Arial Narrow" w:hAnsi="Arial Narrow" w:cs="Arial"/>
                <w:b/>
                <w:i/>
                <w:sz w:val="20"/>
                <w:szCs w:val="20"/>
              </w:rPr>
              <w:t xml:space="preserve">1.9. </w:t>
            </w:r>
            <w:r w:rsidRPr="00350B1A">
              <w:rPr>
                <w:rFonts w:ascii="Arial Narrow" w:hAnsi="Arial Narrow" w:cs="Arial"/>
                <w:b/>
                <w:i/>
                <w:sz w:val="20"/>
                <w:szCs w:val="20"/>
              </w:rPr>
              <w:t xml:space="preserve">Impacto cultural: </w:t>
            </w:r>
            <w:r>
              <w:rPr>
                <w:rFonts w:ascii="Arial Narrow" w:hAnsi="Arial Narrow" w:cs="Arial"/>
                <w:i/>
                <w:sz w:val="20"/>
                <w:szCs w:val="20"/>
              </w:rPr>
              <w:t>Por los posibles desplazamientos que puedan presentar en la ocurrencia de este fenómeno, se podía generar desorientaciones de las comunidades afectadas, dado el cambio de hábitat y de la adaptación a las nuevas condiciones de los sitios de refugio.</w:t>
            </w:r>
          </w:p>
          <w:p w:rsidR="00820FA7" w:rsidRPr="00752762" w:rsidRDefault="00820FA7" w:rsidP="00BB26DE">
            <w:pPr>
              <w:rPr>
                <w:rFonts w:ascii="Arial Narrow" w:hAnsi="Arial Narrow" w:cs="Arial"/>
                <w:i/>
                <w:sz w:val="20"/>
                <w:szCs w:val="20"/>
              </w:rPr>
            </w:pPr>
          </w:p>
        </w:tc>
      </w:tr>
      <w:tr w:rsidR="00820FA7" w:rsidRPr="000C1FE5" w:rsidTr="00BB26DE">
        <w:tc>
          <w:tcPr>
            <w:tcW w:w="10173" w:type="dxa"/>
            <w:gridSpan w:val="2"/>
            <w:tcMar>
              <w:top w:w="28" w:type="dxa"/>
              <w:bottom w:w="28" w:type="dxa"/>
            </w:tcMar>
            <w:vAlign w:val="center"/>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 xml:space="preserve">2.  DESCRIPCIÓN DEL ESCENARIO DE RIESGO POR </w:t>
            </w:r>
            <w:r>
              <w:rPr>
                <w:rFonts w:ascii="Arial Narrow" w:hAnsi="Arial Narrow" w:cs="Arial"/>
                <w:b/>
                <w:i/>
                <w:sz w:val="20"/>
                <w:szCs w:val="20"/>
              </w:rPr>
              <w:t>EVENTOS SISMICOS</w:t>
            </w:r>
          </w:p>
        </w:tc>
      </w:tr>
      <w:tr w:rsidR="00820FA7" w:rsidRPr="000C1FE5" w:rsidTr="00BB26DE">
        <w:tc>
          <w:tcPr>
            <w:tcW w:w="10173" w:type="dxa"/>
            <w:gridSpan w:val="2"/>
            <w:tcMar>
              <w:top w:w="28" w:type="dxa"/>
              <w:bottom w:w="28" w:type="dxa"/>
            </w:tcMar>
          </w:tcPr>
          <w:p w:rsidR="00820FA7" w:rsidRDefault="00820FA7" w:rsidP="00BB26DE">
            <w:pPr>
              <w:jc w:val="both"/>
              <w:rPr>
                <w:rFonts w:ascii="Arial Narrow" w:hAnsi="Arial Narrow"/>
                <w:i/>
                <w:sz w:val="20"/>
                <w:szCs w:val="20"/>
              </w:rPr>
            </w:pPr>
          </w:p>
          <w:p w:rsidR="00820FA7" w:rsidRDefault="00820FA7" w:rsidP="00BB26DE">
            <w:pPr>
              <w:jc w:val="both"/>
              <w:rPr>
                <w:rFonts w:ascii="Arial Narrow" w:hAnsi="Arial Narrow"/>
                <w:i/>
                <w:sz w:val="20"/>
                <w:szCs w:val="20"/>
              </w:rPr>
            </w:pPr>
            <w:r>
              <w:rPr>
                <w:rFonts w:ascii="Arial Narrow" w:hAnsi="Arial Narrow"/>
                <w:i/>
                <w:sz w:val="20"/>
                <w:szCs w:val="20"/>
              </w:rPr>
              <w:t xml:space="preserve">El escenario ante un evento </w:t>
            </w:r>
            <w:r w:rsidR="00DD08D8">
              <w:rPr>
                <w:rFonts w:ascii="Arial Narrow" w:hAnsi="Arial Narrow"/>
                <w:i/>
                <w:sz w:val="20"/>
                <w:szCs w:val="20"/>
              </w:rPr>
              <w:t>sísmico</w:t>
            </w:r>
            <w:r>
              <w:rPr>
                <w:rFonts w:ascii="Arial Narrow" w:hAnsi="Arial Narrow"/>
                <w:i/>
                <w:sz w:val="20"/>
                <w:szCs w:val="20"/>
              </w:rPr>
              <w:t xml:space="preserve"> de alta magnitud se describe como un colapso urbanístico en donde se pueden presentar las siguientes situaciones: desplome de edificaciones, ruptura de vías por consiguiente inmovilidad vehicular, corte de energía eléctrica, desconexión de los sistemas de comunicación inalámbricos </w:t>
            </w:r>
            <w:proofErr w:type="gramStart"/>
            <w:r>
              <w:rPr>
                <w:rFonts w:ascii="Arial Narrow" w:hAnsi="Arial Narrow"/>
                <w:i/>
                <w:sz w:val="20"/>
                <w:szCs w:val="20"/>
              </w:rPr>
              <w:t>( celulares</w:t>
            </w:r>
            <w:proofErr w:type="gramEnd"/>
            <w:r>
              <w:rPr>
                <w:rFonts w:ascii="Arial Narrow" w:hAnsi="Arial Narrow"/>
                <w:i/>
                <w:sz w:val="20"/>
                <w:szCs w:val="20"/>
              </w:rPr>
              <w:t>, computadores,), ruptura de las tuberías de gas natural, acueducto, alcantarillado; posibles deslizamientos en los sectores colinados de sierra chiquita.</w:t>
            </w:r>
          </w:p>
          <w:p w:rsidR="00820FA7" w:rsidRDefault="00820FA7" w:rsidP="00BB26DE">
            <w:pPr>
              <w:jc w:val="both"/>
              <w:rPr>
                <w:rFonts w:ascii="Arial Narrow" w:hAnsi="Arial Narrow"/>
                <w:i/>
                <w:sz w:val="20"/>
                <w:szCs w:val="20"/>
              </w:rPr>
            </w:pPr>
          </w:p>
          <w:p w:rsidR="00820FA7" w:rsidRDefault="00820FA7" w:rsidP="00BB26DE">
            <w:pPr>
              <w:jc w:val="both"/>
              <w:rPr>
                <w:rFonts w:ascii="Arial Narrow" w:hAnsi="Arial Narrow"/>
                <w:i/>
                <w:sz w:val="20"/>
                <w:szCs w:val="20"/>
              </w:rPr>
            </w:pPr>
            <w:r>
              <w:rPr>
                <w:rFonts w:ascii="Arial Narrow" w:hAnsi="Arial Narrow"/>
                <w:i/>
                <w:sz w:val="20"/>
                <w:szCs w:val="20"/>
              </w:rPr>
              <w:t xml:space="preserve">Siendo las edificaciones en altura las que en caso de presentarse un evento sísmico causarían el mayor daño sobre la ciudad; actualmente las entidades que por ley le corresponde ejercer el control de las edificaciones; actúan de manera responsable en esta labor. Es así como las </w:t>
            </w:r>
            <w:r w:rsidR="00DD08D8">
              <w:rPr>
                <w:rFonts w:ascii="Arial Narrow" w:hAnsi="Arial Narrow"/>
                <w:i/>
                <w:sz w:val="20"/>
                <w:szCs w:val="20"/>
              </w:rPr>
              <w:t>curadurías</w:t>
            </w:r>
            <w:r>
              <w:rPr>
                <w:rFonts w:ascii="Arial Narrow" w:hAnsi="Arial Narrow"/>
                <w:i/>
                <w:sz w:val="20"/>
                <w:szCs w:val="20"/>
              </w:rPr>
              <w:t xml:space="preserve"> urbanas le dan aplicación al código de sismoresitencia en los procesos de licenciamiento de las nuevas edificaciones en la ciudad y la administración municipal ejerce el control urbano sobre éstas. </w:t>
            </w:r>
            <w:r w:rsidR="00DD08D8">
              <w:rPr>
                <w:rFonts w:ascii="Arial Narrow" w:hAnsi="Arial Narrow"/>
                <w:i/>
                <w:sz w:val="20"/>
                <w:szCs w:val="20"/>
              </w:rPr>
              <w:t>Así</w:t>
            </w:r>
            <w:r>
              <w:rPr>
                <w:rFonts w:ascii="Arial Narrow" w:hAnsi="Arial Narrow"/>
                <w:i/>
                <w:sz w:val="20"/>
                <w:szCs w:val="20"/>
              </w:rPr>
              <w:t xml:space="preserve"> mismo se trabaja en el proceso de reubicación de las familias que se encuentran en la zona de sierra chiquita de esta ciudad, que serían los </w:t>
            </w:r>
            <w:proofErr w:type="gramStart"/>
            <w:r>
              <w:rPr>
                <w:rFonts w:ascii="Arial Narrow" w:hAnsi="Arial Narrow"/>
                <w:i/>
                <w:sz w:val="20"/>
                <w:szCs w:val="20"/>
              </w:rPr>
              <w:t>mas</w:t>
            </w:r>
            <w:proofErr w:type="gramEnd"/>
            <w:r>
              <w:rPr>
                <w:rFonts w:ascii="Arial Narrow" w:hAnsi="Arial Narrow"/>
                <w:i/>
                <w:sz w:val="20"/>
                <w:szCs w:val="20"/>
              </w:rPr>
              <w:t xml:space="preserve"> afectados ante un evento sísmico, por la inestabilidad del terreno. </w:t>
            </w:r>
          </w:p>
          <w:p w:rsidR="00820FA7" w:rsidRDefault="00820FA7" w:rsidP="00BB26DE">
            <w:pPr>
              <w:jc w:val="both"/>
              <w:rPr>
                <w:rFonts w:ascii="Arial Narrow" w:hAnsi="Arial Narrow"/>
                <w:i/>
                <w:sz w:val="20"/>
                <w:szCs w:val="20"/>
              </w:rPr>
            </w:pPr>
          </w:p>
          <w:p w:rsidR="00820FA7" w:rsidRPr="007203F3" w:rsidRDefault="00820FA7" w:rsidP="00BB26DE">
            <w:pPr>
              <w:jc w:val="both"/>
              <w:rPr>
                <w:rFonts w:ascii="Arial Narrow" w:hAnsi="Arial Narrow" w:cs="Arial"/>
                <w:b/>
                <w:i/>
                <w:sz w:val="20"/>
                <w:szCs w:val="20"/>
              </w:rPr>
            </w:pPr>
          </w:p>
        </w:tc>
      </w:tr>
      <w:tr w:rsidR="00820FA7" w:rsidRPr="000C1FE5" w:rsidTr="00BB26DE">
        <w:tc>
          <w:tcPr>
            <w:tcW w:w="10173" w:type="dxa"/>
            <w:gridSpan w:val="2"/>
            <w:tcMar>
              <w:top w:w="28" w:type="dxa"/>
              <w:bottom w:w="28" w:type="dxa"/>
            </w:tcMar>
            <w:vAlign w:val="center"/>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2.1. CONDICIÓN DE AMENAZA</w:t>
            </w:r>
          </w:p>
        </w:tc>
      </w:tr>
      <w:tr w:rsidR="00820FA7" w:rsidRPr="000C1FE5" w:rsidTr="00BB26DE">
        <w:tc>
          <w:tcPr>
            <w:tcW w:w="10173" w:type="dxa"/>
            <w:gridSpan w:val="2"/>
            <w:tcMar>
              <w:top w:w="28" w:type="dxa"/>
              <w:bottom w:w="28" w:type="dxa"/>
            </w:tcMar>
            <w:vAlign w:val="center"/>
          </w:tcPr>
          <w:p w:rsidR="00820FA7" w:rsidRDefault="00820FA7" w:rsidP="00BB26DE">
            <w:pPr>
              <w:jc w:val="both"/>
              <w:rPr>
                <w:rFonts w:ascii="Arial Narrow" w:hAnsi="Arial Narrow" w:cs="Arial"/>
                <w:b/>
                <w:i/>
                <w:sz w:val="20"/>
                <w:szCs w:val="20"/>
              </w:rPr>
            </w:pPr>
            <w:r w:rsidRPr="000C1FE5">
              <w:rPr>
                <w:rFonts w:ascii="Arial Narrow" w:hAnsi="Arial Narrow" w:cs="Arial"/>
                <w:b/>
                <w:i/>
                <w:sz w:val="20"/>
                <w:szCs w:val="20"/>
              </w:rPr>
              <w:t xml:space="preserve">2.1.1. Descripción del fenómeno amenazante: </w:t>
            </w:r>
          </w:p>
          <w:p w:rsidR="00820FA7" w:rsidRDefault="00820FA7" w:rsidP="00BB26DE">
            <w:pPr>
              <w:jc w:val="both"/>
              <w:rPr>
                <w:rFonts w:ascii="Arial Narrow" w:hAnsi="Arial Narrow"/>
                <w:i/>
                <w:sz w:val="20"/>
                <w:szCs w:val="20"/>
              </w:rPr>
            </w:pPr>
            <w:r>
              <w:rPr>
                <w:rFonts w:ascii="Arial Narrow" w:hAnsi="Arial Narrow"/>
                <w:i/>
                <w:sz w:val="20"/>
                <w:szCs w:val="20"/>
              </w:rPr>
              <w:t xml:space="preserve">El escenario de evento </w:t>
            </w:r>
            <w:r w:rsidR="00DD08D8">
              <w:rPr>
                <w:rFonts w:ascii="Arial Narrow" w:hAnsi="Arial Narrow"/>
                <w:i/>
                <w:sz w:val="20"/>
                <w:szCs w:val="20"/>
              </w:rPr>
              <w:t>sísmico</w:t>
            </w:r>
            <w:r>
              <w:rPr>
                <w:rFonts w:ascii="Arial Narrow" w:hAnsi="Arial Narrow"/>
                <w:i/>
                <w:sz w:val="20"/>
                <w:szCs w:val="20"/>
              </w:rPr>
              <w:t xml:space="preserve"> de alta magnitud se describe como un colapso urbanístico en donde se pueden presentar las siguientes situaciones: desplome de edificaciones, ruptura de vías por consiguiente inmovilidad vehicular( se puede presentar deterioro o desplome de los puentes sobre el Rio Sinu) corte de energía eléctrica, desconexión de los sistemas de </w:t>
            </w:r>
            <w:r w:rsidR="00DD08D8">
              <w:rPr>
                <w:rFonts w:ascii="Arial Narrow" w:hAnsi="Arial Narrow"/>
                <w:i/>
                <w:sz w:val="20"/>
                <w:szCs w:val="20"/>
              </w:rPr>
              <w:t>comunicación</w:t>
            </w:r>
            <w:r>
              <w:rPr>
                <w:rFonts w:ascii="Arial Narrow" w:hAnsi="Arial Narrow"/>
                <w:i/>
                <w:sz w:val="20"/>
                <w:szCs w:val="20"/>
              </w:rPr>
              <w:t xml:space="preserve"> inalámbricos ( celulares,</w:t>
            </w:r>
            <w:r w:rsidR="00DD08D8">
              <w:rPr>
                <w:rFonts w:ascii="Arial Narrow" w:hAnsi="Arial Narrow"/>
                <w:i/>
                <w:sz w:val="20"/>
                <w:szCs w:val="20"/>
              </w:rPr>
              <w:t xml:space="preserve"> </w:t>
            </w:r>
            <w:r>
              <w:rPr>
                <w:rFonts w:ascii="Arial Narrow" w:hAnsi="Arial Narrow"/>
                <w:i/>
                <w:sz w:val="20"/>
                <w:szCs w:val="20"/>
              </w:rPr>
              <w:t>computadores,), ruptura de las tuberías de gas natural, acueducto, alcantarillado; posibles deslizamientos en los sectores colinados de sierra ch</w:t>
            </w:r>
            <w:r w:rsidR="00DD08D8">
              <w:rPr>
                <w:rFonts w:ascii="Arial Narrow" w:hAnsi="Arial Narrow"/>
                <w:i/>
                <w:sz w:val="20"/>
                <w:szCs w:val="20"/>
              </w:rPr>
              <w:t>i</w:t>
            </w:r>
            <w:r>
              <w:rPr>
                <w:rFonts w:ascii="Arial Narrow" w:hAnsi="Arial Narrow"/>
                <w:i/>
                <w:sz w:val="20"/>
                <w:szCs w:val="20"/>
              </w:rPr>
              <w:t>quita</w:t>
            </w:r>
            <w:r w:rsidR="00DD08D8">
              <w:rPr>
                <w:rFonts w:ascii="Arial Narrow" w:hAnsi="Arial Narrow"/>
                <w:i/>
                <w:sz w:val="20"/>
                <w:szCs w:val="20"/>
              </w:rPr>
              <w:t>.</w:t>
            </w:r>
          </w:p>
          <w:p w:rsidR="00820FA7" w:rsidRPr="001C5D23" w:rsidRDefault="00820FA7" w:rsidP="00BB26DE">
            <w:pPr>
              <w:jc w:val="both"/>
              <w:rPr>
                <w:rFonts w:ascii="Arial Narrow" w:hAnsi="Arial Narrow" w:cs="Arial"/>
                <w:i/>
                <w:sz w:val="20"/>
                <w:szCs w:val="20"/>
                <w:lang w:val="es-ES_tradnl"/>
              </w:rPr>
            </w:pPr>
          </w:p>
        </w:tc>
      </w:tr>
      <w:tr w:rsidR="00820FA7" w:rsidRPr="000C1FE5" w:rsidTr="00BB26DE">
        <w:trPr>
          <w:trHeight w:val="521"/>
        </w:trPr>
        <w:tc>
          <w:tcPr>
            <w:tcW w:w="10173" w:type="dxa"/>
            <w:gridSpan w:val="2"/>
            <w:tcMar>
              <w:top w:w="28" w:type="dxa"/>
              <w:bottom w:w="28" w:type="dxa"/>
            </w:tcMar>
            <w:vAlign w:val="center"/>
          </w:tcPr>
          <w:p w:rsidR="00820FA7" w:rsidRPr="001C5D23" w:rsidRDefault="00820FA7" w:rsidP="00BB26DE">
            <w:pPr>
              <w:jc w:val="both"/>
              <w:rPr>
                <w:rFonts w:ascii="Arial Narrow" w:hAnsi="Arial Narrow" w:cs="Arial"/>
                <w:i/>
                <w:sz w:val="20"/>
                <w:szCs w:val="20"/>
                <w:lang w:val="es-ES_tradnl"/>
              </w:rPr>
            </w:pPr>
            <w:r w:rsidRPr="000C1FE5">
              <w:rPr>
                <w:rFonts w:ascii="Arial Narrow" w:hAnsi="Arial Narrow" w:cs="Arial"/>
                <w:b/>
                <w:i/>
                <w:sz w:val="20"/>
                <w:szCs w:val="20"/>
              </w:rPr>
              <w:t xml:space="preserve">2.1.2. Identificación de causas del fenómeno amenazante: </w:t>
            </w:r>
            <w:r w:rsidRPr="00D62961">
              <w:rPr>
                <w:rFonts w:ascii="Arial Narrow" w:hAnsi="Arial Narrow" w:cs="Arial"/>
                <w:i/>
                <w:sz w:val="20"/>
                <w:szCs w:val="20"/>
              </w:rPr>
              <w:t>los estándares internacionales desafortunadamente solo alcan</w:t>
            </w:r>
            <w:r>
              <w:rPr>
                <w:rFonts w:ascii="Arial Narrow" w:hAnsi="Arial Narrow" w:cs="Arial"/>
                <w:i/>
                <w:sz w:val="20"/>
                <w:szCs w:val="20"/>
              </w:rPr>
              <w:t>z</w:t>
            </w:r>
            <w:r w:rsidRPr="00D62961">
              <w:rPr>
                <w:rFonts w:ascii="Arial Narrow" w:hAnsi="Arial Narrow" w:cs="Arial"/>
                <w:i/>
                <w:sz w:val="20"/>
                <w:szCs w:val="20"/>
              </w:rPr>
              <w:t>an a ident</w:t>
            </w:r>
            <w:r>
              <w:rPr>
                <w:rFonts w:ascii="Arial Narrow" w:hAnsi="Arial Narrow" w:cs="Arial"/>
                <w:i/>
                <w:sz w:val="20"/>
                <w:szCs w:val="20"/>
              </w:rPr>
              <w:t>ificar las causas de lo</w:t>
            </w:r>
            <w:r w:rsidRPr="00D62961">
              <w:rPr>
                <w:rFonts w:ascii="Arial Narrow" w:hAnsi="Arial Narrow" w:cs="Arial"/>
                <w:i/>
                <w:sz w:val="20"/>
                <w:szCs w:val="20"/>
              </w:rPr>
              <w:t>s</w:t>
            </w:r>
            <w:r>
              <w:rPr>
                <w:rFonts w:ascii="Arial Narrow" w:hAnsi="Arial Narrow" w:cs="Arial"/>
                <w:i/>
                <w:sz w:val="20"/>
                <w:szCs w:val="20"/>
              </w:rPr>
              <w:t xml:space="preserve"> </w:t>
            </w:r>
            <w:r w:rsidR="00DD08D8" w:rsidRPr="00D62961">
              <w:rPr>
                <w:rFonts w:ascii="Arial Narrow" w:hAnsi="Arial Narrow" w:cs="Arial"/>
                <w:i/>
                <w:sz w:val="20"/>
                <w:szCs w:val="20"/>
              </w:rPr>
              <w:t>fenómenos</w:t>
            </w:r>
            <w:r w:rsidRPr="00D62961">
              <w:rPr>
                <w:rFonts w:ascii="Arial Narrow" w:hAnsi="Arial Narrow" w:cs="Arial"/>
                <w:i/>
                <w:sz w:val="20"/>
                <w:szCs w:val="20"/>
              </w:rPr>
              <w:t xml:space="preserve"> </w:t>
            </w:r>
            <w:r w:rsidR="00DD08D8" w:rsidRPr="00D62961">
              <w:rPr>
                <w:rFonts w:ascii="Arial Narrow" w:hAnsi="Arial Narrow" w:cs="Arial"/>
                <w:i/>
                <w:sz w:val="20"/>
                <w:szCs w:val="20"/>
              </w:rPr>
              <w:t>sísm</w:t>
            </w:r>
            <w:r w:rsidR="00DD08D8">
              <w:rPr>
                <w:rFonts w:ascii="Arial Narrow" w:hAnsi="Arial Narrow" w:cs="Arial"/>
                <w:i/>
                <w:sz w:val="20"/>
                <w:szCs w:val="20"/>
              </w:rPr>
              <w:t>i</w:t>
            </w:r>
            <w:r w:rsidR="00DD08D8" w:rsidRPr="00D62961">
              <w:rPr>
                <w:rFonts w:ascii="Arial Narrow" w:hAnsi="Arial Narrow" w:cs="Arial"/>
                <w:i/>
                <w:sz w:val="20"/>
                <w:szCs w:val="20"/>
              </w:rPr>
              <w:t>cos</w:t>
            </w:r>
            <w:r w:rsidRPr="00D62961">
              <w:rPr>
                <w:rFonts w:ascii="Arial Narrow" w:hAnsi="Arial Narrow" w:cs="Arial"/>
                <w:i/>
                <w:sz w:val="20"/>
                <w:szCs w:val="20"/>
              </w:rPr>
              <w:t xml:space="preserve"> como movimiento de las placas tectónicas de la tierra, sin embargo no se ha podi</w:t>
            </w:r>
            <w:r>
              <w:rPr>
                <w:rFonts w:ascii="Arial Narrow" w:hAnsi="Arial Narrow" w:cs="Arial"/>
                <w:i/>
                <w:sz w:val="20"/>
                <w:szCs w:val="20"/>
              </w:rPr>
              <w:t>d</w:t>
            </w:r>
            <w:r w:rsidRPr="00D62961">
              <w:rPr>
                <w:rFonts w:ascii="Arial Narrow" w:hAnsi="Arial Narrow" w:cs="Arial"/>
                <w:i/>
                <w:sz w:val="20"/>
                <w:szCs w:val="20"/>
              </w:rPr>
              <w:t>o pre</w:t>
            </w:r>
            <w:r>
              <w:rPr>
                <w:rFonts w:ascii="Arial Narrow" w:hAnsi="Arial Narrow" w:cs="Arial"/>
                <w:i/>
                <w:sz w:val="20"/>
                <w:szCs w:val="20"/>
              </w:rPr>
              <w:t>c</w:t>
            </w:r>
            <w:r w:rsidRPr="00D62961">
              <w:rPr>
                <w:rFonts w:ascii="Arial Narrow" w:hAnsi="Arial Narrow" w:cs="Arial"/>
                <w:i/>
                <w:sz w:val="20"/>
                <w:szCs w:val="20"/>
              </w:rPr>
              <w:t>isar con la suficiente exactitud</w:t>
            </w:r>
            <w:r>
              <w:rPr>
                <w:rFonts w:ascii="Arial Narrow" w:hAnsi="Arial Narrow" w:cs="Arial"/>
                <w:i/>
                <w:sz w:val="20"/>
                <w:szCs w:val="20"/>
              </w:rPr>
              <w:t xml:space="preserve"> en que momento esto</w:t>
            </w:r>
            <w:r w:rsidRPr="00D62961">
              <w:rPr>
                <w:rFonts w:ascii="Arial Narrow" w:hAnsi="Arial Narrow" w:cs="Arial"/>
                <w:i/>
                <w:sz w:val="20"/>
                <w:szCs w:val="20"/>
              </w:rPr>
              <w:t>s movimie</w:t>
            </w:r>
            <w:r>
              <w:rPr>
                <w:rFonts w:ascii="Arial Narrow" w:hAnsi="Arial Narrow" w:cs="Arial"/>
                <w:i/>
                <w:sz w:val="20"/>
                <w:szCs w:val="20"/>
              </w:rPr>
              <w:t>n</w:t>
            </w:r>
            <w:r w:rsidRPr="00D62961">
              <w:rPr>
                <w:rFonts w:ascii="Arial Narrow" w:hAnsi="Arial Narrow" w:cs="Arial"/>
                <w:i/>
                <w:sz w:val="20"/>
                <w:szCs w:val="20"/>
              </w:rPr>
              <w:t>tos de placas se pueden presentar</w:t>
            </w:r>
            <w:r>
              <w:rPr>
                <w:rFonts w:ascii="Arial Narrow" w:hAnsi="Arial Narrow" w:cs="Arial"/>
                <w:b/>
                <w:i/>
                <w:sz w:val="20"/>
                <w:szCs w:val="20"/>
              </w:rPr>
              <w:t xml:space="preserve">. </w:t>
            </w:r>
          </w:p>
        </w:tc>
      </w:tr>
      <w:tr w:rsidR="00820FA7" w:rsidRPr="000C1FE5" w:rsidTr="00BB26DE">
        <w:trPr>
          <w:trHeight w:val="501"/>
        </w:trPr>
        <w:tc>
          <w:tcPr>
            <w:tcW w:w="10173" w:type="dxa"/>
            <w:gridSpan w:val="2"/>
            <w:tcMar>
              <w:top w:w="28" w:type="dxa"/>
              <w:bottom w:w="28" w:type="dxa"/>
            </w:tcMar>
            <w:vAlign w:val="center"/>
          </w:tcPr>
          <w:p w:rsidR="00820FA7" w:rsidRDefault="00820FA7" w:rsidP="00BB26DE">
            <w:pPr>
              <w:jc w:val="both"/>
              <w:rPr>
                <w:rFonts w:ascii="Arial Narrow" w:hAnsi="Arial Narrow" w:cs="Arial"/>
                <w:i/>
                <w:sz w:val="20"/>
                <w:szCs w:val="20"/>
              </w:rPr>
            </w:pPr>
            <w:r w:rsidRPr="000C1FE5">
              <w:rPr>
                <w:rFonts w:ascii="Arial Narrow" w:hAnsi="Arial Narrow" w:cs="Arial"/>
                <w:b/>
                <w:i/>
                <w:sz w:val="20"/>
                <w:szCs w:val="20"/>
              </w:rPr>
              <w:t>2.1.3. Identificación de factores que favorecen la condición de amenaza</w:t>
            </w:r>
            <w:r w:rsidRPr="000C1FE5">
              <w:rPr>
                <w:rFonts w:ascii="Arial Narrow" w:hAnsi="Arial Narrow" w:cs="Arial"/>
                <w:i/>
                <w:sz w:val="20"/>
                <w:szCs w:val="20"/>
              </w:rPr>
              <w:t>:</w:t>
            </w:r>
            <w:r>
              <w:rPr>
                <w:rFonts w:ascii="Arial Narrow" w:hAnsi="Arial Narrow" w:cs="Arial"/>
                <w:i/>
                <w:sz w:val="20"/>
                <w:szCs w:val="20"/>
              </w:rPr>
              <w:t xml:space="preserve"> Es una situación no determinada lo que hace </w:t>
            </w:r>
            <w:proofErr w:type="gramStart"/>
            <w:r>
              <w:rPr>
                <w:rFonts w:ascii="Arial Narrow" w:hAnsi="Arial Narrow" w:cs="Arial"/>
                <w:i/>
                <w:sz w:val="20"/>
                <w:szCs w:val="20"/>
              </w:rPr>
              <w:t>mas</w:t>
            </w:r>
            <w:proofErr w:type="gramEnd"/>
            <w:r>
              <w:rPr>
                <w:rFonts w:ascii="Arial Narrow" w:hAnsi="Arial Narrow" w:cs="Arial"/>
                <w:i/>
                <w:sz w:val="20"/>
                <w:szCs w:val="20"/>
              </w:rPr>
              <w:t xml:space="preserve"> urgente  estar preparados en las formas de cómo Actuar.</w:t>
            </w:r>
          </w:p>
          <w:p w:rsidR="00820FA7" w:rsidRPr="000C1FE5" w:rsidRDefault="00820FA7" w:rsidP="00BB26DE">
            <w:pPr>
              <w:jc w:val="both"/>
              <w:rPr>
                <w:rFonts w:ascii="Arial Narrow" w:hAnsi="Arial Narrow" w:cs="Arial"/>
                <w:i/>
                <w:sz w:val="20"/>
                <w:szCs w:val="20"/>
              </w:rPr>
            </w:pPr>
          </w:p>
        </w:tc>
      </w:tr>
      <w:tr w:rsidR="00820FA7" w:rsidRPr="000C1FE5" w:rsidTr="00BB26DE">
        <w:trPr>
          <w:trHeight w:val="498"/>
        </w:trPr>
        <w:tc>
          <w:tcPr>
            <w:tcW w:w="10173" w:type="dxa"/>
            <w:gridSpan w:val="2"/>
            <w:tcMar>
              <w:top w:w="28" w:type="dxa"/>
              <w:bottom w:w="28" w:type="dxa"/>
            </w:tcMar>
            <w:vAlign w:val="center"/>
          </w:tcPr>
          <w:p w:rsidR="00820FA7" w:rsidRPr="00F44958" w:rsidRDefault="00820FA7" w:rsidP="00BB26DE">
            <w:pPr>
              <w:jc w:val="both"/>
              <w:rPr>
                <w:rFonts w:ascii="Arial Narrow" w:hAnsi="Arial Narrow" w:cs="Arial"/>
                <w:i/>
                <w:sz w:val="20"/>
                <w:szCs w:val="20"/>
              </w:rPr>
            </w:pPr>
            <w:r w:rsidRPr="000C1FE5">
              <w:rPr>
                <w:rFonts w:ascii="Arial Narrow" w:hAnsi="Arial Narrow" w:cs="Arial"/>
                <w:b/>
                <w:i/>
                <w:sz w:val="20"/>
                <w:szCs w:val="20"/>
              </w:rPr>
              <w:t xml:space="preserve">2.1.4. Identificación de actores significativos en la condición de amenaza: </w:t>
            </w:r>
            <w:r>
              <w:rPr>
                <w:rFonts w:ascii="Arial Narrow" w:hAnsi="Arial Narrow" w:cs="Arial"/>
                <w:i/>
                <w:sz w:val="20"/>
                <w:szCs w:val="20"/>
              </w:rPr>
              <w:t>Las autoridades Locales y departamentales y ambientales que tienen dentro de sus responsabilidades el adelanto de acciones preventivas como los estudios de microzonificación sísmica, simulacros y preparación de alertas tempranas a las comunidades.</w:t>
            </w:r>
          </w:p>
        </w:tc>
      </w:tr>
      <w:tr w:rsidR="00820FA7" w:rsidRPr="000C1FE5" w:rsidTr="00BB26DE">
        <w:tc>
          <w:tcPr>
            <w:tcW w:w="10173" w:type="dxa"/>
            <w:gridSpan w:val="2"/>
            <w:tcMar>
              <w:top w:w="28" w:type="dxa"/>
              <w:bottom w:w="28" w:type="dxa"/>
            </w:tcMar>
            <w:vAlign w:val="cente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2.2. ELEMENTOS EXPUESTOS Y SU VULNERABILIDAD</w:t>
            </w:r>
          </w:p>
        </w:tc>
      </w:tr>
      <w:tr w:rsidR="00820FA7" w:rsidRPr="000C1FE5" w:rsidTr="00BB26DE">
        <w:trPr>
          <w:trHeight w:val="794"/>
        </w:trPr>
        <w:tc>
          <w:tcPr>
            <w:tcW w:w="10173" w:type="dxa"/>
            <w:gridSpan w:val="2"/>
            <w:tcMar>
              <w:top w:w="28" w:type="dxa"/>
              <w:bottom w:w="28" w:type="dxa"/>
            </w:tcMar>
          </w:tcPr>
          <w:p w:rsidR="00820FA7" w:rsidRPr="006370B2" w:rsidRDefault="00820FA7" w:rsidP="00BB26DE">
            <w:pPr>
              <w:jc w:val="both"/>
              <w:rPr>
                <w:rFonts w:ascii="Arial Narrow" w:hAnsi="Arial Narrow" w:cs="Arial"/>
                <w:b/>
                <w:i/>
                <w:sz w:val="20"/>
                <w:szCs w:val="20"/>
              </w:rPr>
            </w:pPr>
          </w:p>
          <w:p w:rsidR="00820FA7" w:rsidRPr="000C1FE5" w:rsidRDefault="00820FA7" w:rsidP="00BB26DE">
            <w:pPr>
              <w:jc w:val="both"/>
              <w:rPr>
                <w:rFonts w:ascii="Arial Narrow" w:hAnsi="Arial Narrow" w:cs="Arial"/>
                <w:i/>
                <w:sz w:val="20"/>
                <w:szCs w:val="20"/>
              </w:rPr>
            </w:pPr>
            <w:r>
              <w:rPr>
                <w:rFonts w:ascii="Arial Narrow" w:hAnsi="Arial Narrow" w:cs="Arial"/>
                <w:i/>
                <w:sz w:val="20"/>
                <w:szCs w:val="20"/>
              </w:rPr>
              <w:t>a</w:t>
            </w:r>
            <w:r w:rsidRPr="000C1FE5">
              <w:rPr>
                <w:rFonts w:ascii="Arial Narrow" w:hAnsi="Arial Narrow" w:cs="Arial"/>
                <w:i/>
                <w:sz w:val="20"/>
                <w:szCs w:val="20"/>
              </w:rPr>
              <w:t xml:space="preserve">) </w:t>
            </w:r>
            <w:r w:rsidRPr="000C1FE5">
              <w:rPr>
                <w:rFonts w:ascii="Arial Narrow" w:hAnsi="Arial Narrow" w:cs="Arial"/>
                <w:i/>
                <w:sz w:val="20"/>
                <w:szCs w:val="20"/>
                <w:u w:val="single"/>
              </w:rPr>
              <w:t>Incidencia de la localización</w:t>
            </w:r>
            <w:r w:rsidRPr="000C1FE5">
              <w:rPr>
                <w:rFonts w:ascii="Arial Narrow" w:hAnsi="Arial Narrow" w:cs="Arial"/>
                <w:i/>
                <w:sz w:val="20"/>
                <w:szCs w:val="20"/>
              </w:rPr>
              <w:t>:</w:t>
            </w:r>
            <w:r>
              <w:rPr>
                <w:rFonts w:ascii="Arial Narrow" w:hAnsi="Arial Narrow" w:cs="Arial"/>
                <w:i/>
                <w:sz w:val="20"/>
                <w:szCs w:val="20"/>
              </w:rPr>
              <w:t xml:space="preserve"> toda la población que resida en  edificaciones en altura y/o de un piso en la ciudad y las que se encuentran en la zona de ladera de Sierra Chiquita, son los mas vulnerables a ser afectados en la ocurrencia de un hecho como éste.</w:t>
            </w:r>
          </w:p>
          <w:p w:rsidR="00820FA7" w:rsidRPr="000C1FE5" w:rsidRDefault="00820FA7" w:rsidP="00BB26DE">
            <w:pPr>
              <w:rPr>
                <w:rFonts w:ascii="Arial Narrow" w:hAnsi="Arial Narrow" w:cs="Arial"/>
                <w:i/>
                <w:sz w:val="20"/>
                <w:szCs w:val="20"/>
              </w:rPr>
            </w:pPr>
          </w:p>
          <w:p w:rsidR="00820FA7" w:rsidRPr="000C1FE5" w:rsidRDefault="00820FA7" w:rsidP="00BB26DE">
            <w:pPr>
              <w:jc w:val="both"/>
              <w:rPr>
                <w:rFonts w:ascii="Arial Narrow" w:hAnsi="Arial Narrow" w:cs="Arial"/>
                <w:i/>
                <w:sz w:val="20"/>
                <w:szCs w:val="20"/>
              </w:rPr>
            </w:pPr>
            <w:r w:rsidRPr="000C1FE5">
              <w:rPr>
                <w:rFonts w:ascii="Arial Narrow" w:hAnsi="Arial Narrow" w:cs="Arial"/>
                <w:i/>
                <w:sz w:val="20"/>
                <w:szCs w:val="20"/>
              </w:rPr>
              <w:t xml:space="preserve">b) </w:t>
            </w:r>
            <w:r w:rsidRPr="000C1FE5">
              <w:rPr>
                <w:rFonts w:ascii="Arial Narrow" w:hAnsi="Arial Narrow" w:cs="Arial"/>
                <w:i/>
                <w:sz w:val="20"/>
                <w:szCs w:val="20"/>
                <w:u w:val="single"/>
              </w:rPr>
              <w:t>Incidencia de la resistencia</w:t>
            </w:r>
            <w:r w:rsidRPr="000C1FE5">
              <w:rPr>
                <w:rFonts w:ascii="Arial Narrow" w:hAnsi="Arial Narrow" w:cs="Arial"/>
                <w:i/>
                <w:sz w:val="20"/>
                <w:szCs w:val="20"/>
              </w:rPr>
              <w:t xml:space="preserve">: </w:t>
            </w:r>
          </w:p>
          <w:p w:rsidR="00820FA7" w:rsidRPr="000C1FE5" w:rsidRDefault="00820FA7" w:rsidP="00BB26DE">
            <w:pPr>
              <w:rPr>
                <w:rFonts w:ascii="Arial Narrow" w:hAnsi="Arial Narrow" w:cs="Arial"/>
                <w:i/>
                <w:sz w:val="20"/>
                <w:szCs w:val="20"/>
              </w:rPr>
            </w:pPr>
          </w:p>
          <w:p w:rsidR="00820FA7" w:rsidRDefault="00820FA7" w:rsidP="00BB26DE">
            <w:pPr>
              <w:jc w:val="both"/>
              <w:rPr>
                <w:rFonts w:ascii="Arial Narrow" w:hAnsi="Arial Narrow" w:cs="Arial"/>
                <w:i/>
                <w:sz w:val="20"/>
                <w:szCs w:val="20"/>
              </w:rPr>
            </w:pPr>
            <w:r>
              <w:rPr>
                <w:rFonts w:ascii="Arial Narrow" w:hAnsi="Arial Narrow" w:cs="Arial"/>
                <w:i/>
                <w:sz w:val="20"/>
                <w:szCs w:val="20"/>
                <w:u w:val="single"/>
              </w:rPr>
              <w:t>c)</w:t>
            </w:r>
            <w:r w:rsidRPr="000C1FE5">
              <w:rPr>
                <w:rFonts w:ascii="Arial Narrow" w:hAnsi="Arial Narrow" w:cs="Arial"/>
                <w:i/>
                <w:sz w:val="20"/>
                <w:szCs w:val="20"/>
                <w:u w:val="single"/>
              </w:rPr>
              <w:t>Incidencia de las condiciones socio-económica de la población expuesta</w:t>
            </w:r>
            <w:r w:rsidRPr="000C1FE5">
              <w:rPr>
                <w:rFonts w:ascii="Arial Narrow" w:hAnsi="Arial Narrow" w:cs="Arial"/>
                <w:i/>
                <w:sz w:val="20"/>
                <w:szCs w:val="20"/>
              </w:rPr>
              <w:t xml:space="preserve">: </w:t>
            </w:r>
          </w:p>
          <w:p w:rsidR="00820FA7" w:rsidRPr="000C1FE5" w:rsidRDefault="00820FA7" w:rsidP="00BB26DE">
            <w:pPr>
              <w:jc w:val="both"/>
              <w:rPr>
                <w:rFonts w:ascii="Arial Narrow" w:hAnsi="Arial Narrow" w:cs="Arial"/>
                <w:i/>
                <w:sz w:val="20"/>
                <w:szCs w:val="20"/>
              </w:rPr>
            </w:pPr>
          </w:p>
          <w:p w:rsidR="00820FA7" w:rsidRPr="000C1FE5" w:rsidRDefault="00820FA7" w:rsidP="00BB26DE">
            <w:pPr>
              <w:rPr>
                <w:rFonts w:ascii="Arial Narrow" w:hAnsi="Arial Narrow" w:cs="Arial"/>
                <w:i/>
                <w:sz w:val="20"/>
                <w:szCs w:val="20"/>
              </w:rPr>
            </w:pPr>
          </w:p>
          <w:p w:rsidR="00820FA7" w:rsidRPr="000C1FE5" w:rsidRDefault="00820FA7" w:rsidP="00BB26DE">
            <w:pPr>
              <w:jc w:val="both"/>
              <w:rPr>
                <w:rFonts w:ascii="Arial Narrow" w:hAnsi="Arial Narrow" w:cs="Arial"/>
                <w:i/>
                <w:sz w:val="20"/>
                <w:szCs w:val="20"/>
              </w:rPr>
            </w:pPr>
            <w:r w:rsidRPr="000C1FE5">
              <w:rPr>
                <w:rFonts w:ascii="Arial Narrow" w:hAnsi="Arial Narrow" w:cs="Arial"/>
                <w:i/>
                <w:sz w:val="20"/>
                <w:szCs w:val="20"/>
              </w:rPr>
              <w:t xml:space="preserve">d) </w:t>
            </w:r>
            <w:r w:rsidRPr="000C1FE5">
              <w:rPr>
                <w:rFonts w:ascii="Arial Narrow" w:hAnsi="Arial Narrow" w:cs="Arial"/>
                <w:i/>
                <w:sz w:val="20"/>
                <w:szCs w:val="20"/>
                <w:u w:val="single"/>
              </w:rPr>
              <w:t>Incidencia de las prácticas culturales</w:t>
            </w:r>
            <w:r w:rsidRPr="000C1FE5">
              <w:rPr>
                <w:rFonts w:ascii="Arial Narrow" w:hAnsi="Arial Narrow" w:cs="Arial"/>
                <w:i/>
                <w:sz w:val="20"/>
                <w:szCs w:val="20"/>
              </w:rPr>
              <w:t>:</w:t>
            </w:r>
            <w:r>
              <w:rPr>
                <w:rFonts w:ascii="Arial Narrow" w:hAnsi="Arial Narrow" w:cs="Arial"/>
                <w:i/>
                <w:sz w:val="20"/>
                <w:szCs w:val="20"/>
              </w:rPr>
              <w:t xml:space="preserve"> </w:t>
            </w:r>
          </w:p>
        </w:tc>
      </w:tr>
      <w:tr w:rsidR="00820FA7" w:rsidRPr="000C1FE5" w:rsidTr="00BB26DE">
        <w:trPr>
          <w:trHeight w:val="794"/>
        </w:trPr>
        <w:tc>
          <w:tcPr>
            <w:tcW w:w="10173" w:type="dxa"/>
            <w:gridSpan w:val="2"/>
            <w:tcMar>
              <w:top w:w="28" w:type="dxa"/>
              <w:bottom w:w="28" w:type="dxa"/>
            </w:tcMar>
            <w:vAlign w:val="center"/>
          </w:tcPr>
          <w:p w:rsidR="00820FA7" w:rsidRPr="00DD08D8" w:rsidRDefault="00820FA7" w:rsidP="00BB26DE">
            <w:pPr>
              <w:jc w:val="both"/>
              <w:rPr>
                <w:rFonts w:ascii="Arial Narrow" w:hAnsi="Arial Narrow" w:cs="Arial"/>
                <w:i/>
                <w:sz w:val="20"/>
                <w:szCs w:val="20"/>
              </w:rPr>
            </w:pPr>
            <w:r w:rsidRPr="000C1FE5">
              <w:rPr>
                <w:rFonts w:ascii="Arial Narrow" w:hAnsi="Arial Narrow" w:cs="Arial"/>
                <w:b/>
                <w:i/>
                <w:sz w:val="20"/>
                <w:szCs w:val="20"/>
              </w:rPr>
              <w:lastRenderedPageBreak/>
              <w:t>2.2.</w:t>
            </w:r>
            <w:r>
              <w:rPr>
                <w:rFonts w:ascii="Arial Narrow" w:hAnsi="Arial Narrow" w:cs="Arial"/>
                <w:b/>
                <w:i/>
                <w:sz w:val="20"/>
                <w:szCs w:val="20"/>
              </w:rPr>
              <w:t>1</w:t>
            </w:r>
            <w:r w:rsidRPr="000C1FE5">
              <w:rPr>
                <w:rFonts w:ascii="Arial Narrow" w:hAnsi="Arial Narrow" w:cs="Arial"/>
                <w:b/>
                <w:i/>
                <w:sz w:val="20"/>
                <w:szCs w:val="20"/>
              </w:rPr>
              <w:t>. Población y vivienda:</w:t>
            </w:r>
            <w:r>
              <w:rPr>
                <w:rFonts w:ascii="Arial Narrow" w:hAnsi="Arial Narrow" w:cs="Arial"/>
                <w:b/>
                <w:i/>
                <w:sz w:val="20"/>
                <w:szCs w:val="20"/>
              </w:rPr>
              <w:t xml:space="preserve"> </w:t>
            </w:r>
            <w:r w:rsidRPr="00DD08D8">
              <w:rPr>
                <w:rFonts w:ascii="Arial Narrow" w:hAnsi="Arial Narrow" w:cs="Arial"/>
                <w:i/>
                <w:sz w:val="20"/>
                <w:szCs w:val="20"/>
              </w:rPr>
              <w:t xml:space="preserve">Una alta afectación sobre la población y sus lugares de residencia; los lugares </w:t>
            </w:r>
            <w:proofErr w:type="gramStart"/>
            <w:r w:rsidRPr="00DD08D8">
              <w:rPr>
                <w:rFonts w:ascii="Arial Narrow" w:hAnsi="Arial Narrow" w:cs="Arial"/>
                <w:i/>
                <w:sz w:val="20"/>
                <w:szCs w:val="20"/>
              </w:rPr>
              <w:t>mas</w:t>
            </w:r>
            <w:proofErr w:type="gramEnd"/>
            <w:r w:rsidRPr="00DD08D8">
              <w:rPr>
                <w:rFonts w:ascii="Arial Narrow" w:hAnsi="Arial Narrow" w:cs="Arial"/>
                <w:i/>
                <w:sz w:val="20"/>
                <w:szCs w:val="20"/>
              </w:rPr>
              <w:t xml:space="preserve"> vulnerables son los siguientes: Barrio Policarpa sector el Cerro con un </w:t>
            </w:r>
            <w:r w:rsidR="00DD08D8" w:rsidRPr="00DD08D8">
              <w:rPr>
                <w:rFonts w:ascii="Arial Narrow" w:hAnsi="Arial Narrow" w:cs="Arial"/>
                <w:i/>
                <w:sz w:val="20"/>
                <w:szCs w:val="20"/>
              </w:rPr>
              <w:t>número</w:t>
            </w:r>
            <w:r w:rsidRPr="00DD08D8">
              <w:rPr>
                <w:rFonts w:ascii="Arial Narrow" w:hAnsi="Arial Narrow" w:cs="Arial"/>
                <w:i/>
                <w:sz w:val="20"/>
                <w:szCs w:val="20"/>
              </w:rPr>
              <w:t xml:space="preserve"> de viviendas de 900 y una población de 5.400 habitantes, sector colina  con un numero de viviendas de 280 y 323 familias. </w:t>
            </w:r>
          </w:p>
          <w:p w:rsidR="00820FA7" w:rsidRPr="007203F3" w:rsidRDefault="00820FA7" w:rsidP="00BB26DE">
            <w:pPr>
              <w:jc w:val="both"/>
              <w:rPr>
                <w:rFonts w:ascii="Arial Narrow" w:hAnsi="Arial Narrow" w:cs="Arial"/>
                <w:b/>
                <w:i/>
                <w:sz w:val="20"/>
                <w:szCs w:val="20"/>
              </w:rPr>
            </w:pPr>
          </w:p>
        </w:tc>
      </w:tr>
      <w:tr w:rsidR="00820FA7" w:rsidRPr="000C1FE5" w:rsidTr="00BB26DE">
        <w:trPr>
          <w:trHeight w:val="762"/>
        </w:trPr>
        <w:tc>
          <w:tcPr>
            <w:tcW w:w="10173" w:type="dxa"/>
            <w:gridSpan w:val="2"/>
            <w:tcMar>
              <w:top w:w="28" w:type="dxa"/>
              <w:bottom w:w="28" w:type="dxa"/>
            </w:tcMar>
            <w:vAlign w:val="center"/>
          </w:tcPr>
          <w:p w:rsidR="00820FA7" w:rsidRPr="00DD08D8" w:rsidRDefault="00820FA7" w:rsidP="00DD08D8">
            <w:pPr>
              <w:jc w:val="both"/>
              <w:rPr>
                <w:rFonts w:ascii="Arial Narrow" w:hAnsi="Arial Narrow" w:cs="Arial"/>
                <w:i/>
                <w:sz w:val="20"/>
                <w:szCs w:val="20"/>
              </w:rPr>
            </w:pPr>
            <w:r w:rsidRPr="00752762">
              <w:rPr>
                <w:rFonts w:ascii="Arial Narrow" w:hAnsi="Arial Narrow" w:cs="Arial"/>
                <w:b/>
                <w:i/>
                <w:sz w:val="20"/>
                <w:szCs w:val="20"/>
              </w:rPr>
              <w:t xml:space="preserve">2.2.2. Infraestructura y bienes económicos y de producción, públicos y privados: </w:t>
            </w:r>
            <w:r w:rsidRPr="00DD08D8">
              <w:rPr>
                <w:rFonts w:ascii="Arial Narrow" w:hAnsi="Arial Narrow" w:cs="Arial"/>
                <w:i/>
                <w:sz w:val="20"/>
                <w:szCs w:val="20"/>
              </w:rPr>
              <w:t xml:space="preserve">Se presentaría un colapso sobre la infraestrutura publica y privada de la ciudad con eventos de alta importancia como la caída o el deterioro de los puentes sobre el rio Sinu que causaría incomunicación vial entre las dos márgenes, disminuiría la produccion de bienes y servisuos de sustento de la población, a si como el deterioro en la prestacion de los servisiso públicos básicos  </w:t>
            </w:r>
          </w:p>
          <w:p w:rsidR="00820FA7" w:rsidRPr="00752762" w:rsidRDefault="00820FA7" w:rsidP="00BB26DE">
            <w:pPr>
              <w:rPr>
                <w:rFonts w:ascii="Arial Narrow" w:hAnsi="Arial Narrow" w:cs="Arial"/>
                <w:i/>
                <w:sz w:val="20"/>
                <w:szCs w:val="20"/>
              </w:rPr>
            </w:pPr>
          </w:p>
        </w:tc>
      </w:tr>
      <w:tr w:rsidR="00820FA7" w:rsidRPr="000C1FE5" w:rsidTr="00BB26DE">
        <w:trPr>
          <w:trHeight w:val="307"/>
        </w:trPr>
        <w:tc>
          <w:tcPr>
            <w:tcW w:w="10173" w:type="dxa"/>
            <w:gridSpan w:val="2"/>
            <w:tcMar>
              <w:top w:w="28" w:type="dxa"/>
              <w:bottom w:w="28" w:type="dxa"/>
            </w:tcMar>
            <w:vAlign w:val="center"/>
          </w:tcPr>
          <w:p w:rsidR="00820FA7" w:rsidRPr="00DD08D8" w:rsidRDefault="00820FA7" w:rsidP="00BB26DE">
            <w:pPr>
              <w:jc w:val="both"/>
              <w:rPr>
                <w:rFonts w:ascii="Arial Narrow" w:hAnsi="Arial Narrow" w:cs="Arial"/>
                <w:i/>
                <w:sz w:val="20"/>
                <w:szCs w:val="20"/>
              </w:rPr>
            </w:pPr>
            <w:r w:rsidRPr="000C1FE5">
              <w:rPr>
                <w:rFonts w:ascii="Arial Narrow" w:hAnsi="Arial Narrow" w:cs="Arial"/>
                <w:b/>
                <w:i/>
                <w:sz w:val="20"/>
                <w:szCs w:val="20"/>
              </w:rPr>
              <w:t xml:space="preserve">2.2.3. Infraestructura de servicios sociales e institucionales: </w:t>
            </w:r>
            <w:r w:rsidRPr="00DD08D8">
              <w:rPr>
                <w:rFonts w:ascii="Arial Narrow" w:hAnsi="Arial Narrow" w:cs="Arial"/>
                <w:i/>
                <w:sz w:val="20"/>
                <w:szCs w:val="20"/>
              </w:rPr>
              <w:t>ante un evento de alta magnitud se pueden presentar daños en las instituciones prestadoras del servicio de salud ( Hospitales clínicas ect,) a si mismo daños en las edificaciones administrativas ( edificio gobernacion, alcaldía, bancos)</w:t>
            </w:r>
          </w:p>
          <w:p w:rsidR="00820FA7" w:rsidRPr="000C1FE5" w:rsidRDefault="00820FA7" w:rsidP="00BB26DE">
            <w:pPr>
              <w:jc w:val="both"/>
              <w:rPr>
                <w:rFonts w:ascii="Arial Narrow" w:hAnsi="Arial Narrow" w:cs="Arial"/>
                <w:i/>
                <w:sz w:val="20"/>
                <w:szCs w:val="20"/>
              </w:rPr>
            </w:pPr>
          </w:p>
        </w:tc>
      </w:tr>
      <w:tr w:rsidR="00820FA7" w:rsidRPr="000C1FE5" w:rsidTr="00BB26DE">
        <w:tc>
          <w:tcPr>
            <w:tcW w:w="10173" w:type="dxa"/>
            <w:gridSpan w:val="2"/>
            <w:tcMar>
              <w:top w:w="28" w:type="dxa"/>
              <w:bottom w:w="28" w:type="dxa"/>
            </w:tcMar>
            <w:vAlign w:val="center"/>
          </w:tcPr>
          <w:p w:rsidR="00820FA7" w:rsidRPr="00073899" w:rsidRDefault="00820FA7" w:rsidP="00BB26DE">
            <w:pPr>
              <w:rPr>
                <w:rFonts w:ascii="Arial Narrow" w:hAnsi="Arial Narrow" w:cs="Arial"/>
                <w:i/>
                <w:sz w:val="20"/>
                <w:szCs w:val="20"/>
              </w:rPr>
            </w:pPr>
            <w:r w:rsidRPr="000C1FE5">
              <w:rPr>
                <w:rFonts w:ascii="Arial Narrow" w:hAnsi="Arial Narrow" w:cs="Arial"/>
                <w:b/>
                <w:i/>
                <w:sz w:val="20"/>
                <w:szCs w:val="20"/>
              </w:rPr>
              <w:t xml:space="preserve">2.2.4. Bienes ambientales: </w:t>
            </w:r>
            <w:r>
              <w:rPr>
                <w:rFonts w:ascii="Arial Narrow" w:hAnsi="Arial Narrow" w:cs="Arial"/>
                <w:i/>
                <w:sz w:val="20"/>
                <w:szCs w:val="20"/>
              </w:rPr>
              <w:t>Se pueden presentar deslizamientos de tierra en elsector de Sierra Chiquita, un posible corte en la rivera del rio  sinu en el sector de la calle 41</w:t>
            </w:r>
          </w:p>
        </w:tc>
      </w:tr>
      <w:tr w:rsidR="00820FA7" w:rsidRPr="000C1FE5" w:rsidTr="00BB26DE">
        <w:tc>
          <w:tcPr>
            <w:tcW w:w="10173" w:type="dxa"/>
            <w:gridSpan w:val="2"/>
            <w:tcMar>
              <w:top w:w="28" w:type="dxa"/>
              <w:bottom w:w="28" w:type="dxa"/>
            </w:tcMar>
            <w:vAlign w:val="cente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2.3. DAÑOS Y/O PÉRDIDAS QUE PUEDEN PRESENTARSE</w:t>
            </w:r>
          </w:p>
        </w:tc>
      </w:tr>
      <w:tr w:rsidR="00820FA7" w:rsidRPr="000C1FE5" w:rsidTr="00BB26DE">
        <w:tblPrEx>
          <w:tblCellMar>
            <w:top w:w="0" w:type="dxa"/>
            <w:bottom w:w="0" w:type="dxa"/>
          </w:tblCellMar>
        </w:tblPrEx>
        <w:trPr>
          <w:trHeight w:val="382"/>
        </w:trPr>
        <w:tc>
          <w:tcPr>
            <w:tcW w:w="2508" w:type="dxa"/>
            <w:vMerge w:val="restart"/>
            <w:tcMar>
              <w:top w:w="28" w:type="dxa"/>
              <w:bottom w:w="28" w:type="dxa"/>
            </w:tcMar>
            <w:vAlign w:val="center"/>
          </w:tcPr>
          <w:p w:rsidR="00820FA7" w:rsidRPr="000C1FE5" w:rsidRDefault="00820FA7" w:rsidP="00BB26DE">
            <w:pPr>
              <w:rPr>
                <w:rFonts w:ascii="Arial Narrow" w:hAnsi="Arial Narrow" w:cs="Arial"/>
                <w:i/>
                <w:sz w:val="20"/>
                <w:szCs w:val="20"/>
              </w:rPr>
            </w:pPr>
            <w:r>
              <w:rPr>
                <w:rFonts w:ascii="Arial Narrow" w:hAnsi="Arial Narrow" w:cs="Arial"/>
                <w:b/>
                <w:i/>
                <w:sz w:val="20"/>
                <w:szCs w:val="20"/>
              </w:rPr>
              <w:t>2.3</w:t>
            </w:r>
            <w:r w:rsidRPr="000C1FE5">
              <w:rPr>
                <w:rFonts w:ascii="Arial Narrow" w:hAnsi="Arial Narrow" w:cs="Arial"/>
                <w:b/>
                <w:i/>
                <w:sz w:val="20"/>
                <w:szCs w:val="20"/>
              </w:rPr>
              <w:t xml:space="preserve">.1. Identificación de daños y/o pérdidas: </w:t>
            </w:r>
          </w:p>
          <w:p w:rsidR="00820FA7" w:rsidRPr="000C1FE5" w:rsidRDefault="00820FA7" w:rsidP="00BB26DE">
            <w:pPr>
              <w:rPr>
                <w:rFonts w:ascii="Arial Narrow" w:hAnsi="Arial Narrow" w:cs="Arial"/>
                <w:i/>
                <w:sz w:val="20"/>
                <w:szCs w:val="20"/>
              </w:rPr>
            </w:pPr>
          </w:p>
        </w:tc>
        <w:tc>
          <w:tcPr>
            <w:tcW w:w="7665" w:type="dxa"/>
          </w:tcPr>
          <w:p w:rsidR="00820FA7" w:rsidRPr="000C1FE5" w:rsidRDefault="00820FA7" w:rsidP="00BB26DE">
            <w:pPr>
              <w:rPr>
                <w:rFonts w:ascii="Arial Narrow" w:hAnsi="Arial Narrow" w:cs="Arial"/>
                <w:i/>
                <w:sz w:val="20"/>
                <w:szCs w:val="20"/>
              </w:rPr>
            </w:pPr>
            <w:r w:rsidRPr="000C1FE5">
              <w:rPr>
                <w:rFonts w:ascii="Arial Narrow" w:hAnsi="Arial Narrow" w:cs="Arial"/>
                <w:i/>
                <w:sz w:val="20"/>
                <w:szCs w:val="20"/>
              </w:rPr>
              <w:t xml:space="preserve">En las personas: </w:t>
            </w:r>
            <w:r>
              <w:rPr>
                <w:rFonts w:ascii="Arial Narrow" w:hAnsi="Arial Narrow" w:cs="Arial"/>
                <w:i/>
                <w:sz w:val="20"/>
                <w:szCs w:val="20"/>
              </w:rPr>
              <w:t>Pérdidas de vidas Humanas.</w:t>
            </w:r>
          </w:p>
          <w:p w:rsidR="00820FA7" w:rsidRPr="000C1FE5" w:rsidRDefault="00820FA7" w:rsidP="00BB26DE">
            <w:pPr>
              <w:rPr>
                <w:rFonts w:ascii="Arial Narrow" w:hAnsi="Arial Narrow" w:cs="Arial"/>
                <w:i/>
                <w:sz w:val="20"/>
                <w:szCs w:val="20"/>
              </w:rPr>
            </w:pPr>
          </w:p>
        </w:tc>
      </w:tr>
      <w:tr w:rsidR="00820FA7" w:rsidRPr="000C1FE5" w:rsidTr="00BB26DE">
        <w:tblPrEx>
          <w:tblCellMar>
            <w:top w:w="0" w:type="dxa"/>
            <w:bottom w:w="0" w:type="dxa"/>
          </w:tblCellMar>
        </w:tblPrEx>
        <w:trPr>
          <w:trHeight w:val="380"/>
        </w:trPr>
        <w:tc>
          <w:tcPr>
            <w:tcW w:w="2508" w:type="dxa"/>
            <w:vMerge/>
            <w:tcMar>
              <w:top w:w="28" w:type="dxa"/>
              <w:bottom w:w="28" w:type="dxa"/>
            </w:tcMar>
            <w:vAlign w:val="center"/>
          </w:tcPr>
          <w:p w:rsidR="00820FA7" w:rsidRPr="000C1FE5" w:rsidRDefault="00820FA7" w:rsidP="00BB26DE">
            <w:pPr>
              <w:rPr>
                <w:rFonts w:ascii="Arial Narrow" w:hAnsi="Arial Narrow" w:cs="Arial"/>
                <w:b/>
                <w:i/>
                <w:sz w:val="20"/>
                <w:szCs w:val="20"/>
              </w:rPr>
            </w:pPr>
          </w:p>
        </w:tc>
        <w:tc>
          <w:tcPr>
            <w:tcW w:w="7665" w:type="dxa"/>
          </w:tcPr>
          <w:p w:rsidR="00820FA7" w:rsidRPr="000C1FE5" w:rsidRDefault="00820FA7" w:rsidP="00BB26DE">
            <w:pPr>
              <w:rPr>
                <w:rFonts w:ascii="Arial Narrow" w:hAnsi="Arial Narrow" w:cs="Arial"/>
                <w:i/>
                <w:sz w:val="20"/>
                <w:szCs w:val="20"/>
              </w:rPr>
            </w:pPr>
            <w:r w:rsidRPr="000C1FE5">
              <w:rPr>
                <w:rFonts w:ascii="Arial Narrow" w:hAnsi="Arial Narrow" w:cs="Arial"/>
                <w:i/>
                <w:sz w:val="20"/>
                <w:szCs w:val="20"/>
              </w:rPr>
              <w:t>En bienes materiale</w:t>
            </w:r>
            <w:r>
              <w:rPr>
                <w:rFonts w:ascii="Arial Narrow" w:hAnsi="Arial Narrow" w:cs="Arial"/>
                <w:i/>
                <w:sz w:val="20"/>
                <w:szCs w:val="20"/>
              </w:rPr>
              <w:t>s particulares: viviendas, edificios, centros comerciales.</w:t>
            </w:r>
          </w:p>
          <w:p w:rsidR="00820FA7" w:rsidRPr="000C1FE5" w:rsidRDefault="00820FA7" w:rsidP="00BB26DE">
            <w:pPr>
              <w:rPr>
                <w:rFonts w:ascii="Arial Narrow" w:hAnsi="Arial Narrow" w:cs="Arial"/>
                <w:i/>
                <w:sz w:val="20"/>
                <w:szCs w:val="20"/>
              </w:rPr>
            </w:pPr>
          </w:p>
        </w:tc>
      </w:tr>
      <w:tr w:rsidR="00820FA7" w:rsidRPr="000C1FE5" w:rsidTr="00BB26DE">
        <w:tblPrEx>
          <w:tblCellMar>
            <w:top w:w="0" w:type="dxa"/>
            <w:bottom w:w="0" w:type="dxa"/>
          </w:tblCellMar>
        </w:tblPrEx>
        <w:trPr>
          <w:trHeight w:val="380"/>
        </w:trPr>
        <w:tc>
          <w:tcPr>
            <w:tcW w:w="2508" w:type="dxa"/>
            <w:vMerge/>
            <w:tcMar>
              <w:top w:w="28" w:type="dxa"/>
              <w:bottom w:w="28" w:type="dxa"/>
            </w:tcMar>
            <w:vAlign w:val="center"/>
          </w:tcPr>
          <w:p w:rsidR="00820FA7" w:rsidRPr="000C1FE5" w:rsidRDefault="00820FA7" w:rsidP="00BB26DE">
            <w:pPr>
              <w:rPr>
                <w:rFonts w:ascii="Arial Narrow" w:hAnsi="Arial Narrow" w:cs="Arial"/>
                <w:b/>
                <w:i/>
                <w:sz w:val="20"/>
                <w:szCs w:val="20"/>
              </w:rPr>
            </w:pPr>
          </w:p>
        </w:tc>
        <w:tc>
          <w:tcPr>
            <w:tcW w:w="7665" w:type="dxa"/>
          </w:tcPr>
          <w:p w:rsidR="00820FA7" w:rsidRPr="000C1FE5" w:rsidRDefault="00820FA7" w:rsidP="00BB26DE">
            <w:pPr>
              <w:rPr>
                <w:rFonts w:ascii="Arial Narrow" w:hAnsi="Arial Narrow" w:cs="Arial"/>
                <w:i/>
                <w:sz w:val="20"/>
                <w:szCs w:val="20"/>
              </w:rPr>
            </w:pPr>
            <w:r w:rsidRPr="000C1FE5">
              <w:rPr>
                <w:rFonts w:ascii="Arial Narrow" w:hAnsi="Arial Narrow" w:cs="Arial"/>
                <w:i/>
                <w:sz w:val="20"/>
                <w:szCs w:val="20"/>
              </w:rPr>
              <w:t>En bienes materiales colectivos</w:t>
            </w:r>
            <w:proofErr w:type="gramStart"/>
            <w:r w:rsidRPr="000C1FE5">
              <w:rPr>
                <w:rFonts w:ascii="Arial Narrow" w:hAnsi="Arial Narrow" w:cs="Arial"/>
                <w:i/>
                <w:sz w:val="20"/>
                <w:szCs w:val="20"/>
              </w:rPr>
              <w:t xml:space="preserve">: </w:t>
            </w:r>
            <w:r>
              <w:rPr>
                <w:rFonts w:ascii="Arial Narrow" w:hAnsi="Arial Narrow" w:cs="Arial"/>
                <w:i/>
                <w:sz w:val="20"/>
                <w:szCs w:val="20"/>
              </w:rPr>
              <w:t xml:space="preserve"> Centros</w:t>
            </w:r>
            <w:proofErr w:type="gramEnd"/>
            <w:r>
              <w:rPr>
                <w:rFonts w:ascii="Arial Narrow" w:hAnsi="Arial Narrow" w:cs="Arial"/>
                <w:i/>
                <w:sz w:val="20"/>
                <w:szCs w:val="20"/>
              </w:rPr>
              <w:t xml:space="preserve"> educativos, religiosos, administrativos.</w:t>
            </w:r>
            <w:r w:rsidRPr="000C1FE5">
              <w:rPr>
                <w:rFonts w:ascii="Arial Narrow" w:hAnsi="Arial Narrow" w:cs="Arial"/>
                <w:i/>
                <w:sz w:val="20"/>
                <w:szCs w:val="20"/>
              </w:rPr>
              <w:t xml:space="preserve"> </w:t>
            </w:r>
          </w:p>
        </w:tc>
      </w:tr>
      <w:tr w:rsidR="00820FA7" w:rsidRPr="000C1FE5" w:rsidTr="00BB26DE">
        <w:tblPrEx>
          <w:tblCellMar>
            <w:top w:w="0" w:type="dxa"/>
            <w:bottom w:w="0" w:type="dxa"/>
          </w:tblCellMar>
        </w:tblPrEx>
        <w:trPr>
          <w:trHeight w:val="380"/>
        </w:trPr>
        <w:tc>
          <w:tcPr>
            <w:tcW w:w="2508" w:type="dxa"/>
            <w:vMerge/>
            <w:tcMar>
              <w:top w:w="28" w:type="dxa"/>
              <w:bottom w:w="28" w:type="dxa"/>
            </w:tcMar>
            <w:vAlign w:val="center"/>
          </w:tcPr>
          <w:p w:rsidR="00820FA7" w:rsidRPr="000C1FE5" w:rsidRDefault="00820FA7" w:rsidP="00BB26DE">
            <w:pPr>
              <w:rPr>
                <w:rFonts w:ascii="Arial Narrow" w:hAnsi="Arial Narrow" w:cs="Arial"/>
                <w:b/>
                <w:i/>
                <w:sz w:val="20"/>
                <w:szCs w:val="20"/>
              </w:rPr>
            </w:pPr>
          </w:p>
        </w:tc>
        <w:tc>
          <w:tcPr>
            <w:tcW w:w="7665" w:type="dxa"/>
          </w:tcPr>
          <w:p w:rsidR="00820FA7" w:rsidRPr="000C1FE5" w:rsidRDefault="00820FA7" w:rsidP="00BB26DE">
            <w:pPr>
              <w:rPr>
                <w:rFonts w:ascii="Arial Narrow" w:hAnsi="Arial Narrow" w:cs="Arial"/>
                <w:i/>
                <w:sz w:val="20"/>
                <w:szCs w:val="20"/>
              </w:rPr>
            </w:pPr>
            <w:r w:rsidRPr="000C1FE5">
              <w:rPr>
                <w:rFonts w:ascii="Arial Narrow" w:hAnsi="Arial Narrow" w:cs="Arial"/>
                <w:i/>
                <w:sz w:val="20"/>
                <w:szCs w:val="20"/>
              </w:rPr>
              <w:t>En bienes ambientales:</w:t>
            </w:r>
            <w:r>
              <w:rPr>
                <w:rFonts w:ascii="Arial Narrow" w:hAnsi="Arial Narrow" w:cs="Arial"/>
                <w:i/>
                <w:sz w:val="20"/>
                <w:szCs w:val="20"/>
              </w:rPr>
              <w:t xml:space="preserve"> Daños en la capa superior de las laderas de sierra </w:t>
            </w:r>
            <w:proofErr w:type="gramStart"/>
            <w:r>
              <w:rPr>
                <w:rFonts w:ascii="Arial Narrow" w:hAnsi="Arial Narrow" w:cs="Arial"/>
                <w:i/>
                <w:sz w:val="20"/>
                <w:szCs w:val="20"/>
              </w:rPr>
              <w:t>chiquita .</w:t>
            </w:r>
            <w:proofErr w:type="gramEnd"/>
          </w:p>
        </w:tc>
      </w:tr>
      <w:tr w:rsidR="00820FA7" w:rsidRPr="000C1FE5" w:rsidTr="00BB26DE">
        <w:tblPrEx>
          <w:tblCellMar>
            <w:top w:w="0" w:type="dxa"/>
            <w:bottom w:w="0" w:type="dxa"/>
          </w:tblCellMar>
        </w:tblPrEx>
        <w:tc>
          <w:tcPr>
            <w:tcW w:w="10173" w:type="dxa"/>
            <w:gridSpan w:val="2"/>
            <w:tcMar>
              <w:top w:w="28" w:type="dxa"/>
              <w:bottom w:w="28" w:type="dxa"/>
            </w:tcMar>
            <w:vAlign w:val="center"/>
          </w:tcPr>
          <w:p w:rsidR="00820FA7" w:rsidRPr="000C1FE5" w:rsidRDefault="00820FA7" w:rsidP="00DD08D8">
            <w:pPr>
              <w:jc w:val="both"/>
              <w:rPr>
                <w:rFonts w:ascii="Arial Narrow" w:hAnsi="Arial Narrow" w:cs="Arial"/>
                <w:i/>
                <w:sz w:val="20"/>
                <w:szCs w:val="20"/>
              </w:rPr>
            </w:pPr>
            <w:r w:rsidRPr="000C1FE5">
              <w:rPr>
                <w:rFonts w:ascii="Arial Narrow" w:hAnsi="Arial Narrow" w:cs="Arial"/>
                <w:b/>
                <w:i/>
                <w:sz w:val="20"/>
                <w:szCs w:val="20"/>
              </w:rPr>
              <w:t>2.</w:t>
            </w:r>
            <w:r>
              <w:rPr>
                <w:rFonts w:ascii="Arial Narrow" w:hAnsi="Arial Narrow" w:cs="Arial"/>
                <w:b/>
                <w:i/>
                <w:sz w:val="20"/>
                <w:szCs w:val="20"/>
              </w:rPr>
              <w:t>3</w:t>
            </w:r>
            <w:r w:rsidRPr="000C1FE5">
              <w:rPr>
                <w:rFonts w:ascii="Arial Narrow" w:hAnsi="Arial Narrow" w:cs="Arial"/>
                <w:b/>
                <w:i/>
                <w:sz w:val="20"/>
                <w:szCs w:val="20"/>
              </w:rPr>
              <w:t>.2. Identificación de la crisis social asociada con los daños y/o pérdidas estimados:</w:t>
            </w:r>
            <w:r>
              <w:rPr>
                <w:rFonts w:ascii="Arial Narrow" w:hAnsi="Arial Narrow" w:cs="Arial"/>
                <w:b/>
                <w:i/>
                <w:sz w:val="20"/>
                <w:szCs w:val="20"/>
              </w:rPr>
              <w:t xml:space="preserve"> </w:t>
            </w:r>
            <w:r w:rsidRPr="00DD08D8">
              <w:rPr>
                <w:rFonts w:ascii="Arial Narrow" w:hAnsi="Arial Narrow" w:cs="Arial"/>
                <w:i/>
                <w:sz w:val="20"/>
                <w:szCs w:val="20"/>
              </w:rPr>
              <w:t xml:space="preserve">la  </w:t>
            </w:r>
            <w:r w:rsidR="00DD08D8" w:rsidRPr="00DD08D8">
              <w:rPr>
                <w:rFonts w:ascii="Arial Narrow" w:hAnsi="Arial Narrow" w:cs="Arial"/>
                <w:i/>
                <w:sz w:val="20"/>
                <w:szCs w:val="20"/>
              </w:rPr>
              <w:t>desaparición</w:t>
            </w:r>
            <w:r w:rsidRPr="00DD08D8">
              <w:rPr>
                <w:rFonts w:ascii="Arial Narrow" w:hAnsi="Arial Narrow" w:cs="Arial"/>
                <w:i/>
                <w:sz w:val="20"/>
                <w:szCs w:val="20"/>
              </w:rPr>
              <w:t xml:space="preserve"> de los lugares de refugio </w:t>
            </w:r>
            <w:proofErr w:type="gramStart"/>
            <w:r w:rsidRPr="00DD08D8">
              <w:rPr>
                <w:rFonts w:ascii="Arial Narrow" w:hAnsi="Arial Narrow" w:cs="Arial"/>
                <w:i/>
                <w:sz w:val="20"/>
                <w:szCs w:val="20"/>
              </w:rPr>
              <w:t>( Viviendas</w:t>
            </w:r>
            <w:proofErr w:type="gramEnd"/>
            <w:r w:rsidRPr="00DD08D8">
              <w:rPr>
                <w:rFonts w:ascii="Arial Narrow" w:hAnsi="Arial Narrow" w:cs="Arial"/>
                <w:i/>
                <w:sz w:val="20"/>
                <w:szCs w:val="20"/>
              </w:rPr>
              <w:t>), la no prestación de los servi</w:t>
            </w:r>
            <w:r w:rsidR="00DD08D8">
              <w:rPr>
                <w:rFonts w:ascii="Arial Narrow" w:hAnsi="Arial Narrow" w:cs="Arial"/>
                <w:i/>
                <w:sz w:val="20"/>
                <w:szCs w:val="20"/>
              </w:rPr>
              <w:t>c</w:t>
            </w:r>
            <w:r w:rsidRPr="00DD08D8">
              <w:rPr>
                <w:rFonts w:ascii="Arial Narrow" w:hAnsi="Arial Narrow" w:cs="Arial"/>
                <w:i/>
                <w:sz w:val="20"/>
                <w:szCs w:val="20"/>
              </w:rPr>
              <w:t>i</w:t>
            </w:r>
            <w:r w:rsidR="00DD08D8">
              <w:rPr>
                <w:rFonts w:ascii="Arial Narrow" w:hAnsi="Arial Narrow" w:cs="Arial"/>
                <w:i/>
                <w:sz w:val="20"/>
                <w:szCs w:val="20"/>
              </w:rPr>
              <w:t>os</w:t>
            </w:r>
            <w:r w:rsidRPr="00DD08D8">
              <w:rPr>
                <w:rFonts w:ascii="Arial Narrow" w:hAnsi="Arial Narrow" w:cs="Arial"/>
                <w:i/>
                <w:sz w:val="20"/>
                <w:szCs w:val="20"/>
              </w:rPr>
              <w:t xml:space="preserve"> básicos, la imposibilidad de </w:t>
            </w:r>
            <w:r w:rsidR="00DD08D8" w:rsidRPr="00DD08D8">
              <w:rPr>
                <w:rFonts w:ascii="Arial Narrow" w:hAnsi="Arial Narrow" w:cs="Arial"/>
                <w:i/>
                <w:sz w:val="20"/>
                <w:szCs w:val="20"/>
              </w:rPr>
              <w:t>transporte</w:t>
            </w:r>
            <w:r w:rsidRPr="00DD08D8">
              <w:rPr>
                <w:rFonts w:ascii="Arial Narrow" w:hAnsi="Arial Narrow" w:cs="Arial"/>
                <w:i/>
                <w:sz w:val="20"/>
                <w:szCs w:val="20"/>
              </w:rPr>
              <w:t xml:space="preserve"> y movilidad  generaría una crisis en la población de tal magnitud que tendríamos hombres , mujer y niños recorriendo la ciudad en busca de un lugar de refugio y abrigo, en busca de alimentos, agua potable.</w:t>
            </w:r>
            <w:r>
              <w:rPr>
                <w:rFonts w:ascii="Arial Narrow" w:hAnsi="Arial Narrow" w:cs="Arial"/>
                <w:b/>
                <w:i/>
                <w:sz w:val="20"/>
                <w:szCs w:val="20"/>
              </w:rPr>
              <w:t xml:space="preserve">   </w:t>
            </w:r>
          </w:p>
        </w:tc>
      </w:tr>
      <w:tr w:rsidR="00820FA7" w:rsidRPr="000C1FE5" w:rsidTr="00BB26DE">
        <w:tblPrEx>
          <w:tblCellMar>
            <w:top w:w="0" w:type="dxa"/>
            <w:bottom w:w="0" w:type="dxa"/>
          </w:tblCellMar>
        </w:tblPrEx>
        <w:tc>
          <w:tcPr>
            <w:tcW w:w="10173" w:type="dxa"/>
            <w:gridSpan w:val="2"/>
            <w:tcMar>
              <w:top w:w="28" w:type="dxa"/>
              <w:bottom w:w="28" w:type="dxa"/>
            </w:tcMar>
            <w:vAlign w:val="center"/>
          </w:tcPr>
          <w:p w:rsidR="00820FA7" w:rsidRPr="00BD2850" w:rsidRDefault="00820FA7" w:rsidP="00DD08D8">
            <w:pPr>
              <w:jc w:val="both"/>
              <w:rPr>
                <w:rFonts w:ascii="Arial Narrow" w:hAnsi="Arial Narrow" w:cs="Arial"/>
                <w:b/>
                <w:i/>
                <w:sz w:val="20"/>
                <w:szCs w:val="20"/>
              </w:rPr>
            </w:pPr>
            <w:r w:rsidRPr="000C1FE5">
              <w:rPr>
                <w:rFonts w:ascii="Arial Narrow" w:hAnsi="Arial Narrow" w:cs="Arial"/>
                <w:b/>
                <w:i/>
                <w:sz w:val="20"/>
                <w:szCs w:val="20"/>
              </w:rPr>
              <w:t>2.</w:t>
            </w:r>
            <w:r>
              <w:rPr>
                <w:rFonts w:ascii="Arial Narrow" w:hAnsi="Arial Narrow" w:cs="Arial"/>
                <w:b/>
                <w:i/>
                <w:sz w:val="20"/>
                <w:szCs w:val="20"/>
              </w:rPr>
              <w:t>3</w:t>
            </w:r>
            <w:r w:rsidRPr="000C1FE5">
              <w:rPr>
                <w:rFonts w:ascii="Arial Narrow" w:hAnsi="Arial Narrow" w:cs="Arial"/>
                <w:b/>
                <w:i/>
                <w:sz w:val="20"/>
                <w:szCs w:val="20"/>
              </w:rPr>
              <w:t xml:space="preserve">.3. Identificación de la crisis institucional asociada con crisis social: </w:t>
            </w:r>
            <w:r w:rsidRPr="00DD08D8">
              <w:rPr>
                <w:rFonts w:ascii="Arial Narrow" w:hAnsi="Arial Narrow" w:cs="Arial"/>
                <w:i/>
                <w:sz w:val="20"/>
                <w:szCs w:val="20"/>
              </w:rPr>
              <w:t xml:space="preserve">La desaparición y/o deterioro de las cedes administrativas, el deterioro de los centros de atención en salud y de los centros de  </w:t>
            </w:r>
            <w:r w:rsidR="00DD08D8" w:rsidRPr="00DD08D8">
              <w:rPr>
                <w:rFonts w:ascii="Arial Narrow" w:hAnsi="Arial Narrow" w:cs="Arial"/>
                <w:i/>
                <w:sz w:val="20"/>
                <w:szCs w:val="20"/>
              </w:rPr>
              <w:t>prevenció</w:t>
            </w:r>
            <w:r w:rsidR="00DD08D8">
              <w:rPr>
                <w:rFonts w:ascii="Arial Narrow" w:hAnsi="Arial Narrow" w:cs="Arial"/>
                <w:i/>
                <w:sz w:val="20"/>
                <w:szCs w:val="20"/>
              </w:rPr>
              <w:t>n</w:t>
            </w:r>
            <w:r w:rsidRPr="00DD08D8">
              <w:rPr>
                <w:rFonts w:ascii="Arial Narrow" w:hAnsi="Arial Narrow" w:cs="Arial"/>
                <w:i/>
                <w:sz w:val="20"/>
                <w:szCs w:val="20"/>
              </w:rPr>
              <w:t xml:space="preserve"> de desastres </w:t>
            </w:r>
            <w:proofErr w:type="gramStart"/>
            <w:r w:rsidRPr="00DD08D8">
              <w:rPr>
                <w:rFonts w:ascii="Arial Narrow" w:hAnsi="Arial Narrow" w:cs="Arial"/>
                <w:i/>
                <w:sz w:val="20"/>
                <w:szCs w:val="20"/>
              </w:rPr>
              <w:t>Bo</w:t>
            </w:r>
            <w:r w:rsidR="00DD08D8">
              <w:rPr>
                <w:rFonts w:ascii="Arial Narrow" w:hAnsi="Arial Narrow" w:cs="Arial"/>
                <w:i/>
                <w:sz w:val="20"/>
                <w:szCs w:val="20"/>
              </w:rPr>
              <w:t>mberos ,</w:t>
            </w:r>
            <w:proofErr w:type="gramEnd"/>
            <w:r w:rsidR="00DD08D8">
              <w:rPr>
                <w:rFonts w:ascii="Arial Narrow" w:hAnsi="Arial Narrow" w:cs="Arial"/>
                <w:i/>
                <w:sz w:val="20"/>
                <w:szCs w:val="20"/>
              </w:rPr>
              <w:t xml:space="preserve"> generaría una </w:t>
            </w:r>
            <w:r w:rsidRPr="00DD08D8">
              <w:rPr>
                <w:rFonts w:ascii="Arial Narrow" w:hAnsi="Arial Narrow" w:cs="Arial"/>
                <w:i/>
                <w:sz w:val="20"/>
                <w:szCs w:val="20"/>
              </w:rPr>
              <w:t>crisis de logística que dificultaría la</w:t>
            </w:r>
            <w:r w:rsidR="00DD08D8">
              <w:rPr>
                <w:rFonts w:ascii="Arial Narrow" w:hAnsi="Arial Narrow" w:cs="Arial"/>
                <w:i/>
                <w:sz w:val="20"/>
                <w:szCs w:val="20"/>
              </w:rPr>
              <w:t xml:space="preserve"> atención al sin número de emergen</w:t>
            </w:r>
            <w:r w:rsidRPr="00DD08D8">
              <w:rPr>
                <w:rFonts w:ascii="Arial Narrow" w:hAnsi="Arial Narrow" w:cs="Arial"/>
                <w:i/>
                <w:sz w:val="20"/>
                <w:szCs w:val="20"/>
              </w:rPr>
              <w:t xml:space="preserve">cias que </w:t>
            </w:r>
            <w:r w:rsidR="00DD08D8" w:rsidRPr="00DD08D8">
              <w:rPr>
                <w:rFonts w:ascii="Arial Narrow" w:hAnsi="Arial Narrow" w:cs="Arial"/>
                <w:i/>
                <w:sz w:val="20"/>
                <w:szCs w:val="20"/>
              </w:rPr>
              <w:t>sufriría</w:t>
            </w:r>
            <w:r w:rsidRPr="00DD08D8">
              <w:rPr>
                <w:rFonts w:ascii="Arial Narrow" w:hAnsi="Arial Narrow" w:cs="Arial"/>
                <w:i/>
                <w:sz w:val="20"/>
                <w:szCs w:val="20"/>
              </w:rPr>
              <w:t xml:space="preserve"> la población.</w:t>
            </w:r>
          </w:p>
        </w:tc>
      </w:tr>
      <w:tr w:rsidR="00820FA7" w:rsidRPr="000C1FE5" w:rsidTr="00BB26DE">
        <w:tc>
          <w:tcPr>
            <w:tcW w:w="10173" w:type="dxa"/>
            <w:gridSpan w:val="2"/>
            <w:tcMar>
              <w:top w:w="28" w:type="dxa"/>
              <w:bottom w:w="28" w:type="dxa"/>
            </w:tcMar>
            <w:vAlign w:val="cente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2.</w:t>
            </w:r>
            <w:r>
              <w:rPr>
                <w:rFonts w:ascii="Arial Narrow" w:hAnsi="Arial Narrow" w:cs="Arial"/>
                <w:b/>
                <w:i/>
                <w:sz w:val="20"/>
                <w:szCs w:val="20"/>
              </w:rPr>
              <w:t>4</w:t>
            </w:r>
            <w:r w:rsidRPr="000C1FE5">
              <w:rPr>
                <w:rFonts w:ascii="Arial Narrow" w:hAnsi="Arial Narrow" w:cs="Arial"/>
                <w:b/>
                <w:i/>
                <w:sz w:val="20"/>
                <w:szCs w:val="20"/>
              </w:rPr>
              <w:t>. DESCRIPCIÓN DE MEDIDAS E INTERVENCIÓN ANTECEDENTES</w:t>
            </w:r>
          </w:p>
        </w:tc>
      </w:tr>
      <w:tr w:rsidR="00820FA7" w:rsidRPr="000C1FE5" w:rsidTr="00BB26DE">
        <w:trPr>
          <w:trHeight w:val="66"/>
        </w:trPr>
        <w:tc>
          <w:tcPr>
            <w:tcW w:w="10173" w:type="dxa"/>
            <w:gridSpan w:val="2"/>
            <w:tcMar>
              <w:top w:w="28" w:type="dxa"/>
              <w:bottom w:w="28" w:type="dxa"/>
            </w:tcMar>
            <w:vAlign w:val="center"/>
          </w:tcPr>
          <w:p w:rsidR="00820FA7" w:rsidRPr="000C1FE5" w:rsidRDefault="00820FA7" w:rsidP="00BB26DE">
            <w:pPr>
              <w:jc w:val="both"/>
              <w:rPr>
                <w:rFonts w:ascii="Arial Narrow" w:hAnsi="Arial Narrow" w:cs="Arial"/>
                <w:i/>
                <w:sz w:val="20"/>
                <w:szCs w:val="20"/>
              </w:rPr>
            </w:pPr>
            <w:r>
              <w:rPr>
                <w:rFonts w:ascii="Arial Narrow" w:hAnsi="Arial Narrow" w:cs="Arial"/>
                <w:i/>
                <w:sz w:val="20"/>
                <w:szCs w:val="20"/>
              </w:rPr>
              <w:t xml:space="preserve">Tomando como referencia las catástrofes presentadas en otros municipios y departamentos del país, la Administración municipal en el año de 2011 realizo  simulacros ante posibles temblores en donde se detectaron las deficiencias se tomaron notas de los correctivos a tomar. </w:t>
            </w:r>
          </w:p>
          <w:p w:rsidR="00820FA7" w:rsidRPr="000C1FE5" w:rsidRDefault="00820FA7" w:rsidP="00BB26DE">
            <w:pPr>
              <w:rPr>
                <w:rFonts w:ascii="Arial Narrow" w:hAnsi="Arial Narrow" w:cs="Arial"/>
                <w:i/>
                <w:sz w:val="20"/>
                <w:szCs w:val="20"/>
              </w:rPr>
            </w:pPr>
          </w:p>
        </w:tc>
      </w:tr>
    </w:tbl>
    <w:p w:rsidR="00820FA7" w:rsidRPr="000C1FE5" w:rsidRDefault="00820FA7" w:rsidP="00820FA7">
      <w:pPr>
        <w:rPr>
          <w:rFonts w:ascii="Arial Narrow" w:hAnsi="Arial Narrow"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2"/>
        <w:gridCol w:w="1591"/>
        <w:gridCol w:w="1335"/>
        <w:gridCol w:w="256"/>
        <w:gridCol w:w="3809"/>
      </w:tblGrid>
      <w:tr w:rsidR="00820FA7" w:rsidRPr="000C1FE5" w:rsidTr="00BB26DE">
        <w:tc>
          <w:tcPr>
            <w:tcW w:w="10173" w:type="dxa"/>
            <w:gridSpan w:val="5"/>
            <w:tcMar>
              <w:top w:w="28" w:type="dxa"/>
              <w:bottom w:w="28" w:type="dxa"/>
            </w:tcMar>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 xml:space="preserve">3.  ANÁLISIS PROSPECTIVO E IDENTIFICACIÓN DE MEDIDAS DE INTERVENCIÓN DEL ESCENARIO DE RIESGO </w:t>
            </w:r>
          </w:p>
        </w:tc>
      </w:tr>
      <w:tr w:rsidR="00820FA7" w:rsidRPr="000C1FE5" w:rsidTr="00BB26DE">
        <w:tc>
          <w:tcPr>
            <w:tcW w:w="10173" w:type="dxa"/>
            <w:gridSpan w:val="5"/>
            <w:tcMar>
              <w:top w:w="28" w:type="dxa"/>
              <w:bottom w:w="28" w:type="dxa"/>
            </w:tcMa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3.1. ANÁLISIS PROSPECTIVO</w:t>
            </w:r>
          </w:p>
        </w:tc>
      </w:tr>
      <w:tr w:rsidR="00820FA7" w:rsidRPr="000C1FE5" w:rsidTr="00BB26DE">
        <w:tc>
          <w:tcPr>
            <w:tcW w:w="10173" w:type="dxa"/>
            <w:gridSpan w:val="5"/>
            <w:tcMar>
              <w:top w:w="28" w:type="dxa"/>
              <w:bottom w:w="28" w:type="dxa"/>
            </w:tcMar>
          </w:tcPr>
          <w:p w:rsidR="00820FA7" w:rsidRDefault="00820FA7" w:rsidP="00BB26DE">
            <w:pPr>
              <w:jc w:val="both"/>
              <w:rPr>
                <w:rFonts w:ascii="Arial Narrow" w:hAnsi="Arial Narrow" w:cs="Arial"/>
                <w:i/>
                <w:iCs/>
                <w:color w:val="000000"/>
                <w:sz w:val="20"/>
                <w:szCs w:val="20"/>
                <w:lang w:val="es-ES_tradnl"/>
              </w:rPr>
            </w:pPr>
            <w:r>
              <w:rPr>
                <w:rFonts w:ascii="Arial Narrow" w:hAnsi="Arial Narrow" w:cs="Arial"/>
                <w:i/>
                <w:iCs/>
                <w:color w:val="000000"/>
                <w:sz w:val="20"/>
                <w:szCs w:val="20"/>
                <w:lang w:val="es-ES_tradnl"/>
              </w:rPr>
              <w:t>Realización de estudios con el propósito de conocer las áreas susceptibles del riesgo. Estudios de microzonificación sísmica</w:t>
            </w:r>
          </w:p>
          <w:p w:rsidR="00820FA7" w:rsidRDefault="00820FA7" w:rsidP="00BB26DE">
            <w:pPr>
              <w:jc w:val="both"/>
              <w:rPr>
                <w:rFonts w:ascii="Arial Narrow" w:hAnsi="Arial Narrow" w:cs="Arial"/>
                <w:i/>
                <w:iCs/>
                <w:color w:val="000000"/>
                <w:sz w:val="20"/>
                <w:szCs w:val="20"/>
                <w:lang w:val="es-ES_tradnl"/>
              </w:rPr>
            </w:pPr>
            <w:r>
              <w:rPr>
                <w:rFonts w:ascii="Arial Narrow" w:hAnsi="Arial Narrow" w:cs="Arial"/>
                <w:i/>
                <w:iCs/>
                <w:color w:val="000000"/>
                <w:sz w:val="20"/>
                <w:szCs w:val="20"/>
                <w:lang w:val="es-ES_tradnl"/>
              </w:rPr>
              <w:t>Realización de simulacros en todas las instituciones de alto concentración de personas.</w:t>
            </w:r>
          </w:p>
          <w:p w:rsidR="00820FA7" w:rsidRDefault="00820FA7" w:rsidP="00BB26DE">
            <w:pPr>
              <w:jc w:val="both"/>
              <w:rPr>
                <w:rFonts w:ascii="Arial Narrow" w:hAnsi="Arial Narrow" w:cs="Arial"/>
                <w:i/>
                <w:iCs/>
                <w:color w:val="000000"/>
                <w:sz w:val="20"/>
                <w:szCs w:val="20"/>
                <w:lang w:val="es-ES_tradnl"/>
              </w:rPr>
            </w:pPr>
            <w:r>
              <w:rPr>
                <w:rFonts w:ascii="Arial Narrow" w:hAnsi="Arial Narrow" w:cs="Arial"/>
                <w:i/>
                <w:iCs/>
                <w:color w:val="000000"/>
                <w:sz w:val="20"/>
                <w:szCs w:val="20"/>
                <w:lang w:val="es-ES_tradnl"/>
              </w:rPr>
              <w:t xml:space="preserve">Conformación de un inventario de herramientas, carpas etc.  y lugares de posibles alberges de población de acuerdo a la localización de </w:t>
            </w:r>
            <w:r>
              <w:rPr>
                <w:rFonts w:ascii="Arial Narrow" w:hAnsi="Arial Narrow" w:cs="Arial"/>
                <w:i/>
                <w:iCs/>
                <w:color w:val="000000"/>
                <w:sz w:val="20"/>
                <w:szCs w:val="20"/>
                <w:lang w:val="es-ES_tradnl"/>
              </w:rPr>
              <w:lastRenderedPageBreak/>
              <w:t xml:space="preserve">los sitios vulnerables   </w:t>
            </w:r>
          </w:p>
          <w:p w:rsidR="00820FA7" w:rsidRPr="004B6182" w:rsidRDefault="00820FA7" w:rsidP="00BB26DE">
            <w:pPr>
              <w:jc w:val="both"/>
              <w:rPr>
                <w:rFonts w:ascii="Arial Narrow" w:hAnsi="Arial Narrow" w:cs="Arial"/>
                <w:i/>
                <w:iCs/>
                <w:color w:val="000000"/>
                <w:sz w:val="20"/>
                <w:szCs w:val="20"/>
                <w:lang w:val="es-ES_tradnl"/>
              </w:rPr>
            </w:pPr>
          </w:p>
        </w:tc>
      </w:tr>
      <w:tr w:rsidR="00820FA7" w:rsidRPr="000C1FE5" w:rsidTr="00BB26DE">
        <w:tc>
          <w:tcPr>
            <w:tcW w:w="10173" w:type="dxa"/>
            <w:gridSpan w:val="5"/>
            <w:tcMar>
              <w:top w:w="28" w:type="dxa"/>
              <w:bottom w:w="28" w:type="dxa"/>
            </w:tcMa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lastRenderedPageBreak/>
              <w:t>3.2. MEDIDAS DE CONOCIMIENTO DEL RIESGO</w:t>
            </w:r>
          </w:p>
        </w:tc>
      </w:tr>
      <w:tr w:rsidR="00820FA7" w:rsidRPr="000C1FE5" w:rsidTr="00BB26DE">
        <w:trPr>
          <w:trHeight w:val="245"/>
        </w:trPr>
        <w:tc>
          <w:tcPr>
            <w:tcW w:w="10173" w:type="dxa"/>
            <w:gridSpan w:val="5"/>
            <w:tcMar>
              <w:top w:w="28" w:type="dxa"/>
              <w:bottom w:w="28" w:type="dxa"/>
            </w:tcMar>
          </w:tcPr>
          <w:p w:rsidR="00820FA7" w:rsidRDefault="00820FA7" w:rsidP="00BB26DE">
            <w:pPr>
              <w:pStyle w:val="NormalWeb"/>
              <w:jc w:val="both"/>
              <w:rPr>
                <w:rFonts w:ascii="Arial Narrow" w:hAnsi="Arial Narrow" w:cs="Arial"/>
                <w:i/>
                <w:sz w:val="20"/>
                <w:szCs w:val="20"/>
              </w:rPr>
            </w:pPr>
            <w:r>
              <w:rPr>
                <w:rFonts w:ascii="Arial Narrow" w:hAnsi="Arial Narrow" w:cs="Arial"/>
                <w:i/>
                <w:sz w:val="20"/>
                <w:szCs w:val="20"/>
              </w:rPr>
              <w:t xml:space="preserve">A la fecha  solo se cuenta con un estudio muy general realizado por la  corporación CVS en el año 2004 </w:t>
            </w:r>
            <w:proofErr w:type="gramStart"/>
            <w:r>
              <w:rPr>
                <w:rFonts w:ascii="Arial Narrow" w:hAnsi="Arial Narrow" w:cs="Arial"/>
                <w:i/>
                <w:sz w:val="20"/>
                <w:szCs w:val="20"/>
              </w:rPr>
              <w:t>“ Diagnostico</w:t>
            </w:r>
            <w:proofErr w:type="gramEnd"/>
            <w:r>
              <w:rPr>
                <w:rFonts w:ascii="Arial Narrow" w:hAnsi="Arial Narrow" w:cs="Arial"/>
                <w:i/>
                <w:sz w:val="20"/>
                <w:szCs w:val="20"/>
              </w:rPr>
              <w:t xml:space="preserve"> Ambiental de la cuenca hidrográfica del rio Sinu”; si</w:t>
            </w:r>
            <w:r w:rsidR="00543E04">
              <w:rPr>
                <w:rFonts w:ascii="Arial Narrow" w:hAnsi="Arial Narrow" w:cs="Arial"/>
                <w:i/>
                <w:sz w:val="20"/>
                <w:szCs w:val="20"/>
              </w:rPr>
              <w:t xml:space="preserve">n </w:t>
            </w:r>
            <w:r>
              <w:rPr>
                <w:rFonts w:ascii="Arial Narrow" w:hAnsi="Arial Narrow" w:cs="Arial"/>
                <w:i/>
                <w:sz w:val="20"/>
                <w:szCs w:val="20"/>
              </w:rPr>
              <w:t xml:space="preserve">embargo en el proceso de </w:t>
            </w:r>
            <w:r w:rsidR="00543E04">
              <w:rPr>
                <w:rFonts w:ascii="Arial Narrow" w:hAnsi="Arial Narrow" w:cs="Arial"/>
                <w:i/>
                <w:sz w:val="20"/>
                <w:szCs w:val="20"/>
              </w:rPr>
              <w:t>revisión del Plan De Ordenamiento Territorial</w:t>
            </w:r>
            <w:r>
              <w:rPr>
                <w:rFonts w:ascii="Arial Narrow" w:hAnsi="Arial Narrow" w:cs="Arial"/>
                <w:i/>
                <w:sz w:val="20"/>
                <w:szCs w:val="20"/>
              </w:rPr>
              <w:t xml:space="preserve"> Del Municipio de </w:t>
            </w:r>
            <w:r w:rsidR="00543E04">
              <w:rPr>
                <w:rFonts w:ascii="Arial Narrow" w:hAnsi="Arial Narrow" w:cs="Arial"/>
                <w:i/>
                <w:sz w:val="20"/>
                <w:szCs w:val="20"/>
              </w:rPr>
              <w:t>Montería</w:t>
            </w:r>
            <w:r>
              <w:rPr>
                <w:rFonts w:ascii="Arial Narrow" w:hAnsi="Arial Narrow" w:cs="Arial"/>
                <w:i/>
                <w:sz w:val="20"/>
                <w:szCs w:val="20"/>
              </w:rPr>
              <w:t xml:space="preserve"> llevado a cabo en el año 2010 se incluyo el </w:t>
            </w:r>
            <w:r w:rsidR="00543E04">
              <w:rPr>
                <w:rFonts w:ascii="Arial Narrow" w:hAnsi="Arial Narrow" w:cs="Arial"/>
                <w:i/>
                <w:sz w:val="20"/>
                <w:szCs w:val="20"/>
              </w:rPr>
              <w:t>estudio</w:t>
            </w:r>
            <w:r>
              <w:rPr>
                <w:rFonts w:ascii="Arial Narrow" w:hAnsi="Arial Narrow" w:cs="Arial"/>
                <w:i/>
                <w:sz w:val="20"/>
                <w:szCs w:val="20"/>
              </w:rPr>
              <w:t xml:space="preserve"> de MICROZONIFICACION SISMICA que esta en proceso de adquisición.</w:t>
            </w:r>
          </w:p>
          <w:p w:rsidR="00820FA7" w:rsidRPr="000C1FE5" w:rsidRDefault="00820FA7" w:rsidP="00BB26DE">
            <w:pPr>
              <w:pStyle w:val="NormalWeb"/>
              <w:jc w:val="both"/>
              <w:rPr>
                <w:rFonts w:ascii="Arial Narrow" w:hAnsi="Arial Narrow" w:cs="Arial"/>
                <w:i/>
                <w:sz w:val="20"/>
                <w:szCs w:val="20"/>
              </w:rPr>
            </w:pPr>
          </w:p>
        </w:tc>
      </w:tr>
      <w:tr w:rsidR="00820FA7" w:rsidRPr="000C1FE5" w:rsidTr="00BB26DE">
        <w:trPr>
          <w:trHeight w:val="245"/>
        </w:trPr>
        <w:tc>
          <w:tcPr>
            <w:tcW w:w="4773" w:type="dxa"/>
            <w:gridSpan w:val="2"/>
            <w:tcMar>
              <w:top w:w="28" w:type="dxa"/>
              <w:bottom w:w="28" w:type="dxa"/>
            </w:tcMar>
            <w:vAlign w:val="center"/>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3.2.1. Estudios de análisis del riesgo:</w:t>
            </w:r>
          </w:p>
        </w:tc>
        <w:tc>
          <w:tcPr>
            <w:tcW w:w="5400" w:type="dxa"/>
            <w:gridSpan w:val="3"/>
            <w:vAlign w:val="center"/>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3.2.2. Sistemas de monitoreo:</w:t>
            </w:r>
          </w:p>
        </w:tc>
      </w:tr>
      <w:tr w:rsidR="00820FA7" w:rsidRPr="000C1FE5" w:rsidTr="00BB26DE">
        <w:trPr>
          <w:trHeight w:val="244"/>
        </w:trPr>
        <w:tc>
          <w:tcPr>
            <w:tcW w:w="4773" w:type="dxa"/>
            <w:gridSpan w:val="2"/>
            <w:tcMar>
              <w:top w:w="28" w:type="dxa"/>
              <w:bottom w:w="28" w:type="dxa"/>
            </w:tcMar>
          </w:tcPr>
          <w:p w:rsidR="00820FA7" w:rsidRPr="000C1FE5" w:rsidRDefault="00820FA7" w:rsidP="00BB26DE">
            <w:pPr>
              <w:jc w:val="both"/>
              <w:rPr>
                <w:rFonts w:ascii="Arial Narrow" w:hAnsi="Arial Narrow" w:cs="Arial"/>
                <w:i/>
                <w:sz w:val="20"/>
                <w:szCs w:val="20"/>
              </w:rPr>
            </w:pPr>
            <w:r w:rsidRPr="000C1FE5">
              <w:rPr>
                <w:rFonts w:ascii="Arial Narrow" w:hAnsi="Arial Narrow" w:cs="Arial"/>
                <w:i/>
                <w:sz w:val="20"/>
                <w:szCs w:val="20"/>
              </w:rPr>
              <w:t xml:space="preserve">a) </w:t>
            </w:r>
            <w:r>
              <w:rPr>
                <w:rFonts w:ascii="Arial Narrow" w:hAnsi="Arial Narrow" w:cs="Arial"/>
                <w:i/>
                <w:sz w:val="20"/>
                <w:szCs w:val="20"/>
              </w:rPr>
              <w:t xml:space="preserve">Evaluación de los riesgos que existen por la ocurrencia de eventos sísmicos en la ciudad de </w:t>
            </w:r>
            <w:r w:rsidR="00543E04">
              <w:rPr>
                <w:rFonts w:ascii="Arial Narrow" w:hAnsi="Arial Narrow" w:cs="Arial"/>
                <w:i/>
                <w:sz w:val="20"/>
                <w:szCs w:val="20"/>
              </w:rPr>
              <w:t>Montería</w:t>
            </w:r>
            <w:proofErr w:type="gramStart"/>
            <w:r>
              <w:rPr>
                <w:rFonts w:ascii="Arial Narrow" w:hAnsi="Arial Narrow" w:cs="Arial"/>
                <w:i/>
                <w:sz w:val="20"/>
                <w:szCs w:val="20"/>
              </w:rPr>
              <w:t>..</w:t>
            </w:r>
            <w:proofErr w:type="gramEnd"/>
          </w:p>
          <w:p w:rsidR="00820FA7" w:rsidRPr="000C1FE5" w:rsidRDefault="00820FA7" w:rsidP="00BB26DE">
            <w:pPr>
              <w:jc w:val="both"/>
              <w:rPr>
                <w:rFonts w:ascii="Arial Narrow" w:hAnsi="Arial Narrow" w:cs="Arial"/>
                <w:i/>
                <w:sz w:val="20"/>
                <w:szCs w:val="20"/>
              </w:rPr>
            </w:pPr>
            <w:r w:rsidRPr="000C1FE5">
              <w:rPr>
                <w:rFonts w:ascii="Arial Narrow" w:hAnsi="Arial Narrow" w:cs="Arial"/>
                <w:i/>
                <w:sz w:val="20"/>
                <w:szCs w:val="20"/>
              </w:rPr>
              <w:t xml:space="preserve">b) Diseño y especificaciones de medidas </w:t>
            </w:r>
            <w:r>
              <w:rPr>
                <w:rFonts w:ascii="Arial Narrow" w:hAnsi="Arial Narrow" w:cs="Arial"/>
                <w:i/>
                <w:sz w:val="20"/>
                <w:szCs w:val="20"/>
              </w:rPr>
              <w:t xml:space="preserve">de prevención que se deben tomar, teniendo en cuenta el </w:t>
            </w:r>
            <w:r w:rsidR="00543E04">
              <w:rPr>
                <w:rFonts w:ascii="Arial Narrow" w:hAnsi="Arial Narrow" w:cs="Arial"/>
                <w:i/>
                <w:sz w:val="20"/>
                <w:szCs w:val="20"/>
              </w:rPr>
              <w:t>número</w:t>
            </w:r>
            <w:r>
              <w:rPr>
                <w:rFonts w:ascii="Arial Narrow" w:hAnsi="Arial Narrow" w:cs="Arial"/>
                <w:i/>
                <w:sz w:val="20"/>
                <w:szCs w:val="20"/>
              </w:rPr>
              <w:t xml:space="preserve"> de personas que se pueden afectar por el evento </w:t>
            </w:r>
            <w:r w:rsidR="00543E04">
              <w:rPr>
                <w:rFonts w:ascii="Arial Narrow" w:hAnsi="Arial Narrow" w:cs="Arial"/>
                <w:i/>
                <w:sz w:val="20"/>
                <w:szCs w:val="20"/>
              </w:rPr>
              <w:t>sísmico</w:t>
            </w:r>
            <w:r>
              <w:rPr>
                <w:rFonts w:ascii="Arial Narrow" w:hAnsi="Arial Narrow" w:cs="Arial"/>
                <w:i/>
                <w:sz w:val="20"/>
                <w:szCs w:val="20"/>
              </w:rPr>
              <w:t xml:space="preserve"> ( característica demográfica, estrato social), salidas de emergencia, aéreas disponibles para atender posibles emergencias, organismos de socorro y fuerza </w:t>
            </w:r>
            <w:r w:rsidR="00543E04">
              <w:rPr>
                <w:rFonts w:ascii="Arial Narrow" w:hAnsi="Arial Narrow" w:cs="Arial"/>
                <w:i/>
                <w:sz w:val="20"/>
                <w:szCs w:val="20"/>
              </w:rPr>
              <w:t>pública</w:t>
            </w:r>
            <w:r>
              <w:rPr>
                <w:rFonts w:ascii="Arial Narrow" w:hAnsi="Arial Narrow" w:cs="Arial"/>
                <w:i/>
                <w:sz w:val="20"/>
                <w:szCs w:val="20"/>
              </w:rPr>
              <w:t xml:space="preserve"> que van a estar presente. </w:t>
            </w:r>
          </w:p>
        </w:tc>
        <w:tc>
          <w:tcPr>
            <w:tcW w:w="5400" w:type="dxa"/>
            <w:gridSpan w:val="3"/>
          </w:tcPr>
          <w:p w:rsidR="00820FA7" w:rsidRPr="000C1FE5" w:rsidRDefault="00820FA7" w:rsidP="00BB26DE">
            <w:pPr>
              <w:jc w:val="both"/>
              <w:rPr>
                <w:rFonts w:ascii="Arial Narrow" w:hAnsi="Arial Narrow" w:cs="Arial"/>
                <w:i/>
                <w:sz w:val="20"/>
                <w:szCs w:val="20"/>
              </w:rPr>
            </w:pPr>
            <w:r w:rsidRPr="000C1FE5">
              <w:rPr>
                <w:rFonts w:ascii="Arial Narrow" w:hAnsi="Arial Narrow" w:cs="Arial"/>
                <w:i/>
                <w:sz w:val="20"/>
                <w:szCs w:val="20"/>
              </w:rPr>
              <w:t xml:space="preserve">a) </w:t>
            </w:r>
            <w:r>
              <w:rPr>
                <w:rFonts w:ascii="Arial Narrow" w:hAnsi="Arial Narrow" w:cs="Arial"/>
                <w:i/>
                <w:sz w:val="20"/>
                <w:szCs w:val="20"/>
              </w:rPr>
              <w:t>Seguimiento y control a las actividades de esta índole con el apoyo de las entidades nacionales.</w:t>
            </w:r>
          </w:p>
          <w:p w:rsidR="00820FA7" w:rsidRPr="000C1FE5" w:rsidRDefault="00820FA7" w:rsidP="00BB26DE">
            <w:pPr>
              <w:rPr>
                <w:rFonts w:ascii="Arial Narrow" w:hAnsi="Arial Narrow" w:cs="Arial"/>
                <w:i/>
                <w:sz w:val="20"/>
                <w:szCs w:val="20"/>
              </w:rPr>
            </w:pPr>
          </w:p>
        </w:tc>
      </w:tr>
      <w:tr w:rsidR="00820FA7" w:rsidRPr="000C1FE5" w:rsidTr="00BB26DE">
        <w:tc>
          <w:tcPr>
            <w:tcW w:w="10173" w:type="dxa"/>
            <w:gridSpan w:val="5"/>
            <w:tcMar>
              <w:top w:w="28" w:type="dxa"/>
              <w:bottom w:w="28" w:type="dxa"/>
            </w:tcMa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3.3. MEDIDAS DE MITIGACIÓN DEL RIESGO (riesgo actual)</w:t>
            </w:r>
          </w:p>
        </w:tc>
      </w:tr>
      <w:tr w:rsidR="00820FA7" w:rsidRPr="000C1FE5" w:rsidTr="00BB26DE">
        <w:tc>
          <w:tcPr>
            <w:tcW w:w="10173" w:type="dxa"/>
            <w:gridSpan w:val="5"/>
            <w:tcMar>
              <w:top w:w="28" w:type="dxa"/>
              <w:bottom w:w="28" w:type="dxa"/>
            </w:tcMar>
          </w:tcPr>
          <w:p w:rsidR="00820FA7" w:rsidRPr="000C1FE5" w:rsidRDefault="00820FA7" w:rsidP="00BB26DE">
            <w:pPr>
              <w:rPr>
                <w:rFonts w:ascii="Arial Narrow" w:hAnsi="Arial Narrow" w:cs="Arial"/>
                <w:i/>
                <w:sz w:val="20"/>
                <w:szCs w:val="20"/>
              </w:rPr>
            </w:pPr>
          </w:p>
        </w:tc>
      </w:tr>
      <w:tr w:rsidR="00820FA7" w:rsidRPr="000C1FE5" w:rsidTr="00BB26DE">
        <w:tc>
          <w:tcPr>
            <w:tcW w:w="3182" w:type="dxa"/>
            <w:tcMar>
              <w:top w:w="28" w:type="dxa"/>
              <w:bottom w:w="28" w:type="dxa"/>
            </w:tcMar>
          </w:tcPr>
          <w:p w:rsidR="00820FA7" w:rsidRPr="000C1FE5" w:rsidRDefault="00820FA7" w:rsidP="00BB26DE">
            <w:pPr>
              <w:rPr>
                <w:rFonts w:ascii="Arial Narrow" w:hAnsi="Arial Narrow" w:cs="Arial"/>
                <w:b/>
                <w:i/>
                <w:sz w:val="20"/>
                <w:szCs w:val="20"/>
              </w:rPr>
            </w:pPr>
          </w:p>
        </w:tc>
        <w:tc>
          <w:tcPr>
            <w:tcW w:w="2926" w:type="dxa"/>
            <w:gridSpan w:val="2"/>
            <w:tcMar>
              <w:top w:w="28" w:type="dxa"/>
              <w:bottom w:w="28" w:type="dxa"/>
            </w:tcMa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Medidas estructurales</w:t>
            </w:r>
          </w:p>
        </w:tc>
        <w:tc>
          <w:tcPr>
            <w:tcW w:w="4065" w:type="dxa"/>
            <w:gridSpan w:val="2"/>
            <w:tcMar>
              <w:top w:w="28" w:type="dxa"/>
              <w:bottom w:w="28" w:type="dxa"/>
            </w:tcMa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Medidas no estructurales</w:t>
            </w:r>
          </w:p>
        </w:tc>
      </w:tr>
      <w:tr w:rsidR="00820FA7" w:rsidRPr="000C1FE5" w:rsidTr="00BB26DE">
        <w:tc>
          <w:tcPr>
            <w:tcW w:w="3182" w:type="dxa"/>
            <w:tcMar>
              <w:top w:w="28" w:type="dxa"/>
              <w:bottom w:w="28" w:type="dxa"/>
            </w:tcMar>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3.3.1. Medidas de reducción de la amenaza:</w:t>
            </w:r>
          </w:p>
          <w:p w:rsidR="00820FA7" w:rsidRDefault="00820FA7" w:rsidP="00BB26DE">
            <w:pPr>
              <w:rPr>
                <w:rFonts w:ascii="Arial Narrow" w:hAnsi="Arial Narrow" w:cs="Arial"/>
                <w:i/>
                <w:sz w:val="20"/>
                <w:szCs w:val="20"/>
              </w:rPr>
            </w:pPr>
            <w:r>
              <w:rPr>
                <w:rFonts w:ascii="Arial Narrow" w:hAnsi="Arial Narrow" w:cs="Arial"/>
                <w:i/>
                <w:sz w:val="20"/>
                <w:szCs w:val="20"/>
              </w:rPr>
              <w:t>Coordinación con las curadurías urbanas en el controla los diseños sismo resistentes de la edificaciones que solicitan licencia de construcción.</w:t>
            </w:r>
          </w:p>
          <w:p w:rsidR="00820FA7" w:rsidRDefault="00820FA7" w:rsidP="00BB26DE">
            <w:pPr>
              <w:rPr>
                <w:rFonts w:ascii="Arial Narrow" w:hAnsi="Arial Narrow" w:cs="Arial"/>
                <w:i/>
                <w:sz w:val="20"/>
                <w:szCs w:val="20"/>
              </w:rPr>
            </w:pPr>
          </w:p>
          <w:p w:rsidR="00820FA7" w:rsidRDefault="00820FA7" w:rsidP="00BB26DE">
            <w:pPr>
              <w:rPr>
                <w:rFonts w:ascii="Arial Narrow" w:hAnsi="Arial Narrow" w:cs="Arial"/>
                <w:i/>
                <w:sz w:val="20"/>
                <w:szCs w:val="20"/>
              </w:rPr>
            </w:pPr>
            <w:r>
              <w:rPr>
                <w:rFonts w:ascii="Arial Narrow" w:hAnsi="Arial Narrow" w:cs="Arial"/>
                <w:i/>
                <w:sz w:val="20"/>
                <w:szCs w:val="20"/>
              </w:rPr>
              <w:t>Conocimiento a través de simulacros periódicos para memorizar las rutas de evacuación y lugares de concentración de población que permitan la atención de manera eficaz.</w:t>
            </w:r>
          </w:p>
          <w:p w:rsidR="00820FA7" w:rsidRDefault="00820FA7" w:rsidP="00BB26DE">
            <w:pPr>
              <w:rPr>
                <w:rFonts w:ascii="Arial Narrow" w:hAnsi="Arial Narrow" w:cs="Arial"/>
                <w:i/>
                <w:sz w:val="20"/>
                <w:szCs w:val="20"/>
              </w:rPr>
            </w:pPr>
          </w:p>
          <w:p w:rsidR="00820FA7" w:rsidRDefault="00820FA7" w:rsidP="00BB26DE">
            <w:pPr>
              <w:rPr>
                <w:rFonts w:ascii="Arial Narrow" w:hAnsi="Arial Narrow" w:cs="Arial"/>
                <w:i/>
                <w:sz w:val="20"/>
                <w:szCs w:val="20"/>
              </w:rPr>
            </w:pPr>
            <w:r>
              <w:rPr>
                <w:rFonts w:ascii="Arial Narrow" w:hAnsi="Arial Narrow" w:cs="Arial"/>
                <w:i/>
                <w:sz w:val="20"/>
                <w:szCs w:val="20"/>
              </w:rPr>
              <w:t xml:space="preserve">Inventario de elementos de atención a altos volúmenes de población, alimentos no perecederos, carpas agua potables, plantas de energía ect. </w:t>
            </w:r>
          </w:p>
          <w:p w:rsidR="00820FA7" w:rsidRPr="000C1FE5" w:rsidRDefault="00820FA7" w:rsidP="00BB26DE">
            <w:pPr>
              <w:rPr>
                <w:rFonts w:ascii="Arial Narrow" w:hAnsi="Arial Narrow" w:cs="Arial"/>
                <w:i/>
                <w:sz w:val="20"/>
                <w:szCs w:val="20"/>
              </w:rPr>
            </w:pPr>
          </w:p>
        </w:tc>
        <w:tc>
          <w:tcPr>
            <w:tcW w:w="2926" w:type="dxa"/>
            <w:gridSpan w:val="2"/>
            <w:tcMar>
              <w:top w:w="28" w:type="dxa"/>
              <w:bottom w:w="28" w:type="dxa"/>
            </w:tcMar>
          </w:tcPr>
          <w:p w:rsidR="00820FA7" w:rsidRDefault="00820FA7" w:rsidP="00BB26DE">
            <w:pPr>
              <w:jc w:val="both"/>
              <w:rPr>
                <w:rFonts w:ascii="Arial Narrow" w:hAnsi="Arial Narrow" w:cs="Arial"/>
                <w:i/>
                <w:sz w:val="20"/>
                <w:szCs w:val="20"/>
              </w:rPr>
            </w:pPr>
            <w:r>
              <w:rPr>
                <w:rFonts w:ascii="Arial Narrow" w:hAnsi="Arial Narrow" w:cs="Arial"/>
                <w:i/>
                <w:sz w:val="20"/>
                <w:szCs w:val="20"/>
              </w:rPr>
              <w:t xml:space="preserve">Acciones de conocimiento y concientización de ocurrencia del fenómeno practicadas en las instituciones educativas de todos los niveles y </w:t>
            </w:r>
            <w:proofErr w:type="gramStart"/>
            <w:r>
              <w:rPr>
                <w:rFonts w:ascii="Arial Narrow" w:hAnsi="Arial Narrow" w:cs="Arial"/>
                <w:i/>
                <w:sz w:val="20"/>
                <w:szCs w:val="20"/>
              </w:rPr>
              <w:t>categorías(</w:t>
            </w:r>
            <w:proofErr w:type="gramEnd"/>
            <w:r>
              <w:rPr>
                <w:rFonts w:ascii="Arial Narrow" w:hAnsi="Arial Narrow" w:cs="Arial"/>
                <w:i/>
                <w:sz w:val="20"/>
                <w:szCs w:val="20"/>
              </w:rPr>
              <w:t xml:space="preserve"> públicas y privadas.</w:t>
            </w:r>
          </w:p>
          <w:p w:rsidR="00820FA7" w:rsidRDefault="00820FA7" w:rsidP="00BB26DE">
            <w:pPr>
              <w:jc w:val="both"/>
              <w:rPr>
                <w:rFonts w:ascii="Arial Narrow" w:hAnsi="Arial Narrow" w:cs="Arial"/>
                <w:i/>
                <w:sz w:val="20"/>
                <w:szCs w:val="20"/>
              </w:rPr>
            </w:pPr>
          </w:p>
          <w:p w:rsidR="00820FA7" w:rsidRDefault="00820FA7" w:rsidP="00BB26DE">
            <w:pPr>
              <w:jc w:val="both"/>
              <w:rPr>
                <w:rFonts w:ascii="Arial Narrow" w:hAnsi="Arial Narrow" w:cs="Arial"/>
                <w:i/>
                <w:sz w:val="20"/>
                <w:szCs w:val="20"/>
              </w:rPr>
            </w:pPr>
            <w:r>
              <w:rPr>
                <w:rFonts w:ascii="Arial Narrow" w:hAnsi="Arial Narrow" w:cs="Arial"/>
                <w:i/>
                <w:sz w:val="20"/>
                <w:szCs w:val="20"/>
              </w:rPr>
              <w:t>Solicitud de apoyo logístico y de experiencia a las instituciones del nivel central y a los departamentos en donde han ocurrido epicentros de movimientos telúricos.</w:t>
            </w:r>
          </w:p>
          <w:p w:rsidR="00820FA7" w:rsidRDefault="00820FA7" w:rsidP="00BB26DE">
            <w:pPr>
              <w:jc w:val="both"/>
              <w:rPr>
                <w:rFonts w:ascii="Arial Narrow" w:hAnsi="Arial Narrow" w:cs="Arial"/>
                <w:i/>
                <w:sz w:val="20"/>
                <w:szCs w:val="20"/>
              </w:rPr>
            </w:pPr>
            <w:r>
              <w:rPr>
                <w:rFonts w:ascii="Arial Narrow" w:hAnsi="Arial Narrow" w:cs="Arial"/>
                <w:i/>
                <w:sz w:val="20"/>
                <w:szCs w:val="20"/>
              </w:rPr>
              <w:t xml:space="preserve">  </w:t>
            </w:r>
          </w:p>
          <w:p w:rsidR="00820FA7" w:rsidRPr="000C1FE5" w:rsidRDefault="00820FA7" w:rsidP="00BB26DE">
            <w:pPr>
              <w:jc w:val="both"/>
              <w:rPr>
                <w:rFonts w:ascii="Arial Narrow" w:hAnsi="Arial Narrow" w:cs="Arial"/>
                <w:i/>
                <w:sz w:val="20"/>
                <w:szCs w:val="20"/>
              </w:rPr>
            </w:pPr>
            <w:r>
              <w:rPr>
                <w:rFonts w:ascii="Arial Narrow" w:hAnsi="Arial Narrow" w:cs="Arial"/>
                <w:i/>
                <w:sz w:val="20"/>
                <w:szCs w:val="20"/>
              </w:rPr>
              <w:t>.</w:t>
            </w:r>
          </w:p>
          <w:p w:rsidR="00820FA7" w:rsidRPr="000C1FE5" w:rsidRDefault="00820FA7" w:rsidP="00BB26DE">
            <w:pPr>
              <w:jc w:val="both"/>
              <w:rPr>
                <w:rFonts w:ascii="Arial Narrow" w:hAnsi="Arial Narrow" w:cs="Arial"/>
                <w:i/>
                <w:sz w:val="20"/>
                <w:szCs w:val="20"/>
              </w:rPr>
            </w:pPr>
          </w:p>
        </w:tc>
        <w:tc>
          <w:tcPr>
            <w:tcW w:w="4065" w:type="dxa"/>
            <w:gridSpan w:val="2"/>
            <w:tcMar>
              <w:top w:w="28" w:type="dxa"/>
              <w:bottom w:w="28" w:type="dxa"/>
            </w:tcMar>
          </w:tcPr>
          <w:p w:rsidR="00820FA7" w:rsidRDefault="00820FA7" w:rsidP="00BB26DE">
            <w:pPr>
              <w:jc w:val="both"/>
              <w:rPr>
                <w:rFonts w:ascii="Arial Narrow" w:hAnsi="Arial Narrow" w:cs="Arial"/>
                <w:i/>
                <w:sz w:val="20"/>
                <w:szCs w:val="20"/>
              </w:rPr>
            </w:pPr>
            <w:r>
              <w:rPr>
                <w:rFonts w:ascii="Arial Narrow" w:hAnsi="Arial Narrow" w:cs="Arial"/>
                <w:i/>
                <w:sz w:val="20"/>
                <w:szCs w:val="20"/>
              </w:rPr>
              <w:t>.</w:t>
            </w:r>
          </w:p>
          <w:p w:rsidR="00820FA7" w:rsidRDefault="00820FA7" w:rsidP="00BB26DE">
            <w:pPr>
              <w:jc w:val="both"/>
              <w:rPr>
                <w:rFonts w:ascii="Arial Narrow" w:hAnsi="Arial Narrow" w:cs="Arial"/>
                <w:i/>
                <w:sz w:val="20"/>
                <w:szCs w:val="20"/>
              </w:rPr>
            </w:pPr>
            <w:r>
              <w:rPr>
                <w:rFonts w:ascii="Arial Narrow" w:hAnsi="Arial Narrow" w:cs="Arial"/>
                <w:i/>
                <w:sz w:val="20"/>
                <w:szCs w:val="20"/>
              </w:rPr>
              <w:t>Acciones de prevención y cultura ciudadana que coadyuvan a la seguridad de las personas, el medio ambiente y las instalaciones</w:t>
            </w:r>
            <w:proofErr w:type="gramStart"/>
            <w:r>
              <w:rPr>
                <w:rFonts w:ascii="Arial Narrow" w:hAnsi="Arial Narrow" w:cs="Arial"/>
                <w:i/>
                <w:sz w:val="20"/>
                <w:szCs w:val="20"/>
              </w:rPr>
              <w:t>..</w:t>
            </w:r>
            <w:proofErr w:type="gramEnd"/>
          </w:p>
          <w:p w:rsidR="00820FA7" w:rsidRDefault="00820FA7" w:rsidP="00BB26DE">
            <w:pPr>
              <w:jc w:val="both"/>
              <w:rPr>
                <w:rFonts w:ascii="Arial Narrow" w:hAnsi="Arial Narrow" w:cs="Arial"/>
                <w:i/>
                <w:sz w:val="20"/>
                <w:szCs w:val="20"/>
              </w:rPr>
            </w:pPr>
          </w:p>
          <w:p w:rsidR="00820FA7" w:rsidRPr="000C1FE5" w:rsidRDefault="00820FA7" w:rsidP="00BB26DE">
            <w:pPr>
              <w:jc w:val="both"/>
              <w:rPr>
                <w:rFonts w:ascii="Arial Narrow" w:hAnsi="Arial Narrow" w:cs="Arial"/>
                <w:i/>
                <w:sz w:val="20"/>
                <w:szCs w:val="20"/>
              </w:rPr>
            </w:pPr>
            <w:r>
              <w:rPr>
                <w:rFonts w:ascii="Arial Narrow" w:hAnsi="Arial Narrow" w:cs="Arial"/>
                <w:i/>
                <w:sz w:val="20"/>
                <w:szCs w:val="20"/>
              </w:rPr>
              <w:t>Planes de Emergencias y Contingencias en coordinación con las entidades de atención inmediata; bomberos, defensa civil, policía nacional, ejercito, cruz roja.</w:t>
            </w:r>
          </w:p>
          <w:p w:rsidR="00820FA7" w:rsidRPr="000C1FE5" w:rsidRDefault="00820FA7" w:rsidP="00BB26DE">
            <w:pPr>
              <w:jc w:val="both"/>
              <w:rPr>
                <w:rFonts w:ascii="Arial Narrow" w:hAnsi="Arial Narrow" w:cs="Arial"/>
                <w:i/>
                <w:sz w:val="20"/>
                <w:szCs w:val="20"/>
              </w:rPr>
            </w:pPr>
          </w:p>
        </w:tc>
      </w:tr>
      <w:tr w:rsidR="00820FA7" w:rsidRPr="000C1FE5" w:rsidTr="00BB26DE">
        <w:tc>
          <w:tcPr>
            <w:tcW w:w="3182" w:type="dxa"/>
            <w:tcMar>
              <w:top w:w="28" w:type="dxa"/>
              <w:bottom w:w="28" w:type="dxa"/>
            </w:tcMar>
          </w:tcPr>
          <w:p w:rsidR="00820FA7" w:rsidRDefault="00820FA7" w:rsidP="00BB26DE">
            <w:pPr>
              <w:rPr>
                <w:rFonts w:ascii="Arial Narrow" w:hAnsi="Arial Narrow" w:cs="Arial"/>
                <w:b/>
                <w:i/>
                <w:sz w:val="20"/>
                <w:szCs w:val="20"/>
              </w:rPr>
            </w:pPr>
            <w:r w:rsidRPr="000C1FE5">
              <w:rPr>
                <w:rFonts w:ascii="Arial Narrow" w:hAnsi="Arial Narrow" w:cs="Arial"/>
                <w:b/>
                <w:i/>
                <w:sz w:val="20"/>
                <w:szCs w:val="20"/>
              </w:rPr>
              <w:t>3.3.2. Medidas de reducción de la vulnerabilidad:</w:t>
            </w:r>
          </w:p>
          <w:p w:rsidR="00820FA7" w:rsidRDefault="00820FA7" w:rsidP="00543E04">
            <w:pPr>
              <w:jc w:val="both"/>
              <w:rPr>
                <w:rFonts w:ascii="Arial Narrow" w:hAnsi="Arial Narrow" w:cs="Arial"/>
                <w:b/>
                <w:i/>
                <w:sz w:val="20"/>
                <w:szCs w:val="20"/>
              </w:rPr>
            </w:pPr>
            <w:r w:rsidRPr="00543E04">
              <w:rPr>
                <w:rFonts w:ascii="Arial Narrow" w:hAnsi="Arial Narrow" w:cs="Arial"/>
                <w:i/>
                <w:sz w:val="20"/>
                <w:szCs w:val="20"/>
              </w:rPr>
              <w:t>Control en la aplicación de las especificaciones técnicas del Código Colombiano de Sismo Resistencia en los diseños de construcciones en altura y/o de un piso por parte de las curadurías urbana de la ciudad de</w:t>
            </w:r>
            <w:r>
              <w:rPr>
                <w:rFonts w:ascii="Arial Narrow" w:hAnsi="Arial Narrow" w:cs="Arial"/>
                <w:b/>
                <w:i/>
                <w:sz w:val="20"/>
                <w:szCs w:val="20"/>
              </w:rPr>
              <w:t xml:space="preserve"> </w:t>
            </w:r>
            <w:r w:rsidRPr="00543E04">
              <w:rPr>
                <w:rFonts w:ascii="Arial Narrow" w:hAnsi="Arial Narrow" w:cs="Arial"/>
                <w:i/>
                <w:sz w:val="20"/>
                <w:szCs w:val="20"/>
              </w:rPr>
              <w:lastRenderedPageBreak/>
              <w:t>Monteria con la vigilancia de la administración municipal</w:t>
            </w:r>
          </w:p>
          <w:p w:rsidR="00820FA7" w:rsidRDefault="00820FA7" w:rsidP="00BB26DE">
            <w:pPr>
              <w:rPr>
                <w:rFonts w:ascii="Arial Narrow" w:hAnsi="Arial Narrow" w:cs="Arial"/>
                <w:b/>
                <w:i/>
                <w:sz w:val="20"/>
                <w:szCs w:val="20"/>
              </w:rPr>
            </w:pPr>
          </w:p>
          <w:p w:rsidR="00820FA7" w:rsidRDefault="00820FA7" w:rsidP="00BB26DE">
            <w:pPr>
              <w:rPr>
                <w:rFonts w:ascii="Arial Narrow" w:hAnsi="Arial Narrow" w:cs="Arial"/>
                <w:b/>
                <w:i/>
                <w:sz w:val="20"/>
                <w:szCs w:val="20"/>
              </w:rPr>
            </w:pPr>
          </w:p>
          <w:p w:rsidR="00820FA7" w:rsidRPr="000C1FE5" w:rsidRDefault="00820FA7" w:rsidP="00BB26DE">
            <w:pPr>
              <w:rPr>
                <w:rFonts w:ascii="Arial Narrow" w:hAnsi="Arial Narrow" w:cs="Arial"/>
                <w:b/>
                <w:i/>
                <w:sz w:val="20"/>
                <w:szCs w:val="20"/>
              </w:rPr>
            </w:pPr>
          </w:p>
          <w:p w:rsidR="00820FA7" w:rsidRPr="000C1FE5" w:rsidRDefault="00820FA7" w:rsidP="00BB26DE">
            <w:pPr>
              <w:rPr>
                <w:rFonts w:ascii="Arial Narrow" w:hAnsi="Arial Narrow" w:cs="Arial"/>
                <w:i/>
                <w:sz w:val="20"/>
                <w:szCs w:val="20"/>
              </w:rPr>
            </w:pPr>
          </w:p>
        </w:tc>
        <w:tc>
          <w:tcPr>
            <w:tcW w:w="2926" w:type="dxa"/>
            <w:gridSpan w:val="2"/>
            <w:tcMar>
              <w:top w:w="28" w:type="dxa"/>
              <w:bottom w:w="28" w:type="dxa"/>
            </w:tcMar>
          </w:tcPr>
          <w:p w:rsidR="00820FA7" w:rsidRDefault="00820FA7" w:rsidP="00BB26DE">
            <w:pPr>
              <w:jc w:val="both"/>
              <w:rPr>
                <w:rFonts w:ascii="Arial Narrow" w:hAnsi="Arial Narrow" w:cs="Arial"/>
                <w:i/>
                <w:sz w:val="20"/>
                <w:szCs w:val="20"/>
              </w:rPr>
            </w:pPr>
          </w:p>
          <w:p w:rsidR="00820FA7" w:rsidRDefault="00820FA7" w:rsidP="00BB26DE">
            <w:pPr>
              <w:jc w:val="both"/>
              <w:rPr>
                <w:rFonts w:ascii="Arial Narrow" w:hAnsi="Arial Narrow" w:cs="Arial"/>
                <w:i/>
                <w:sz w:val="20"/>
                <w:szCs w:val="20"/>
              </w:rPr>
            </w:pPr>
            <w:proofErr w:type="gramStart"/>
            <w:r>
              <w:rPr>
                <w:rFonts w:ascii="Arial Narrow" w:hAnsi="Arial Narrow" w:cs="Arial"/>
                <w:i/>
                <w:sz w:val="20"/>
                <w:szCs w:val="20"/>
              </w:rPr>
              <w:t>a</w:t>
            </w:r>
            <w:proofErr w:type="gramEnd"/>
            <w:r>
              <w:rPr>
                <w:rFonts w:ascii="Arial Narrow" w:hAnsi="Arial Narrow" w:cs="Arial"/>
                <w:i/>
                <w:sz w:val="20"/>
                <w:szCs w:val="20"/>
              </w:rPr>
              <w:t>.)Diseños de espacios tanto públicos como privados con previsión de posibles rutas de evacuación sin optaculos y estructuralmente seguros.</w:t>
            </w:r>
          </w:p>
          <w:p w:rsidR="00820FA7" w:rsidRPr="00752762" w:rsidRDefault="00820FA7" w:rsidP="00BB26DE">
            <w:pPr>
              <w:jc w:val="both"/>
              <w:rPr>
                <w:rFonts w:ascii="Arial Narrow" w:hAnsi="Arial Narrow" w:cs="Arial"/>
                <w:i/>
                <w:sz w:val="20"/>
                <w:szCs w:val="20"/>
              </w:rPr>
            </w:pPr>
            <w:r w:rsidRPr="00752762">
              <w:rPr>
                <w:rFonts w:ascii="Arial Narrow" w:hAnsi="Arial Narrow" w:cs="Arial"/>
                <w:i/>
                <w:sz w:val="20"/>
                <w:szCs w:val="20"/>
              </w:rPr>
              <w:t>.</w:t>
            </w:r>
          </w:p>
        </w:tc>
        <w:tc>
          <w:tcPr>
            <w:tcW w:w="4065" w:type="dxa"/>
            <w:gridSpan w:val="2"/>
            <w:tcMar>
              <w:top w:w="28" w:type="dxa"/>
              <w:bottom w:w="28" w:type="dxa"/>
            </w:tcMar>
          </w:tcPr>
          <w:p w:rsidR="00820FA7" w:rsidRPr="00752762" w:rsidRDefault="00820FA7" w:rsidP="00BB26DE">
            <w:pPr>
              <w:ind w:left="720"/>
              <w:jc w:val="both"/>
              <w:rPr>
                <w:rFonts w:ascii="Arial Narrow" w:hAnsi="Arial Narrow" w:cs="Arial"/>
                <w:i/>
                <w:sz w:val="20"/>
                <w:szCs w:val="20"/>
              </w:rPr>
            </w:pPr>
          </w:p>
        </w:tc>
      </w:tr>
      <w:tr w:rsidR="00820FA7" w:rsidRPr="000C1FE5" w:rsidTr="00BB26DE">
        <w:tc>
          <w:tcPr>
            <w:tcW w:w="3182" w:type="dxa"/>
            <w:tcMar>
              <w:top w:w="28" w:type="dxa"/>
              <w:bottom w:w="28" w:type="dxa"/>
            </w:tcMar>
          </w:tcPr>
          <w:p w:rsidR="00820FA7" w:rsidRPr="000C1FE5" w:rsidRDefault="00820FA7" w:rsidP="00BB26DE">
            <w:pPr>
              <w:rPr>
                <w:rFonts w:ascii="Arial Narrow" w:hAnsi="Arial Narrow" w:cs="Arial"/>
                <w:i/>
                <w:sz w:val="20"/>
                <w:szCs w:val="20"/>
              </w:rPr>
            </w:pPr>
            <w:r>
              <w:rPr>
                <w:rFonts w:ascii="Arial Narrow" w:hAnsi="Arial Narrow" w:cs="Arial"/>
                <w:b/>
                <w:i/>
                <w:sz w:val="20"/>
                <w:szCs w:val="20"/>
              </w:rPr>
              <w:lastRenderedPageBreak/>
              <w:t>3.3.3. Medidas de</w:t>
            </w:r>
            <w:r w:rsidRPr="000C1FE5">
              <w:rPr>
                <w:rFonts w:ascii="Arial Narrow" w:hAnsi="Arial Narrow" w:cs="Arial"/>
                <w:b/>
                <w:i/>
                <w:sz w:val="20"/>
                <w:szCs w:val="20"/>
              </w:rPr>
              <w:t xml:space="preserve"> efecto conjunto sobre amenaza y vulnerabilidad</w:t>
            </w:r>
          </w:p>
        </w:tc>
        <w:tc>
          <w:tcPr>
            <w:tcW w:w="6991" w:type="dxa"/>
            <w:gridSpan w:val="4"/>
            <w:tcMar>
              <w:top w:w="28" w:type="dxa"/>
              <w:bottom w:w="28" w:type="dxa"/>
            </w:tcMar>
          </w:tcPr>
          <w:p w:rsidR="00820FA7" w:rsidRDefault="00820FA7" w:rsidP="00BB26DE">
            <w:pPr>
              <w:jc w:val="both"/>
              <w:rPr>
                <w:rFonts w:ascii="Arial Narrow" w:hAnsi="Arial Narrow" w:cs="Arial"/>
                <w:i/>
                <w:sz w:val="20"/>
                <w:szCs w:val="20"/>
              </w:rPr>
            </w:pPr>
            <w:r w:rsidRPr="000C1FE5">
              <w:rPr>
                <w:rFonts w:ascii="Arial Narrow" w:hAnsi="Arial Narrow" w:cs="Arial"/>
                <w:i/>
                <w:sz w:val="20"/>
                <w:szCs w:val="20"/>
              </w:rPr>
              <w:t xml:space="preserve">a) </w:t>
            </w:r>
            <w:r>
              <w:rPr>
                <w:rFonts w:ascii="Arial Narrow" w:hAnsi="Arial Narrow" w:cs="Arial"/>
                <w:i/>
                <w:sz w:val="20"/>
                <w:szCs w:val="20"/>
              </w:rPr>
              <w:t>concientización a la ciudadanía a nivel público y privado de la importancia de estar preparados ante la ocurrencia de un fenómeno sísmico; programar de manera periódica ejercicio de simulacros que involucren la población en general.</w:t>
            </w:r>
          </w:p>
          <w:p w:rsidR="00820FA7" w:rsidRPr="000C1FE5" w:rsidRDefault="00820FA7" w:rsidP="00BB26DE">
            <w:pPr>
              <w:jc w:val="both"/>
              <w:rPr>
                <w:rFonts w:ascii="Arial Narrow" w:hAnsi="Arial Narrow" w:cs="Arial"/>
                <w:i/>
                <w:sz w:val="20"/>
                <w:szCs w:val="20"/>
              </w:rPr>
            </w:pPr>
            <w:r>
              <w:rPr>
                <w:rFonts w:ascii="Arial Narrow" w:hAnsi="Arial Narrow" w:cs="Arial"/>
                <w:i/>
                <w:sz w:val="20"/>
                <w:szCs w:val="20"/>
              </w:rPr>
              <w:t xml:space="preserve">. </w:t>
            </w:r>
          </w:p>
        </w:tc>
      </w:tr>
      <w:tr w:rsidR="00820FA7" w:rsidRPr="000C1FE5" w:rsidTr="00BB26DE">
        <w:trPr>
          <w:trHeight w:val="275"/>
        </w:trPr>
        <w:tc>
          <w:tcPr>
            <w:tcW w:w="10173" w:type="dxa"/>
            <w:gridSpan w:val="5"/>
            <w:tcMar>
              <w:top w:w="28" w:type="dxa"/>
              <w:bottom w:w="28" w:type="dxa"/>
            </w:tcMar>
          </w:tcPr>
          <w:p w:rsidR="00820FA7" w:rsidRPr="00543E04" w:rsidRDefault="00820FA7" w:rsidP="00BB26DE">
            <w:pPr>
              <w:rPr>
                <w:rFonts w:ascii="Arial Narrow" w:hAnsi="Arial Narrow" w:cs="Arial"/>
                <w:i/>
                <w:sz w:val="20"/>
                <w:szCs w:val="20"/>
              </w:rPr>
            </w:pPr>
            <w:r w:rsidRPr="000C1FE5">
              <w:rPr>
                <w:rFonts w:ascii="Arial Narrow" w:hAnsi="Arial Narrow" w:cs="Arial"/>
                <w:b/>
                <w:i/>
                <w:sz w:val="20"/>
                <w:szCs w:val="20"/>
              </w:rPr>
              <w:t>3.3.4. Otras medidas:</w:t>
            </w:r>
            <w:r>
              <w:rPr>
                <w:rFonts w:ascii="Arial Narrow" w:hAnsi="Arial Narrow" w:cs="Arial"/>
                <w:b/>
                <w:i/>
                <w:sz w:val="20"/>
                <w:szCs w:val="20"/>
              </w:rPr>
              <w:t xml:space="preserve"> </w:t>
            </w:r>
            <w:r w:rsidRPr="00543E04">
              <w:rPr>
                <w:rFonts w:ascii="Arial Narrow" w:hAnsi="Arial Narrow" w:cs="Arial"/>
                <w:i/>
                <w:sz w:val="20"/>
                <w:szCs w:val="20"/>
              </w:rPr>
              <w:t xml:space="preserve">implementación de lugares de atención a la población que se pueda ver afectada por un evento sísmico, </w:t>
            </w:r>
          </w:p>
          <w:p w:rsidR="00820FA7" w:rsidRPr="00543E04" w:rsidRDefault="00820FA7" w:rsidP="00BB26DE">
            <w:pPr>
              <w:rPr>
                <w:rFonts w:ascii="Arial Narrow" w:hAnsi="Arial Narrow" w:cs="Arial"/>
                <w:i/>
                <w:sz w:val="20"/>
                <w:szCs w:val="20"/>
              </w:rPr>
            </w:pPr>
            <w:r w:rsidRPr="00543E04">
              <w:rPr>
                <w:rFonts w:ascii="Arial Narrow" w:hAnsi="Arial Narrow" w:cs="Arial"/>
                <w:i/>
                <w:sz w:val="20"/>
                <w:szCs w:val="20"/>
              </w:rPr>
              <w:t>Coliseos, escuelas, ect.</w:t>
            </w:r>
          </w:p>
          <w:p w:rsidR="00820FA7" w:rsidRPr="000C1FE5" w:rsidRDefault="00820FA7" w:rsidP="00BB26DE">
            <w:pPr>
              <w:rPr>
                <w:rFonts w:ascii="Arial Narrow" w:hAnsi="Arial Narrow" w:cs="Arial"/>
                <w:i/>
                <w:sz w:val="20"/>
                <w:szCs w:val="20"/>
              </w:rPr>
            </w:pPr>
            <w:r>
              <w:rPr>
                <w:rFonts w:ascii="Arial Narrow" w:hAnsi="Arial Narrow" w:cs="Arial"/>
                <w:b/>
                <w:i/>
                <w:sz w:val="20"/>
                <w:szCs w:val="20"/>
              </w:rPr>
              <w:t xml:space="preserve"> </w:t>
            </w:r>
          </w:p>
        </w:tc>
      </w:tr>
      <w:tr w:rsidR="00820FA7" w:rsidRPr="000C1FE5" w:rsidTr="00BB26DE">
        <w:tc>
          <w:tcPr>
            <w:tcW w:w="10173" w:type="dxa"/>
            <w:gridSpan w:val="5"/>
            <w:tcMar>
              <w:top w:w="28" w:type="dxa"/>
              <w:bottom w:w="28" w:type="dxa"/>
            </w:tcMar>
          </w:tcPr>
          <w:p w:rsidR="00820FA7" w:rsidRDefault="00820FA7" w:rsidP="00BB26DE">
            <w:pPr>
              <w:jc w:val="center"/>
              <w:rPr>
                <w:rFonts w:ascii="Arial Narrow" w:hAnsi="Arial Narrow" w:cs="Arial"/>
                <w:b/>
                <w:i/>
                <w:sz w:val="20"/>
                <w:szCs w:val="20"/>
              </w:rPr>
            </w:pPr>
          </w:p>
          <w:p w:rsidR="00820FA7" w:rsidRPr="000C1FE5" w:rsidRDefault="00820FA7" w:rsidP="00BB26DE">
            <w:pPr>
              <w:rPr>
                <w:rFonts w:ascii="Arial Narrow" w:hAnsi="Arial Narrow" w:cs="Arial"/>
                <w:b/>
                <w:i/>
                <w:sz w:val="20"/>
                <w:szCs w:val="20"/>
              </w:rPr>
            </w:pPr>
            <w:r>
              <w:rPr>
                <w:rFonts w:ascii="Arial Narrow" w:hAnsi="Arial Narrow" w:cs="Arial"/>
                <w:b/>
                <w:i/>
                <w:sz w:val="20"/>
                <w:szCs w:val="20"/>
              </w:rPr>
              <w:t>3.4</w:t>
            </w:r>
            <w:r w:rsidRPr="000C1FE5">
              <w:rPr>
                <w:rFonts w:ascii="Arial Narrow" w:hAnsi="Arial Narrow" w:cs="Arial"/>
                <w:b/>
                <w:i/>
                <w:sz w:val="20"/>
                <w:szCs w:val="20"/>
              </w:rPr>
              <w:t>. MEDIDAS DE PREVENCIÓN DEL RIESGO (riesgo futuro)</w:t>
            </w:r>
          </w:p>
        </w:tc>
      </w:tr>
      <w:tr w:rsidR="00820FA7" w:rsidRPr="000C1FE5" w:rsidTr="00BB26DE">
        <w:tc>
          <w:tcPr>
            <w:tcW w:w="10173" w:type="dxa"/>
            <w:gridSpan w:val="5"/>
            <w:tcMar>
              <w:top w:w="28" w:type="dxa"/>
              <w:bottom w:w="28" w:type="dxa"/>
            </w:tcMar>
          </w:tcPr>
          <w:p w:rsidR="00820FA7" w:rsidRDefault="00820FA7" w:rsidP="00BB26DE">
            <w:pPr>
              <w:jc w:val="both"/>
              <w:rPr>
                <w:rFonts w:ascii="Arial Narrow" w:hAnsi="Arial Narrow" w:cs="Arial"/>
                <w:i/>
                <w:sz w:val="20"/>
                <w:szCs w:val="20"/>
              </w:rPr>
            </w:pPr>
            <w:r>
              <w:rPr>
                <w:rFonts w:ascii="Arial Narrow" w:hAnsi="Arial Narrow" w:cs="Arial"/>
                <w:i/>
                <w:sz w:val="20"/>
                <w:szCs w:val="20"/>
              </w:rPr>
              <w:t>La admi</w:t>
            </w:r>
            <w:r w:rsidR="00213EF6">
              <w:rPr>
                <w:rFonts w:ascii="Arial Narrow" w:hAnsi="Arial Narrow" w:cs="Arial"/>
                <w:i/>
                <w:sz w:val="20"/>
                <w:szCs w:val="20"/>
              </w:rPr>
              <w:t>nis</w:t>
            </w:r>
            <w:r>
              <w:rPr>
                <w:rFonts w:ascii="Arial Narrow" w:hAnsi="Arial Narrow" w:cs="Arial"/>
                <w:i/>
                <w:sz w:val="20"/>
                <w:szCs w:val="20"/>
              </w:rPr>
              <w:t xml:space="preserve">tracion  municipal destino los recursos económicos en su Plan De Desarrollo para la elaboración de un estudio de Microzonificación sísmica dentro del territorio del municipio, este estudio permitirá conocer de manera más detallada las características portantes de nuestros suelos y las susceptibilidades de movimientos sísmicos, información necesaria para la elaboración de los diseños estructurales de las edificaciones y por consiguiente para la prevención de desplomes ante la ocurrencia del fenómeno. </w:t>
            </w:r>
          </w:p>
          <w:p w:rsidR="00820FA7" w:rsidRPr="000C1FE5" w:rsidRDefault="00820FA7" w:rsidP="00BB26DE">
            <w:pPr>
              <w:jc w:val="both"/>
              <w:rPr>
                <w:rFonts w:ascii="Arial Narrow" w:hAnsi="Arial Narrow" w:cs="Arial"/>
                <w:i/>
                <w:sz w:val="20"/>
                <w:szCs w:val="20"/>
              </w:rPr>
            </w:pPr>
            <w:r>
              <w:rPr>
                <w:rFonts w:ascii="Arial Narrow" w:hAnsi="Arial Narrow" w:cs="Arial"/>
                <w:i/>
                <w:sz w:val="20"/>
                <w:szCs w:val="20"/>
              </w:rPr>
              <w:t xml:space="preserve">   .</w:t>
            </w:r>
          </w:p>
        </w:tc>
      </w:tr>
      <w:tr w:rsidR="00820FA7" w:rsidRPr="000C1FE5" w:rsidTr="00BB26DE">
        <w:tc>
          <w:tcPr>
            <w:tcW w:w="3182" w:type="dxa"/>
            <w:tcMar>
              <w:top w:w="28" w:type="dxa"/>
              <w:bottom w:w="28" w:type="dxa"/>
            </w:tcMar>
          </w:tcPr>
          <w:p w:rsidR="00820FA7" w:rsidRPr="000C1FE5" w:rsidRDefault="00820FA7" w:rsidP="00BB26DE">
            <w:pPr>
              <w:jc w:val="both"/>
              <w:rPr>
                <w:rFonts w:ascii="Arial Narrow" w:hAnsi="Arial Narrow" w:cs="Arial"/>
                <w:b/>
                <w:i/>
                <w:sz w:val="20"/>
                <w:szCs w:val="20"/>
              </w:rPr>
            </w:pPr>
          </w:p>
        </w:tc>
        <w:tc>
          <w:tcPr>
            <w:tcW w:w="3182" w:type="dxa"/>
            <w:gridSpan w:val="3"/>
            <w:tcMar>
              <w:top w:w="28" w:type="dxa"/>
              <w:bottom w:w="28" w:type="dxa"/>
            </w:tcMa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Medidas estructurales</w:t>
            </w:r>
          </w:p>
        </w:tc>
        <w:tc>
          <w:tcPr>
            <w:tcW w:w="3809" w:type="dxa"/>
            <w:tcMar>
              <w:top w:w="28" w:type="dxa"/>
              <w:bottom w:w="28" w:type="dxa"/>
            </w:tcMar>
          </w:tcPr>
          <w:p w:rsidR="00820FA7" w:rsidRDefault="00820FA7" w:rsidP="00BB26DE">
            <w:pPr>
              <w:jc w:val="center"/>
              <w:rPr>
                <w:rFonts w:ascii="Arial Narrow" w:hAnsi="Arial Narrow" w:cs="Arial"/>
                <w:b/>
                <w:i/>
                <w:sz w:val="20"/>
                <w:szCs w:val="20"/>
              </w:rPr>
            </w:pPr>
          </w:p>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Medidas no estructurales</w:t>
            </w:r>
          </w:p>
        </w:tc>
      </w:tr>
      <w:tr w:rsidR="00820FA7" w:rsidRPr="000C1FE5" w:rsidTr="00BB26DE">
        <w:tc>
          <w:tcPr>
            <w:tcW w:w="3182" w:type="dxa"/>
            <w:tcMar>
              <w:top w:w="28" w:type="dxa"/>
              <w:bottom w:w="28" w:type="dxa"/>
            </w:tcMar>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3.</w:t>
            </w:r>
            <w:r>
              <w:rPr>
                <w:rFonts w:ascii="Arial Narrow" w:hAnsi="Arial Narrow" w:cs="Arial"/>
                <w:b/>
                <w:i/>
                <w:sz w:val="20"/>
                <w:szCs w:val="20"/>
              </w:rPr>
              <w:t>4</w:t>
            </w:r>
            <w:r w:rsidRPr="000C1FE5">
              <w:rPr>
                <w:rFonts w:ascii="Arial Narrow" w:hAnsi="Arial Narrow" w:cs="Arial"/>
                <w:b/>
                <w:i/>
                <w:sz w:val="20"/>
                <w:szCs w:val="20"/>
              </w:rPr>
              <w:t>.1. Medidas de reducción de la amenaza:</w:t>
            </w:r>
          </w:p>
          <w:p w:rsidR="00820FA7" w:rsidRPr="000C1FE5" w:rsidRDefault="00820FA7" w:rsidP="00BB26DE">
            <w:pPr>
              <w:rPr>
                <w:rFonts w:ascii="Arial Narrow" w:hAnsi="Arial Narrow" w:cs="Arial"/>
                <w:i/>
                <w:sz w:val="20"/>
                <w:szCs w:val="20"/>
              </w:rPr>
            </w:pPr>
          </w:p>
        </w:tc>
        <w:tc>
          <w:tcPr>
            <w:tcW w:w="3182" w:type="dxa"/>
            <w:gridSpan w:val="3"/>
            <w:tcMar>
              <w:top w:w="28" w:type="dxa"/>
              <w:bottom w:w="28" w:type="dxa"/>
            </w:tcMar>
          </w:tcPr>
          <w:p w:rsidR="00820FA7" w:rsidRPr="000C1FE5" w:rsidRDefault="00820FA7" w:rsidP="00BB26DE">
            <w:pPr>
              <w:jc w:val="both"/>
              <w:rPr>
                <w:rFonts w:ascii="Arial Narrow" w:hAnsi="Arial Narrow" w:cs="Arial"/>
                <w:i/>
                <w:sz w:val="20"/>
                <w:szCs w:val="20"/>
              </w:rPr>
            </w:pPr>
          </w:p>
          <w:p w:rsidR="00820FA7" w:rsidRPr="000C1FE5" w:rsidRDefault="00820FA7" w:rsidP="00BB26DE">
            <w:pPr>
              <w:rPr>
                <w:rFonts w:ascii="Arial Narrow" w:hAnsi="Arial Narrow" w:cs="Arial"/>
                <w:i/>
                <w:sz w:val="20"/>
                <w:szCs w:val="20"/>
              </w:rPr>
            </w:pPr>
            <w:r>
              <w:rPr>
                <w:rFonts w:ascii="Arial Narrow" w:hAnsi="Arial Narrow" w:cs="Arial"/>
                <w:i/>
                <w:sz w:val="20"/>
                <w:szCs w:val="20"/>
              </w:rPr>
              <w:t xml:space="preserve"> Implementación de un sistema complejo de alerta, según la tecnología aplicada en los estándares internacionales. </w:t>
            </w:r>
          </w:p>
        </w:tc>
        <w:tc>
          <w:tcPr>
            <w:tcW w:w="3809" w:type="dxa"/>
            <w:tcMar>
              <w:top w:w="28" w:type="dxa"/>
              <w:bottom w:w="28" w:type="dxa"/>
            </w:tcMar>
          </w:tcPr>
          <w:p w:rsidR="00820FA7" w:rsidRPr="000C1FE5" w:rsidRDefault="00EF3B5F" w:rsidP="00213EF6">
            <w:pPr>
              <w:jc w:val="both"/>
              <w:rPr>
                <w:rFonts w:ascii="Arial Narrow" w:hAnsi="Arial Narrow" w:cs="Arial"/>
                <w:i/>
                <w:sz w:val="20"/>
                <w:szCs w:val="20"/>
              </w:rPr>
            </w:pPr>
            <w:r>
              <w:rPr>
                <w:rFonts w:ascii="Arial Narrow" w:hAnsi="Arial Narrow" w:cs="Arial"/>
                <w:i/>
                <w:sz w:val="20"/>
                <w:szCs w:val="20"/>
              </w:rPr>
              <w:t>Estudios sismológicos</w:t>
            </w:r>
          </w:p>
        </w:tc>
      </w:tr>
      <w:tr w:rsidR="00820FA7" w:rsidRPr="000C1FE5" w:rsidTr="00BB26DE">
        <w:tc>
          <w:tcPr>
            <w:tcW w:w="3182" w:type="dxa"/>
            <w:tcMar>
              <w:top w:w="28" w:type="dxa"/>
              <w:bottom w:w="28" w:type="dxa"/>
            </w:tcMar>
          </w:tcPr>
          <w:p w:rsidR="00820FA7" w:rsidRPr="000C1FE5" w:rsidRDefault="00820FA7" w:rsidP="00BB26DE">
            <w:pPr>
              <w:rPr>
                <w:rFonts w:ascii="Arial Narrow" w:hAnsi="Arial Narrow" w:cs="Arial"/>
                <w:b/>
                <w:i/>
                <w:sz w:val="20"/>
                <w:szCs w:val="20"/>
              </w:rPr>
            </w:pPr>
            <w:r w:rsidRPr="000C1FE5">
              <w:rPr>
                <w:rFonts w:ascii="Arial Narrow" w:hAnsi="Arial Narrow" w:cs="Arial"/>
                <w:b/>
                <w:i/>
                <w:sz w:val="20"/>
                <w:szCs w:val="20"/>
              </w:rPr>
              <w:t>3.</w:t>
            </w:r>
            <w:r>
              <w:rPr>
                <w:rFonts w:ascii="Arial Narrow" w:hAnsi="Arial Narrow" w:cs="Arial"/>
                <w:b/>
                <w:i/>
                <w:sz w:val="20"/>
                <w:szCs w:val="20"/>
              </w:rPr>
              <w:t>4</w:t>
            </w:r>
            <w:r w:rsidRPr="000C1FE5">
              <w:rPr>
                <w:rFonts w:ascii="Arial Narrow" w:hAnsi="Arial Narrow" w:cs="Arial"/>
                <w:b/>
                <w:i/>
                <w:sz w:val="20"/>
                <w:szCs w:val="20"/>
              </w:rPr>
              <w:t>.2. Medidas de reducción de la vulnerabilidad:</w:t>
            </w:r>
          </w:p>
          <w:p w:rsidR="00820FA7" w:rsidRPr="000C1FE5" w:rsidRDefault="00820FA7" w:rsidP="00BB26DE">
            <w:pPr>
              <w:rPr>
                <w:rFonts w:ascii="Arial Narrow" w:hAnsi="Arial Narrow" w:cs="Arial"/>
                <w:i/>
                <w:sz w:val="20"/>
                <w:szCs w:val="20"/>
              </w:rPr>
            </w:pPr>
          </w:p>
        </w:tc>
        <w:tc>
          <w:tcPr>
            <w:tcW w:w="3182" w:type="dxa"/>
            <w:gridSpan w:val="3"/>
            <w:tcMar>
              <w:top w:w="28" w:type="dxa"/>
              <w:bottom w:w="28" w:type="dxa"/>
            </w:tcMar>
          </w:tcPr>
          <w:p w:rsidR="00820FA7" w:rsidRPr="00752762" w:rsidRDefault="00820FA7" w:rsidP="00BB26DE">
            <w:pPr>
              <w:jc w:val="both"/>
              <w:rPr>
                <w:rFonts w:ascii="Arial Narrow" w:hAnsi="Arial Narrow" w:cs="Arial"/>
                <w:i/>
                <w:sz w:val="20"/>
                <w:szCs w:val="20"/>
              </w:rPr>
            </w:pPr>
            <w:r>
              <w:rPr>
                <w:rFonts w:ascii="Arial Narrow" w:hAnsi="Arial Narrow" w:cs="Arial"/>
                <w:i/>
                <w:sz w:val="20"/>
                <w:szCs w:val="20"/>
              </w:rPr>
              <w:t xml:space="preserve">Un sistema de atención a la población  con presupuesto propio y disponible de manera inmediata, que involucre asistencia en salud, alojamiento e integración al tejido social, económico y urbano de los afectados </w:t>
            </w:r>
          </w:p>
        </w:tc>
        <w:tc>
          <w:tcPr>
            <w:tcW w:w="3809" w:type="dxa"/>
            <w:tcMar>
              <w:top w:w="28" w:type="dxa"/>
              <w:bottom w:w="28" w:type="dxa"/>
            </w:tcMar>
          </w:tcPr>
          <w:p w:rsidR="00820FA7" w:rsidRPr="000C1FE5" w:rsidRDefault="00213EF6" w:rsidP="00BB26DE">
            <w:pPr>
              <w:pStyle w:val="NormalWeb"/>
              <w:jc w:val="both"/>
              <w:rPr>
                <w:rFonts w:ascii="Arial Narrow" w:hAnsi="Arial Narrow" w:cs="Arial"/>
                <w:i/>
                <w:sz w:val="20"/>
                <w:szCs w:val="20"/>
              </w:rPr>
            </w:pPr>
            <w:r>
              <w:rPr>
                <w:rFonts w:ascii="Arial Narrow" w:hAnsi="Arial Narrow" w:cs="Arial"/>
                <w:i/>
                <w:sz w:val="20"/>
                <w:szCs w:val="20"/>
              </w:rPr>
              <w:t>Simulacros de evacuación ante un evento sísmico</w:t>
            </w:r>
          </w:p>
        </w:tc>
      </w:tr>
      <w:tr w:rsidR="00820FA7" w:rsidRPr="000C1FE5" w:rsidTr="00BB26DE">
        <w:tc>
          <w:tcPr>
            <w:tcW w:w="10173" w:type="dxa"/>
            <w:gridSpan w:val="5"/>
            <w:tcMar>
              <w:top w:w="28" w:type="dxa"/>
              <w:bottom w:w="28" w:type="dxa"/>
            </w:tcMa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3.</w:t>
            </w:r>
            <w:r>
              <w:rPr>
                <w:rFonts w:ascii="Arial Narrow" w:hAnsi="Arial Narrow" w:cs="Arial"/>
                <w:b/>
                <w:i/>
                <w:sz w:val="20"/>
                <w:szCs w:val="20"/>
              </w:rPr>
              <w:t>5</w:t>
            </w:r>
            <w:r w:rsidRPr="000C1FE5">
              <w:rPr>
                <w:rFonts w:ascii="Arial Narrow" w:hAnsi="Arial Narrow" w:cs="Arial"/>
                <w:b/>
                <w:i/>
                <w:sz w:val="20"/>
                <w:szCs w:val="20"/>
              </w:rPr>
              <w:t>. MEDIDAS DE TRANSFERENCIA DEL RIESGO</w:t>
            </w:r>
          </w:p>
        </w:tc>
      </w:tr>
      <w:tr w:rsidR="00820FA7" w:rsidRPr="000C1FE5" w:rsidTr="00BB26DE">
        <w:tc>
          <w:tcPr>
            <w:tcW w:w="10173" w:type="dxa"/>
            <w:gridSpan w:val="5"/>
            <w:tcMar>
              <w:top w:w="28" w:type="dxa"/>
              <w:bottom w:w="28" w:type="dxa"/>
            </w:tcMar>
          </w:tcPr>
          <w:p w:rsidR="00820FA7" w:rsidRPr="000C1FE5" w:rsidRDefault="00820FA7" w:rsidP="00BB26DE">
            <w:pPr>
              <w:rPr>
                <w:rFonts w:ascii="Arial Narrow" w:hAnsi="Arial Narrow" w:cs="Arial"/>
                <w:i/>
                <w:sz w:val="20"/>
                <w:szCs w:val="20"/>
              </w:rPr>
            </w:pPr>
          </w:p>
        </w:tc>
      </w:tr>
      <w:tr w:rsidR="00820FA7" w:rsidRPr="000C1FE5" w:rsidTr="00BB26DE">
        <w:tc>
          <w:tcPr>
            <w:tcW w:w="10173" w:type="dxa"/>
            <w:gridSpan w:val="5"/>
            <w:tcMar>
              <w:top w:w="28" w:type="dxa"/>
              <w:bottom w:w="28" w:type="dxa"/>
            </w:tcMar>
          </w:tcPr>
          <w:p w:rsidR="00820FA7" w:rsidRPr="000C1FE5" w:rsidRDefault="00820FA7" w:rsidP="00BB26DE">
            <w:pPr>
              <w:jc w:val="center"/>
              <w:rPr>
                <w:rFonts w:ascii="Arial Narrow" w:hAnsi="Arial Narrow" w:cs="Arial"/>
                <w:b/>
                <w:i/>
                <w:sz w:val="20"/>
                <w:szCs w:val="20"/>
              </w:rPr>
            </w:pPr>
            <w:r w:rsidRPr="000C1FE5">
              <w:rPr>
                <w:rFonts w:ascii="Arial Narrow" w:hAnsi="Arial Narrow" w:cs="Arial"/>
                <w:b/>
                <w:i/>
                <w:sz w:val="20"/>
                <w:szCs w:val="20"/>
              </w:rPr>
              <w:t>3.</w:t>
            </w:r>
            <w:r>
              <w:rPr>
                <w:rFonts w:ascii="Arial Narrow" w:hAnsi="Arial Narrow" w:cs="Arial"/>
                <w:b/>
                <w:i/>
                <w:sz w:val="20"/>
                <w:szCs w:val="20"/>
              </w:rPr>
              <w:t>6</w:t>
            </w:r>
            <w:r w:rsidRPr="000C1FE5">
              <w:rPr>
                <w:rFonts w:ascii="Arial Narrow" w:hAnsi="Arial Narrow" w:cs="Arial"/>
                <w:b/>
                <w:i/>
                <w:sz w:val="20"/>
                <w:szCs w:val="20"/>
              </w:rPr>
              <w:t>. MEDIDAS DE PREPARACIÓN PARA LA RESPUESTA</w:t>
            </w:r>
          </w:p>
        </w:tc>
      </w:tr>
      <w:tr w:rsidR="00820FA7" w:rsidRPr="000C1FE5" w:rsidTr="00BB26DE">
        <w:tc>
          <w:tcPr>
            <w:tcW w:w="10173" w:type="dxa"/>
            <w:gridSpan w:val="5"/>
            <w:tcMar>
              <w:top w:w="28" w:type="dxa"/>
              <w:bottom w:w="28" w:type="dxa"/>
            </w:tcMar>
          </w:tcPr>
          <w:p w:rsidR="00820FA7" w:rsidRPr="003735BA" w:rsidRDefault="00820FA7" w:rsidP="00EF3B5F">
            <w:pPr>
              <w:pStyle w:val="NormalWeb"/>
              <w:jc w:val="both"/>
              <w:rPr>
                <w:rFonts w:ascii="Arial Narrow" w:hAnsi="Arial Narrow" w:cs="Arial"/>
                <w:i/>
                <w:color w:val="000000"/>
                <w:sz w:val="20"/>
                <w:szCs w:val="20"/>
                <w:shd w:val="clear" w:color="auto" w:fill="FFFFFF"/>
              </w:rPr>
            </w:pPr>
            <w:r w:rsidRPr="000C1FE5">
              <w:rPr>
                <w:rFonts w:ascii="Arial Narrow" w:hAnsi="Arial Narrow" w:cs="Arial"/>
                <w:i/>
                <w:sz w:val="20"/>
                <w:szCs w:val="20"/>
              </w:rPr>
              <w:t>Activación del C</w:t>
            </w:r>
            <w:r w:rsidR="00EF3B5F">
              <w:rPr>
                <w:rFonts w:ascii="Arial Narrow" w:hAnsi="Arial Narrow" w:cs="Arial"/>
                <w:i/>
                <w:sz w:val="20"/>
                <w:szCs w:val="20"/>
              </w:rPr>
              <w:t>MGRD</w:t>
            </w:r>
            <w:r w:rsidRPr="000C1FE5">
              <w:rPr>
                <w:rFonts w:ascii="Arial Narrow" w:hAnsi="Arial Narrow" w:cs="Arial"/>
                <w:i/>
                <w:sz w:val="20"/>
                <w:szCs w:val="20"/>
              </w:rPr>
              <w:t>, especialmente de los organismos de socorro</w:t>
            </w:r>
            <w:r>
              <w:rPr>
                <w:rFonts w:ascii="Arial Narrow" w:hAnsi="Arial Narrow" w:cs="Arial"/>
                <w:i/>
                <w:sz w:val="20"/>
                <w:szCs w:val="20"/>
              </w:rPr>
              <w:t>, instalación de los Puestos de Mandos Unificados, los cuales se encargaran de c</w:t>
            </w:r>
            <w:r w:rsidRPr="003735BA">
              <w:rPr>
                <w:rFonts w:ascii="Arial Narrow" w:hAnsi="Arial Narrow" w:cs="Arial"/>
                <w:i/>
                <w:color w:val="000000"/>
                <w:sz w:val="20"/>
                <w:szCs w:val="20"/>
                <w:shd w:val="clear" w:color="auto" w:fill="FFFFFF"/>
              </w:rPr>
              <w:t>oordinar a los organismos y entidades de socorro y apoyo</w:t>
            </w:r>
            <w:r>
              <w:rPr>
                <w:rFonts w:ascii="Arial Narrow" w:hAnsi="Arial Narrow" w:cs="Arial"/>
                <w:i/>
                <w:color w:val="000000"/>
                <w:sz w:val="20"/>
                <w:szCs w:val="20"/>
                <w:shd w:val="clear" w:color="auto" w:fill="FFFFFF"/>
              </w:rPr>
              <w:t>.</w:t>
            </w:r>
          </w:p>
        </w:tc>
      </w:tr>
      <w:tr w:rsidR="00820FA7" w:rsidRPr="000C1FE5" w:rsidTr="00BB26DE">
        <w:tc>
          <w:tcPr>
            <w:tcW w:w="10173" w:type="dxa"/>
            <w:gridSpan w:val="5"/>
            <w:tcMar>
              <w:top w:w="28" w:type="dxa"/>
              <w:bottom w:w="28" w:type="dxa"/>
            </w:tcMar>
          </w:tcPr>
          <w:p w:rsidR="00820FA7" w:rsidRPr="000C1FE5" w:rsidRDefault="00EF3B5F" w:rsidP="00BB26DE">
            <w:pPr>
              <w:rPr>
                <w:rFonts w:ascii="Arial Narrow" w:hAnsi="Arial Narrow" w:cs="Arial"/>
                <w:b/>
                <w:i/>
                <w:sz w:val="20"/>
                <w:szCs w:val="20"/>
              </w:rPr>
            </w:pPr>
            <w:r>
              <w:rPr>
                <w:rFonts w:ascii="Arial Narrow" w:hAnsi="Arial Narrow" w:cs="Arial"/>
                <w:b/>
                <w:i/>
                <w:sz w:val="20"/>
                <w:szCs w:val="20"/>
              </w:rPr>
              <w:t>4</w:t>
            </w:r>
            <w:r w:rsidR="00820FA7" w:rsidRPr="000C1FE5">
              <w:rPr>
                <w:rFonts w:ascii="Arial Narrow" w:hAnsi="Arial Narrow" w:cs="Arial"/>
                <w:b/>
                <w:i/>
                <w:sz w:val="20"/>
                <w:szCs w:val="20"/>
              </w:rPr>
              <w:t>.  FUENTES DE INFORMACIÓN</w:t>
            </w:r>
          </w:p>
        </w:tc>
      </w:tr>
      <w:tr w:rsidR="00820FA7" w:rsidRPr="000C1FE5" w:rsidTr="00BB26DE">
        <w:tc>
          <w:tcPr>
            <w:tcW w:w="10173" w:type="dxa"/>
            <w:gridSpan w:val="5"/>
            <w:tcMar>
              <w:top w:w="28" w:type="dxa"/>
              <w:bottom w:w="28" w:type="dxa"/>
            </w:tcMar>
          </w:tcPr>
          <w:p w:rsidR="00820FA7" w:rsidRPr="000C1FE5" w:rsidRDefault="00820FA7" w:rsidP="00BB26DE">
            <w:pPr>
              <w:rPr>
                <w:rFonts w:ascii="Arial Narrow" w:hAnsi="Arial Narrow" w:cs="Arial"/>
                <w:i/>
                <w:sz w:val="20"/>
                <w:szCs w:val="20"/>
              </w:rPr>
            </w:pPr>
          </w:p>
          <w:p w:rsidR="00820FA7" w:rsidRPr="000C1FE5" w:rsidRDefault="00820FA7" w:rsidP="00BB26DE">
            <w:pPr>
              <w:rPr>
                <w:rFonts w:ascii="Arial Narrow" w:hAnsi="Arial Narrow" w:cs="Arial"/>
                <w:i/>
                <w:sz w:val="20"/>
                <w:szCs w:val="20"/>
              </w:rPr>
            </w:pPr>
            <w:r>
              <w:rPr>
                <w:rFonts w:ascii="Arial Narrow" w:hAnsi="Arial Narrow"/>
                <w:i/>
                <w:sz w:val="20"/>
                <w:szCs w:val="20"/>
              </w:rPr>
              <w:t>Diagnostico Ambiental de la Cuenca Hidrografica del rio sinu Version 01 Amenazas Naturales de fecha 3 / 05 / de 2004 realizado por la CVS</w:t>
            </w:r>
            <w:r w:rsidRPr="000C1FE5">
              <w:rPr>
                <w:rFonts w:ascii="Arial Narrow" w:hAnsi="Arial Narrow" w:cs="Arial"/>
                <w:i/>
                <w:sz w:val="20"/>
                <w:szCs w:val="20"/>
              </w:rPr>
              <w:t xml:space="preserve"> Observación directa, </w:t>
            </w:r>
            <w:r>
              <w:rPr>
                <w:rFonts w:ascii="Arial Narrow" w:hAnsi="Arial Narrow" w:cs="Arial"/>
                <w:i/>
                <w:sz w:val="20"/>
                <w:szCs w:val="20"/>
              </w:rPr>
              <w:t>Actas de</w:t>
            </w:r>
            <w:r w:rsidRPr="000C1FE5">
              <w:rPr>
                <w:rFonts w:ascii="Arial Narrow" w:hAnsi="Arial Narrow" w:cs="Arial"/>
                <w:i/>
                <w:sz w:val="20"/>
                <w:szCs w:val="20"/>
              </w:rPr>
              <w:t xml:space="preserve"> C</w:t>
            </w:r>
            <w:r w:rsidR="00874EFB">
              <w:rPr>
                <w:rFonts w:ascii="Arial Narrow" w:hAnsi="Arial Narrow" w:cs="Arial"/>
                <w:i/>
                <w:sz w:val="20"/>
                <w:szCs w:val="20"/>
              </w:rPr>
              <w:t>mgrd.</w:t>
            </w:r>
          </w:p>
          <w:p w:rsidR="00820FA7" w:rsidRPr="000C1FE5" w:rsidRDefault="00820FA7" w:rsidP="00BB26DE">
            <w:pPr>
              <w:rPr>
                <w:rFonts w:ascii="Arial Narrow" w:hAnsi="Arial Narrow" w:cs="Arial"/>
                <w:i/>
                <w:sz w:val="20"/>
                <w:szCs w:val="20"/>
              </w:rPr>
            </w:pPr>
          </w:p>
          <w:p w:rsidR="00820FA7" w:rsidRPr="000C1FE5" w:rsidRDefault="00820FA7" w:rsidP="00BB26DE">
            <w:pPr>
              <w:rPr>
                <w:rFonts w:ascii="Arial Narrow" w:hAnsi="Arial Narrow" w:cs="Arial"/>
                <w:b/>
                <w:i/>
                <w:sz w:val="20"/>
                <w:szCs w:val="20"/>
              </w:rPr>
            </w:pPr>
          </w:p>
        </w:tc>
      </w:tr>
    </w:tbl>
    <w:p w:rsidR="00820FA7" w:rsidRPr="00AF3475" w:rsidRDefault="00820FA7" w:rsidP="00820FA7">
      <w:pPr>
        <w:rPr>
          <w:rFonts w:ascii="Arial Narrow" w:hAnsi="Arial Narrow" w:cs="Arial"/>
          <w:i/>
          <w:sz w:val="20"/>
          <w:szCs w:val="20"/>
        </w:rPr>
      </w:pPr>
    </w:p>
    <w:p w:rsidR="00AF495A" w:rsidRPr="00820FA7" w:rsidRDefault="00AF495A" w:rsidP="000448B5">
      <w:pPr>
        <w:contextualSpacing/>
        <w:jc w:val="both"/>
        <w:outlineLvl w:val="0"/>
        <w:rPr>
          <w:rFonts w:ascii="Tahoma" w:hAnsi="Tahoma" w:cs="Tahoma"/>
          <w:i/>
          <w:sz w:val="20"/>
          <w:szCs w:val="20"/>
        </w:rPr>
      </w:pPr>
    </w:p>
    <w:p w:rsidR="00AF495A" w:rsidRPr="00403A8E" w:rsidRDefault="00AF495A" w:rsidP="000448B5">
      <w:pPr>
        <w:contextualSpacing/>
        <w:jc w:val="both"/>
        <w:outlineLvl w:val="0"/>
        <w:rPr>
          <w:rFonts w:ascii="Tahoma" w:hAnsi="Tahoma" w:cs="Tahoma"/>
          <w:i/>
          <w:sz w:val="20"/>
          <w:szCs w:val="20"/>
          <w:lang w:val="es-CO"/>
        </w:rPr>
      </w:pPr>
    </w:p>
    <w:p w:rsidR="00AF495A" w:rsidRPr="00403A8E" w:rsidRDefault="00AF495A" w:rsidP="000448B5">
      <w:pPr>
        <w:contextualSpacing/>
        <w:jc w:val="both"/>
        <w:outlineLvl w:val="0"/>
        <w:rPr>
          <w:rFonts w:ascii="Tahoma" w:hAnsi="Tahoma" w:cs="Tahoma"/>
          <w:i/>
          <w:sz w:val="20"/>
          <w:szCs w:val="20"/>
          <w:lang w:val="es-CO"/>
        </w:rPr>
      </w:pPr>
    </w:p>
    <w:p w:rsidR="00AF495A" w:rsidRPr="00403A8E" w:rsidRDefault="00AF495A" w:rsidP="000448B5">
      <w:pPr>
        <w:contextualSpacing/>
        <w:jc w:val="both"/>
        <w:outlineLvl w:val="0"/>
        <w:rPr>
          <w:rFonts w:ascii="Tahoma" w:hAnsi="Tahoma" w:cs="Tahoma"/>
          <w:i/>
          <w:sz w:val="20"/>
          <w:szCs w:val="20"/>
          <w:lang w:val="es-CO"/>
        </w:rPr>
      </w:pPr>
    </w:p>
    <w:p w:rsidR="00AF495A" w:rsidRDefault="00AF495A" w:rsidP="000448B5">
      <w:pPr>
        <w:contextualSpacing/>
        <w:jc w:val="both"/>
        <w:outlineLvl w:val="0"/>
        <w:rPr>
          <w:rFonts w:ascii="Tahoma" w:hAnsi="Tahoma" w:cs="Tahoma"/>
          <w:i/>
          <w:sz w:val="20"/>
          <w:szCs w:val="20"/>
          <w:lang w:val="es-CO"/>
        </w:rPr>
      </w:pPr>
    </w:p>
    <w:p w:rsidR="000E7B31" w:rsidRDefault="000E7B31" w:rsidP="000448B5">
      <w:pPr>
        <w:contextualSpacing/>
        <w:jc w:val="both"/>
        <w:outlineLvl w:val="0"/>
        <w:rPr>
          <w:rFonts w:ascii="Tahoma" w:hAnsi="Tahoma" w:cs="Tahoma"/>
          <w:i/>
          <w:sz w:val="20"/>
          <w:szCs w:val="20"/>
          <w:lang w:val="es-CO"/>
        </w:rPr>
      </w:pPr>
    </w:p>
    <w:p w:rsidR="000E7B31" w:rsidRDefault="000E7B31" w:rsidP="000448B5">
      <w:pPr>
        <w:contextualSpacing/>
        <w:jc w:val="both"/>
        <w:outlineLvl w:val="0"/>
        <w:rPr>
          <w:rFonts w:ascii="Tahoma" w:hAnsi="Tahoma" w:cs="Tahoma"/>
          <w:i/>
          <w:sz w:val="20"/>
          <w:szCs w:val="20"/>
          <w:lang w:val="es-CO"/>
        </w:rPr>
      </w:pPr>
    </w:p>
    <w:p w:rsidR="000E7B31" w:rsidRDefault="000E7B31" w:rsidP="000448B5">
      <w:pPr>
        <w:contextualSpacing/>
        <w:jc w:val="both"/>
        <w:outlineLvl w:val="0"/>
        <w:rPr>
          <w:rFonts w:ascii="Tahoma" w:hAnsi="Tahoma" w:cs="Tahoma"/>
          <w:i/>
          <w:sz w:val="20"/>
          <w:szCs w:val="20"/>
          <w:lang w:val="es-CO"/>
        </w:rPr>
      </w:pPr>
    </w:p>
    <w:p w:rsidR="00260688" w:rsidRDefault="00260688" w:rsidP="000448B5">
      <w:pPr>
        <w:contextualSpacing/>
        <w:jc w:val="both"/>
        <w:outlineLvl w:val="0"/>
        <w:rPr>
          <w:rFonts w:ascii="Tahoma" w:hAnsi="Tahoma" w:cs="Tahoma"/>
          <w:i/>
          <w:sz w:val="20"/>
          <w:szCs w:val="20"/>
          <w:lang w:val="es-CO"/>
        </w:rPr>
      </w:pPr>
    </w:p>
    <w:p w:rsidR="00260688" w:rsidRDefault="00260688" w:rsidP="000448B5">
      <w:pPr>
        <w:contextualSpacing/>
        <w:jc w:val="both"/>
        <w:outlineLvl w:val="0"/>
        <w:rPr>
          <w:rFonts w:ascii="Tahoma" w:hAnsi="Tahoma" w:cs="Tahoma"/>
          <w:i/>
          <w:sz w:val="20"/>
          <w:szCs w:val="20"/>
          <w:lang w:val="es-CO"/>
        </w:rPr>
      </w:pPr>
    </w:p>
    <w:p w:rsidR="00627962" w:rsidRDefault="00627962" w:rsidP="00627962">
      <w:pPr>
        <w:contextualSpacing/>
        <w:jc w:val="center"/>
        <w:outlineLvl w:val="0"/>
        <w:rPr>
          <w:rFonts w:ascii="Tahoma" w:hAnsi="Tahoma" w:cs="Tahoma"/>
          <w:i/>
          <w:sz w:val="56"/>
          <w:szCs w:val="56"/>
          <w:lang w:val="es-CO"/>
        </w:rPr>
      </w:pPr>
    </w:p>
    <w:p w:rsidR="00627962" w:rsidRDefault="00627962" w:rsidP="00627962">
      <w:pPr>
        <w:contextualSpacing/>
        <w:jc w:val="center"/>
        <w:outlineLvl w:val="0"/>
        <w:rPr>
          <w:rFonts w:ascii="Tahoma" w:hAnsi="Tahoma" w:cs="Tahoma"/>
          <w:i/>
          <w:sz w:val="56"/>
          <w:szCs w:val="56"/>
          <w:lang w:val="es-CO"/>
        </w:rPr>
      </w:pPr>
    </w:p>
    <w:p w:rsidR="00260688" w:rsidRPr="00627962" w:rsidRDefault="00627962" w:rsidP="00627962">
      <w:pPr>
        <w:contextualSpacing/>
        <w:jc w:val="center"/>
        <w:outlineLvl w:val="0"/>
        <w:rPr>
          <w:rFonts w:ascii="Tahoma" w:hAnsi="Tahoma" w:cs="Tahoma"/>
          <w:i/>
          <w:sz w:val="56"/>
          <w:szCs w:val="56"/>
          <w:lang w:val="es-CO"/>
        </w:rPr>
      </w:pPr>
      <w:r w:rsidRPr="00627962">
        <w:rPr>
          <w:rFonts w:ascii="Tahoma" w:hAnsi="Tahoma" w:cs="Tahoma"/>
          <w:i/>
          <w:sz w:val="56"/>
          <w:szCs w:val="56"/>
          <w:lang w:val="es-CO"/>
        </w:rPr>
        <w:t>B. COMPONENTE PROGRAMATICO</w:t>
      </w:r>
    </w:p>
    <w:p w:rsidR="00260688" w:rsidRDefault="00260688" w:rsidP="00627962">
      <w:pPr>
        <w:contextualSpacing/>
        <w:jc w:val="center"/>
        <w:outlineLvl w:val="0"/>
        <w:rPr>
          <w:rFonts w:ascii="Tahoma" w:hAnsi="Tahoma" w:cs="Tahoma"/>
          <w:i/>
          <w:sz w:val="56"/>
          <w:szCs w:val="56"/>
          <w:lang w:val="es-CO"/>
        </w:rPr>
      </w:pPr>
    </w:p>
    <w:p w:rsidR="00627962" w:rsidRDefault="00627962" w:rsidP="00627962">
      <w:pPr>
        <w:contextualSpacing/>
        <w:jc w:val="center"/>
        <w:outlineLvl w:val="0"/>
        <w:rPr>
          <w:rFonts w:ascii="Tahoma" w:hAnsi="Tahoma" w:cs="Tahoma"/>
          <w:i/>
          <w:sz w:val="56"/>
          <w:szCs w:val="56"/>
          <w:lang w:val="es-CO"/>
        </w:rPr>
      </w:pPr>
    </w:p>
    <w:p w:rsidR="00627962" w:rsidRDefault="00627962" w:rsidP="00627962">
      <w:pPr>
        <w:contextualSpacing/>
        <w:jc w:val="center"/>
        <w:outlineLvl w:val="0"/>
        <w:rPr>
          <w:rFonts w:ascii="Tahoma" w:hAnsi="Tahoma" w:cs="Tahoma"/>
          <w:i/>
          <w:sz w:val="56"/>
          <w:szCs w:val="56"/>
          <w:lang w:val="es-CO"/>
        </w:rPr>
      </w:pPr>
    </w:p>
    <w:p w:rsidR="00627962" w:rsidRDefault="00627962" w:rsidP="00627962">
      <w:pPr>
        <w:contextualSpacing/>
        <w:jc w:val="center"/>
        <w:outlineLvl w:val="0"/>
        <w:rPr>
          <w:rFonts w:ascii="Tahoma" w:hAnsi="Tahoma" w:cs="Tahoma"/>
          <w:i/>
          <w:sz w:val="56"/>
          <w:szCs w:val="56"/>
          <w:lang w:val="es-CO"/>
        </w:rPr>
      </w:pPr>
    </w:p>
    <w:p w:rsidR="00627962" w:rsidRDefault="00627962" w:rsidP="00627962">
      <w:pPr>
        <w:contextualSpacing/>
        <w:jc w:val="center"/>
        <w:outlineLvl w:val="0"/>
        <w:rPr>
          <w:rFonts w:ascii="Tahoma" w:hAnsi="Tahoma" w:cs="Tahoma"/>
          <w:i/>
          <w:sz w:val="56"/>
          <w:szCs w:val="56"/>
          <w:lang w:val="es-CO"/>
        </w:rPr>
      </w:pPr>
    </w:p>
    <w:p w:rsidR="006673B7" w:rsidRDefault="006673B7" w:rsidP="00627962">
      <w:pPr>
        <w:contextualSpacing/>
        <w:jc w:val="center"/>
        <w:outlineLvl w:val="0"/>
        <w:rPr>
          <w:rFonts w:ascii="Tahoma" w:hAnsi="Tahoma" w:cs="Tahoma"/>
          <w:i/>
          <w:sz w:val="56"/>
          <w:szCs w:val="56"/>
          <w:lang w:val="es-CO"/>
        </w:rPr>
      </w:pPr>
    </w:p>
    <w:p w:rsidR="006673B7" w:rsidRDefault="006673B7" w:rsidP="00627962">
      <w:pPr>
        <w:contextualSpacing/>
        <w:jc w:val="center"/>
        <w:outlineLvl w:val="0"/>
        <w:rPr>
          <w:rFonts w:ascii="Tahoma" w:hAnsi="Tahoma" w:cs="Tahoma"/>
          <w:i/>
          <w:sz w:val="56"/>
          <w:szCs w:val="56"/>
          <w:lang w:val="es-CO"/>
        </w:rPr>
      </w:pPr>
    </w:p>
    <w:p w:rsidR="006673B7" w:rsidRDefault="006673B7" w:rsidP="00627962">
      <w:pPr>
        <w:contextualSpacing/>
        <w:jc w:val="center"/>
        <w:outlineLvl w:val="0"/>
        <w:rPr>
          <w:rFonts w:ascii="Tahoma" w:hAnsi="Tahoma" w:cs="Tahoma"/>
          <w:i/>
          <w:sz w:val="56"/>
          <w:szCs w:val="56"/>
          <w:lang w:val="es-CO"/>
        </w:rPr>
      </w:pPr>
    </w:p>
    <w:p w:rsidR="006673B7" w:rsidRDefault="006673B7" w:rsidP="00627962">
      <w:pPr>
        <w:contextualSpacing/>
        <w:jc w:val="center"/>
        <w:outlineLvl w:val="0"/>
        <w:rPr>
          <w:rFonts w:ascii="Tahoma" w:hAnsi="Tahoma" w:cs="Tahoma"/>
          <w:i/>
          <w:sz w:val="56"/>
          <w:szCs w:val="56"/>
          <w:lang w:val="es-CO"/>
        </w:rPr>
      </w:pPr>
    </w:p>
    <w:p w:rsidR="00627962" w:rsidRDefault="00627962" w:rsidP="00627962">
      <w:pPr>
        <w:contextualSpacing/>
        <w:jc w:val="center"/>
        <w:outlineLvl w:val="0"/>
        <w:rPr>
          <w:rFonts w:ascii="Tahoma" w:hAnsi="Tahoma" w:cs="Tahoma"/>
          <w:i/>
          <w:sz w:val="56"/>
          <w:szCs w:val="56"/>
          <w:lang w:val="es-CO"/>
        </w:rPr>
      </w:pPr>
    </w:p>
    <w:p w:rsidR="00627962" w:rsidRDefault="00627962" w:rsidP="00627962">
      <w:pPr>
        <w:contextualSpacing/>
        <w:jc w:val="both"/>
        <w:outlineLvl w:val="0"/>
        <w:rPr>
          <w:rFonts w:ascii="Tahoma" w:hAnsi="Tahoma" w:cs="Tahoma"/>
          <w:i/>
          <w:sz w:val="20"/>
          <w:szCs w:val="20"/>
          <w:lang w:val="es-CO"/>
        </w:rPr>
      </w:pPr>
    </w:p>
    <w:p w:rsidR="00627962" w:rsidRPr="00403A8E" w:rsidRDefault="00627962" w:rsidP="00627962">
      <w:pPr>
        <w:contextualSpacing/>
        <w:jc w:val="both"/>
        <w:outlineLvl w:val="0"/>
        <w:rPr>
          <w:rFonts w:ascii="Tahoma" w:hAnsi="Tahoma" w:cs="Tahoma"/>
          <w:i/>
          <w:sz w:val="20"/>
          <w:szCs w:val="20"/>
          <w:lang w:val="es-CO"/>
        </w:rPr>
      </w:pPr>
    </w:p>
    <w:tbl>
      <w:tblPr>
        <w:tblW w:w="10206" w:type="dxa"/>
        <w:tblInd w:w="108" w:type="dxa"/>
        <w:tblBorders>
          <w:top w:val="single" w:sz="8" w:space="0" w:color="9BBB59"/>
          <w:left w:val="single" w:sz="8" w:space="0" w:color="9BBB59"/>
          <w:bottom w:val="single" w:sz="8" w:space="0" w:color="9BBB59"/>
          <w:right w:val="single" w:sz="8" w:space="0" w:color="9BBB59"/>
        </w:tblBorders>
        <w:tblLayout w:type="fixed"/>
        <w:tblLook w:val="04A0"/>
      </w:tblPr>
      <w:tblGrid>
        <w:gridCol w:w="744"/>
        <w:gridCol w:w="2091"/>
        <w:gridCol w:w="1276"/>
        <w:gridCol w:w="1418"/>
        <w:gridCol w:w="2551"/>
        <w:gridCol w:w="2126"/>
      </w:tblGrid>
      <w:tr w:rsidR="00627962" w:rsidRPr="001514E9" w:rsidTr="00D051E9">
        <w:tc>
          <w:tcPr>
            <w:tcW w:w="10206" w:type="dxa"/>
            <w:gridSpan w:val="6"/>
            <w:shd w:val="clear" w:color="auto" w:fill="9BBB59"/>
          </w:tcPr>
          <w:p w:rsidR="006673B7" w:rsidRDefault="006673B7" w:rsidP="00D051E9">
            <w:pPr>
              <w:contextualSpacing/>
              <w:jc w:val="both"/>
              <w:outlineLvl w:val="0"/>
              <w:rPr>
                <w:rFonts w:ascii="Tahoma" w:hAnsi="Tahoma" w:cs="Tahoma"/>
                <w:b/>
                <w:bCs/>
                <w:i/>
                <w:color w:val="0070C0"/>
                <w:sz w:val="18"/>
                <w:szCs w:val="18"/>
                <w:lang w:val="es-CO"/>
              </w:rPr>
            </w:pPr>
          </w:p>
          <w:p w:rsidR="00627962" w:rsidRPr="00E57849" w:rsidRDefault="00627962" w:rsidP="00D051E9">
            <w:pPr>
              <w:contextualSpacing/>
              <w:jc w:val="both"/>
              <w:outlineLvl w:val="0"/>
              <w:rPr>
                <w:rFonts w:ascii="Tahoma" w:hAnsi="Tahoma" w:cs="Tahoma"/>
                <w:b/>
                <w:bCs/>
                <w:i/>
                <w:color w:val="0070C0"/>
                <w:sz w:val="18"/>
                <w:szCs w:val="18"/>
                <w:lang w:val="es-CO"/>
              </w:rPr>
            </w:pPr>
            <w:r w:rsidRPr="00E57849">
              <w:rPr>
                <w:rFonts w:ascii="Tahoma" w:hAnsi="Tahoma" w:cs="Tahoma"/>
                <w:b/>
                <w:bCs/>
                <w:i/>
                <w:color w:val="0070C0"/>
                <w:sz w:val="18"/>
                <w:szCs w:val="18"/>
                <w:lang w:val="es-CO"/>
              </w:rPr>
              <w:t>Programa 1. Conocimiento de las condiciones de Riesgo en el municipio:</w:t>
            </w:r>
          </w:p>
        </w:tc>
      </w:tr>
      <w:tr w:rsidR="00627962" w:rsidRPr="001514E9" w:rsidTr="00D051E9">
        <w:tc>
          <w:tcPr>
            <w:tcW w:w="10206" w:type="dxa"/>
            <w:gridSpan w:val="6"/>
          </w:tcPr>
          <w:p w:rsidR="00627962" w:rsidRPr="00E57849" w:rsidRDefault="00627962" w:rsidP="00D051E9">
            <w:pPr>
              <w:contextualSpacing/>
              <w:jc w:val="both"/>
              <w:outlineLvl w:val="0"/>
              <w:rPr>
                <w:rFonts w:ascii="Tahoma" w:hAnsi="Tahoma" w:cs="Tahoma"/>
                <w:bCs/>
                <w:i/>
                <w:sz w:val="18"/>
                <w:szCs w:val="18"/>
                <w:lang w:val="es-CO"/>
              </w:rPr>
            </w:pPr>
            <w:r w:rsidRPr="00E57849">
              <w:rPr>
                <w:rFonts w:ascii="Tahoma" w:hAnsi="Tahoma" w:cs="Tahoma"/>
                <w:bCs/>
                <w:i/>
                <w:sz w:val="18"/>
                <w:szCs w:val="18"/>
                <w:lang w:val="es-CO"/>
              </w:rPr>
              <w:t xml:space="preserve">Subprograma 1.1 Caracterización de Escenarios de Riesgo: </w:t>
            </w:r>
          </w:p>
        </w:tc>
      </w:tr>
      <w:tr w:rsidR="00627962" w:rsidRPr="001514E9" w:rsidTr="00D051E9">
        <w:tc>
          <w:tcPr>
            <w:tcW w:w="10206" w:type="dxa"/>
            <w:gridSpan w:val="6"/>
            <w:tcBorders>
              <w:top w:val="single" w:sz="8" w:space="0" w:color="9BBB59"/>
              <w:left w:val="single" w:sz="8" w:space="0" w:color="9BBB59"/>
              <w:bottom w:val="single" w:sz="8" w:space="0" w:color="9BBB59"/>
              <w:right w:val="single" w:sz="8" w:space="0" w:color="9BBB59"/>
            </w:tcBorders>
          </w:tcPr>
          <w:p w:rsidR="00627962" w:rsidRPr="00E57849" w:rsidRDefault="00627962" w:rsidP="00D051E9">
            <w:pPr>
              <w:contextualSpacing/>
              <w:jc w:val="both"/>
              <w:outlineLvl w:val="0"/>
              <w:rPr>
                <w:rFonts w:ascii="Tahoma" w:hAnsi="Tahoma" w:cs="Tahoma"/>
                <w:bCs/>
                <w:i/>
                <w:sz w:val="18"/>
                <w:szCs w:val="18"/>
                <w:lang w:val="es-CO"/>
              </w:rPr>
            </w:pPr>
            <w:r w:rsidRPr="00E57849">
              <w:rPr>
                <w:rFonts w:ascii="Tahoma" w:hAnsi="Tahoma" w:cs="Tahoma"/>
                <w:bCs/>
                <w:i/>
                <w:sz w:val="18"/>
                <w:szCs w:val="18"/>
                <w:lang w:val="es-CO"/>
              </w:rPr>
              <w:t xml:space="preserve">Acciones: </w:t>
            </w:r>
          </w:p>
        </w:tc>
      </w:tr>
      <w:tr w:rsidR="00627962" w:rsidRPr="001514E9" w:rsidTr="00D051E9">
        <w:tc>
          <w:tcPr>
            <w:tcW w:w="10206" w:type="dxa"/>
            <w:gridSpan w:val="6"/>
          </w:tcPr>
          <w:p w:rsidR="00627962" w:rsidRPr="00E57849" w:rsidRDefault="00627962" w:rsidP="00627962">
            <w:pPr>
              <w:numPr>
                <w:ilvl w:val="2"/>
                <w:numId w:val="16"/>
              </w:numPr>
              <w:contextualSpacing/>
              <w:jc w:val="both"/>
              <w:outlineLvl w:val="0"/>
              <w:rPr>
                <w:rFonts w:ascii="Tahoma" w:hAnsi="Tahoma" w:cs="Tahoma"/>
                <w:bCs/>
                <w:i/>
                <w:sz w:val="18"/>
                <w:szCs w:val="18"/>
                <w:lang w:val="es-CO"/>
              </w:rPr>
            </w:pPr>
            <w:r w:rsidRPr="00E57849">
              <w:rPr>
                <w:rFonts w:ascii="Tahoma" w:hAnsi="Tahoma" w:cs="Tahoma"/>
                <w:bCs/>
                <w:i/>
                <w:sz w:val="18"/>
                <w:szCs w:val="18"/>
                <w:lang w:val="es-CO"/>
              </w:rPr>
              <w:t>Elaboración de Documentos de Caracterización de Escenarios de Riesgo Priorizados</w:t>
            </w:r>
          </w:p>
        </w:tc>
      </w:tr>
      <w:tr w:rsidR="00627962" w:rsidRPr="001514E9" w:rsidTr="00D051E9">
        <w:tc>
          <w:tcPr>
            <w:tcW w:w="10206" w:type="dxa"/>
            <w:gridSpan w:val="6"/>
            <w:tcBorders>
              <w:top w:val="single" w:sz="8" w:space="0" w:color="9BBB59"/>
              <w:left w:val="single" w:sz="8" w:space="0" w:color="9BBB59"/>
              <w:bottom w:val="single" w:sz="8" w:space="0" w:color="9BBB59"/>
              <w:right w:val="single" w:sz="8" w:space="0" w:color="9BBB59"/>
            </w:tcBorders>
          </w:tcPr>
          <w:p w:rsidR="00627962" w:rsidRPr="00E57849" w:rsidRDefault="00627962" w:rsidP="00D051E9">
            <w:pPr>
              <w:contextualSpacing/>
              <w:jc w:val="both"/>
              <w:outlineLvl w:val="0"/>
              <w:rPr>
                <w:rFonts w:ascii="Tahoma" w:hAnsi="Tahoma" w:cs="Tahoma"/>
                <w:bCs/>
                <w:i/>
                <w:sz w:val="18"/>
                <w:szCs w:val="18"/>
                <w:lang w:val="es-CO"/>
              </w:rPr>
            </w:pPr>
            <w:r w:rsidRPr="00E57849">
              <w:rPr>
                <w:rFonts w:ascii="Tahoma" w:hAnsi="Tahoma" w:cs="Tahoma"/>
                <w:bCs/>
                <w:i/>
                <w:sz w:val="18"/>
                <w:szCs w:val="18"/>
                <w:lang w:val="es-CO"/>
              </w:rPr>
              <w:t>1.1.2 Elaboración de documentos de caracterización de escenarios de riesgo no prioritarios</w:t>
            </w:r>
          </w:p>
        </w:tc>
      </w:tr>
      <w:tr w:rsidR="00627962" w:rsidRPr="001514E9" w:rsidTr="00D05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8"/>
        </w:trPr>
        <w:tc>
          <w:tcPr>
            <w:tcW w:w="744" w:type="dxa"/>
            <w:shd w:val="clear" w:color="auto" w:fill="C2D69B"/>
          </w:tcPr>
          <w:p w:rsidR="00627962" w:rsidRPr="00E57849" w:rsidRDefault="00627962" w:rsidP="00D051E9">
            <w:pPr>
              <w:contextualSpacing/>
              <w:jc w:val="center"/>
              <w:rPr>
                <w:rFonts w:ascii="Tahoma" w:hAnsi="Tahoma" w:cs="Tahoma"/>
                <w:b/>
                <w:i/>
                <w:sz w:val="18"/>
                <w:szCs w:val="18"/>
                <w:lang w:val="es-CO"/>
              </w:rPr>
            </w:pPr>
            <w:r w:rsidRPr="00E57849">
              <w:rPr>
                <w:rFonts w:ascii="Tahoma" w:hAnsi="Tahoma" w:cs="Tahoma"/>
                <w:b/>
                <w:i/>
                <w:sz w:val="18"/>
                <w:szCs w:val="18"/>
                <w:lang w:val="es-CO"/>
              </w:rPr>
              <w:t>Acción</w:t>
            </w:r>
          </w:p>
        </w:tc>
        <w:tc>
          <w:tcPr>
            <w:tcW w:w="2091" w:type="dxa"/>
            <w:shd w:val="clear" w:color="auto" w:fill="C2D69B"/>
          </w:tcPr>
          <w:p w:rsidR="00627962" w:rsidRPr="00E57849" w:rsidRDefault="00627962" w:rsidP="00D051E9">
            <w:pPr>
              <w:contextualSpacing/>
              <w:jc w:val="center"/>
              <w:rPr>
                <w:rFonts w:ascii="Tahoma" w:hAnsi="Tahoma" w:cs="Tahoma"/>
                <w:b/>
                <w:i/>
                <w:sz w:val="18"/>
                <w:szCs w:val="18"/>
                <w:lang w:val="es-CO"/>
              </w:rPr>
            </w:pPr>
            <w:r w:rsidRPr="00E57849">
              <w:rPr>
                <w:rFonts w:ascii="Tahoma" w:hAnsi="Tahoma" w:cs="Tahoma"/>
                <w:b/>
                <w:i/>
                <w:sz w:val="18"/>
                <w:szCs w:val="18"/>
                <w:lang w:val="es-CO"/>
              </w:rPr>
              <w:t>Escenario que se interviene</w:t>
            </w:r>
          </w:p>
        </w:tc>
        <w:tc>
          <w:tcPr>
            <w:tcW w:w="1276" w:type="dxa"/>
            <w:shd w:val="clear" w:color="auto" w:fill="C2D69B"/>
          </w:tcPr>
          <w:p w:rsidR="00627962" w:rsidRPr="00E57849" w:rsidRDefault="00627962" w:rsidP="00D051E9">
            <w:pPr>
              <w:contextualSpacing/>
              <w:jc w:val="center"/>
              <w:rPr>
                <w:rFonts w:ascii="Tahoma" w:hAnsi="Tahoma" w:cs="Tahoma"/>
                <w:b/>
                <w:i/>
                <w:sz w:val="18"/>
                <w:szCs w:val="18"/>
                <w:lang w:val="es-CO"/>
              </w:rPr>
            </w:pPr>
            <w:r w:rsidRPr="00E57849">
              <w:rPr>
                <w:rFonts w:ascii="Tahoma" w:hAnsi="Tahoma" w:cs="Tahoma"/>
                <w:b/>
                <w:i/>
                <w:sz w:val="18"/>
                <w:szCs w:val="18"/>
                <w:lang w:val="es-CO"/>
              </w:rPr>
              <w:t>Plazo de ejecución</w:t>
            </w:r>
          </w:p>
          <w:p w:rsidR="00627962" w:rsidRPr="00E57849" w:rsidRDefault="00627962" w:rsidP="00D051E9">
            <w:pPr>
              <w:contextualSpacing/>
              <w:jc w:val="center"/>
              <w:rPr>
                <w:rFonts w:ascii="Tahoma" w:hAnsi="Tahoma" w:cs="Tahoma"/>
                <w:b/>
                <w:i/>
                <w:sz w:val="18"/>
                <w:szCs w:val="18"/>
                <w:lang w:val="es-CO"/>
              </w:rPr>
            </w:pPr>
            <w:r w:rsidRPr="00E57849">
              <w:rPr>
                <w:rFonts w:ascii="Tahoma" w:hAnsi="Tahoma" w:cs="Tahoma"/>
                <w:i/>
                <w:sz w:val="18"/>
                <w:szCs w:val="18"/>
                <w:lang w:val="es-CO"/>
              </w:rPr>
              <w:t>(en años)</w:t>
            </w:r>
          </w:p>
        </w:tc>
        <w:tc>
          <w:tcPr>
            <w:tcW w:w="1418" w:type="dxa"/>
            <w:shd w:val="clear" w:color="auto" w:fill="C2D69B"/>
          </w:tcPr>
          <w:p w:rsidR="00627962" w:rsidRPr="00E57849" w:rsidRDefault="00627962" w:rsidP="00D051E9">
            <w:pPr>
              <w:contextualSpacing/>
              <w:jc w:val="center"/>
              <w:rPr>
                <w:rFonts w:ascii="Tahoma" w:hAnsi="Tahoma" w:cs="Tahoma"/>
                <w:b/>
                <w:i/>
                <w:sz w:val="18"/>
                <w:szCs w:val="18"/>
                <w:lang w:val="es-CO"/>
              </w:rPr>
            </w:pPr>
            <w:r w:rsidRPr="00E57849">
              <w:rPr>
                <w:rFonts w:ascii="Tahoma" w:hAnsi="Tahoma" w:cs="Tahoma"/>
                <w:b/>
                <w:i/>
                <w:sz w:val="18"/>
                <w:szCs w:val="18"/>
                <w:lang w:val="es-CO"/>
              </w:rPr>
              <w:t>Estimativo de Costo</w:t>
            </w:r>
          </w:p>
          <w:p w:rsidR="00627962" w:rsidRPr="00E57849" w:rsidRDefault="00627962" w:rsidP="00D051E9">
            <w:pPr>
              <w:contextualSpacing/>
              <w:jc w:val="center"/>
              <w:rPr>
                <w:rFonts w:ascii="Tahoma" w:hAnsi="Tahoma" w:cs="Tahoma"/>
                <w:i/>
                <w:sz w:val="18"/>
                <w:szCs w:val="18"/>
                <w:lang w:val="es-CO"/>
              </w:rPr>
            </w:pPr>
            <w:r w:rsidRPr="00E57849">
              <w:rPr>
                <w:rFonts w:ascii="Tahoma" w:hAnsi="Tahoma" w:cs="Tahoma"/>
                <w:i/>
                <w:sz w:val="18"/>
                <w:szCs w:val="18"/>
                <w:lang w:val="es-CO"/>
              </w:rPr>
              <w:t>(en millones)</w:t>
            </w:r>
          </w:p>
        </w:tc>
        <w:tc>
          <w:tcPr>
            <w:tcW w:w="2551" w:type="dxa"/>
            <w:shd w:val="clear" w:color="auto" w:fill="C2D69B"/>
          </w:tcPr>
          <w:p w:rsidR="00627962" w:rsidRPr="00E57849" w:rsidRDefault="00627962" w:rsidP="00D051E9">
            <w:pPr>
              <w:contextualSpacing/>
              <w:jc w:val="center"/>
              <w:rPr>
                <w:rFonts w:ascii="Tahoma" w:hAnsi="Tahoma" w:cs="Tahoma"/>
                <w:b/>
                <w:i/>
                <w:sz w:val="18"/>
                <w:szCs w:val="18"/>
                <w:lang w:val="es-CO"/>
              </w:rPr>
            </w:pPr>
            <w:r w:rsidRPr="00E57849">
              <w:rPr>
                <w:rFonts w:ascii="Tahoma" w:hAnsi="Tahoma" w:cs="Tahoma"/>
                <w:b/>
                <w:i/>
                <w:sz w:val="18"/>
                <w:szCs w:val="18"/>
                <w:lang w:val="es-CO"/>
              </w:rPr>
              <w:t xml:space="preserve">Responsable del </w:t>
            </w:r>
            <w:r w:rsidRPr="00E57849">
              <w:rPr>
                <w:rFonts w:ascii="Tahoma" w:hAnsi="Tahoma" w:cs="Tahoma"/>
                <w:i/>
                <w:sz w:val="18"/>
                <w:szCs w:val="18"/>
                <w:lang w:val="es-CO"/>
              </w:rPr>
              <w:t xml:space="preserve">Consejo Municipal de Gestión de riesgos de desastres del municipio de Montería  </w:t>
            </w:r>
          </w:p>
        </w:tc>
        <w:tc>
          <w:tcPr>
            <w:tcW w:w="2126" w:type="dxa"/>
            <w:shd w:val="clear" w:color="auto" w:fill="C2D69B"/>
          </w:tcPr>
          <w:p w:rsidR="00627962" w:rsidRPr="00E57849" w:rsidRDefault="00627962" w:rsidP="00D051E9">
            <w:pPr>
              <w:contextualSpacing/>
              <w:jc w:val="center"/>
              <w:rPr>
                <w:rFonts w:ascii="Tahoma" w:hAnsi="Tahoma" w:cs="Tahoma"/>
                <w:b/>
                <w:i/>
                <w:sz w:val="18"/>
                <w:szCs w:val="18"/>
                <w:lang w:val="es-CO"/>
              </w:rPr>
            </w:pPr>
            <w:r w:rsidRPr="00E57849">
              <w:rPr>
                <w:rFonts w:ascii="Tahoma" w:hAnsi="Tahoma" w:cs="Tahoma"/>
                <w:b/>
                <w:i/>
                <w:sz w:val="18"/>
                <w:szCs w:val="18"/>
                <w:lang w:val="es-CO"/>
              </w:rPr>
              <w:t>Coordinación Inter institucional requerida</w:t>
            </w:r>
          </w:p>
        </w:tc>
      </w:tr>
      <w:tr w:rsidR="00627962" w:rsidRPr="001514E9" w:rsidTr="00D05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627962" w:rsidRPr="00E57849" w:rsidRDefault="00627962" w:rsidP="00D051E9">
            <w:pPr>
              <w:spacing w:line="360" w:lineRule="auto"/>
              <w:contextualSpacing/>
              <w:jc w:val="center"/>
              <w:rPr>
                <w:rFonts w:ascii="Tahoma" w:hAnsi="Tahoma" w:cs="Tahoma"/>
                <w:i/>
                <w:sz w:val="18"/>
                <w:szCs w:val="18"/>
                <w:lang w:val="es-CO"/>
              </w:rPr>
            </w:pPr>
            <w:r w:rsidRPr="00E57849">
              <w:rPr>
                <w:rFonts w:ascii="Tahoma" w:hAnsi="Tahoma" w:cs="Tahoma"/>
                <w:i/>
                <w:sz w:val="18"/>
                <w:szCs w:val="18"/>
                <w:lang w:val="es-CO"/>
              </w:rPr>
              <w:t>1.1.1</w:t>
            </w:r>
          </w:p>
        </w:tc>
        <w:tc>
          <w:tcPr>
            <w:tcW w:w="2091" w:type="dxa"/>
          </w:tcPr>
          <w:p w:rsidR="00627962" w:rsidRPr="00E57849" w:rsidRDefault="00627962" w:rsidP="00D051E9">
            <w:pPr>
              <w:spacing w:line="360" w:lineRule="auto"/>
              <w:contextualSpacing/>
              <w:jc w:val="center"/>
              <w:rPr>
                <w:rFonts w:ascii="Tahoma" w:hAnsi="Tahoma" w:cs="Tahoma"/>
                <w:i/>
                <w:sz w:val="18"/>
                <w:szCs w:val="18"/>
                <w:lang w:val="es-CO"/>
              </w:rPr>
            </w:pPr>
            <w:r w:rsidRPr="00E57849">
              <w:rPr>
                <w:rFonts w:ascii="Tahoma" w:hAnsi="Tahoma" w:cs="Tahoma"/>
                <w:i/>
                <w:sz w:val="18"/>
                <w:szCs w:val="18"/>
                <w:lang w:val="es-CO"/>
              </w:rPr>
              <w:t>Inundación en el área urbana y rural del municipio de Montería</w:t>
            </w:r>
          </w:p>
        </w:tc>
        <w:tc>
          <w:tcPr>
            <w:tcW w:w="1276" w:type="dxa"/>
          </w:tcPr>
          <w:p w:rsidR="00627962" w:rsidRPr="00E57849" w:rsidRDefault="00627962" w:rsidP="00D051E9">
            <w:pPr>
              <w:spacing w:line="360" w:lineRule="auto"/>
              <w:contextualSpacing/>
              <w:jc w:val="center"/>
              <w:rPr>
                <w:rFonts w:ascii="Tahoma" w:hAnsi="Tahoma" w:cs="Tahoma"/>
                <w:i/>
                <w:sz w:val="18"/>
                <w:szCs w:val="18"/>
                <w:lang w:val="es-CO"/>
              </w:rPr>
            </w:pPr>
            <w:r w:rsidRPr="00E57849">
              <w:rPr>
                <w:rFonts w:ascii="Tahoma" w:hAnsi="Tahoma" w:cs="Tahoma"/>
                <w:i/>
                <w:sz w:val="18"/>
                <w:szCs w:val="18"/>
                <w:lang w:val="es-CO"/>
              </w:rPr>
              <w:t>1 año</w:t>
            </w:r>
          </w:p>
        </w:tc>
        <w:tc>
          <w:tcPr>
            <w:tcW w:w="1418" w:type="dxa"/>
          </w:tcPr>
          <w:p w:rsidR="00627962" w:rsidRPr="00E57849" w:rsidRDefault="00D85EAF" w:rsidP="00D051E9">
            <w:pPr>
              <w:spacing w:line="360" w:lineRule="auto"/>
              <w:contextualSpacing/>
              <w:jc w:val="center"/>
              <w:rPr>
                <w:rFonts w:ascii="Tahoma" w:hAnsi="Tahoma" w:cs="Tahoma"/>
                <w:i/>
                <w:sz w:val="18"/>
                <w:szCs w:val="18"/>
                <w:lang w:val="es-CO"/>
              </w:rPr>
            </w:pPr>
            <w:r>
              <w:rPr>
                <w:rFonts w:ascii="Tahoma" w:hAnsi="Tahoma" w:cs="Tahoma"/>
                <w:i/>
                <w:sz w:val="18"/>
                <w:szCs w:val="18"/>
                <w:lang w:val="es-CO"/>
              </w:rPr>
              <w:t>------</w:t>
            </w:r>
          </w:p>
        </w:tc>
        <w:tc>
          <w:tcPr>
            <w:tcW w:w="2551" w:type="dxa"/>
          </w:tcPr>
          <w:p w:rsidR="00627962" w:rsidRPr="00E57849" w:rsidRDefault="00627962" w:rsidP="00D051E9">
            <w:pPr>
              <w:spacing w:line="360" w:lineRule="auto"/>
              <w:contextualSpacing/>
              <w:jc w:val="center"/>
              <w:rPr>
                <w:rFonts w:ascii="Tahoma" w:hAnsi="Tahoma" w:cs="Tahoma"/>
                <w:i/>
                <w:sz w:val="18"/>
                <w:szCs w:val="18"/>
                <w:lang w:val="es-CO"/>
              </w:rPr>
            </w:pPr>
            <w:r w:rsidRPr="00E57849">
              <w:rPr>
                <w:rFonts w:ascii="Tahoma" w:hAnsi="Tahoma" w:cs="Tahoma"/>
                <w:i/>
                <w:sz w:val="18"/>
                <w:szCs w:val="18"/>
                <w:lang w:val="es-CO"/>
              </w:rPr>
              <w:t>Secretario de Infraestructura – Secretario de Gobierno – Secretaria de Educación - CVS</w:t>
            </w:r>
          </w:p>
        </w:tc>
        <w:tc>
          <w:tcPr>
            <w:tcW w:w="2126" w:type="dxa"/>
          </w:tcPr>
          <w:p w:rsidR="00627962" w:rsidRPr="00E57849" w:rsidRDefault="00627962" w:rsidP="00D051E9">
            <w:pPr>
              <w:contextualSpacing/>
              <w:jc w:val="center"/>
              <w:rPr>
                <w:rFonts w:ascii="Tahoma" w:hAnsi="Tahoma" w:cs="Tahoma"/>
                <w:i/>
                <w:sz w:val="18"/>
                <w:szCs w:val="18"/>
                <w:lang w:val="es-CO"/>
              </w:rPr>
            </w:pPr>
            <w:r w:rsidRPr="00E57849">
              <w:rPr>
                <w:rFonts w:ascii="Tahoma" w:hAnsi="Tahoma" w:cs="Tahoma"/>
                <w:i/>
                <w:sz w:val="18"/>
                <w:szCs w:val="18"/>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627962">
            <w:pP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Movimientos en masa (Deslizamiento)</w:t>
            </w:r>
          </w:p>
        </w:tc>
        <w:tc>
          <w:tcPr>
            <w:tcW w:w="1276" w:type="dxa"/>
          </w:tcPr>
          <w:p w:rsidR="004A4FC8" w:rsidRPr="001514E9" w:rsidRDefault="00B37D01">
            <w:pPr>
              <w:rPr>
                <w:sz w:val="20"/>
                <w:szCs w:val="20"/>
              </w:rPr>
            </w:pPr>
            <w:r>
              <w:rPr>
                <w:sz w:val="20"/>
                <w:szCs w:val="20"/>
              </w:rPr>
              <w:t>1 año</w:t>
            </w:r>
          </w:p>
        </w:tc>
        <w:tc>
          <w:tcPr>
            <w:tcW w:w="1418" w:type="dxa"/>
          </w:tcPr>
          <w:p w:rsidR="004A4FC8" w:rsidRPr="001514E9" w:rsidRDefault="00B37D01" w:rsidP="008D6693">
            <w:pPr>
              <w:spacing w:line="360" w:lineRule="auto"/>
              <w:contextualSpacing/>
              <w:jc w:val="center"/>
              <w:rPr>
                <w:rFonts w:ascii="Tahoma" w:hAnsi="Tahoma" w:cs="Tahoma"/>
                <w:i/>
                <w:sz w:val="20"/>
                <w:szCs w:val="20"/>
                <w:lang w:val="es-CO"/>
              </w:rPr>
            </w:pPr>
            <w:r>
              <w:rPr>
                <w:rFonts w:ascii="Tahoma" w:hAnsi="Tahoma" w:cs="Tahoma"/>
                <w:i/>
                <w:sz w:val="20"/>
                <w:szCs w:val="20"/>
                <w:lang w:val="es-CO"/>
              </w:rPr>
              <w:t>300</w:t>
            </w: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 xml:space="preserve">Secretario de Gobierno – Secretario de Infraestructura </w:t>
            </w:r>
          </w:p>
        </w:tc>
        <w:tc>
          <w:tcPr>
            <w:tcW w:w="2126" w:type="dxa"/>
          </w:tcPr>
          <w:p w:rsidR="004A4FC8" w:rsidRPr="001514E9" w:rsidRDefault="00921DDB" w:rsidP="00921DDB">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Presencia Masiva de personas por realización de eventos musicales, culturales y religiosos.</w:t>
            </w:r>
          </w:p>
        </w:tc>
        <w:tc>
          <w:tcPr>
            <w:tcW w:w="1276" w:type="dxa"/>
          </w:tcPr>
          <w:p w:rsidR="004A4FC8" w:rsidRPr="001514E9" w:rsidRDefault="00B37D01">
            <w:pPr>
              <w:rPr>
                <w:sz w:val="20"/>
                <w:szCs w:val="20"/>
              </w:rPr>
            </w:pPr>
            <w:r>
              <w:rPr>
                <w:sz w:val="20"/>
                <w:szCs w:val="20"/>
              </w:rPr>
              <w:t>1 año</w:t>
            </w:r>
          </w:p>
        </w:tc>
        <w:tc>
          <w:tcPr>
            <w:tcW w:w="1418" w:type="dxa"/>
          </w:tcPr>
          <w:p w:rsidR="004A4FC8" w:rsidRPr="001514E9" w:rsidRDefault="00B37D01" w:rsidP="008D6693">
            <w:pPr>
              <w:spacing w:line="360" w:lineRule="auto"/>
              <w:contextualSpacing/>
              <w:jc w:val="center"/>
              <w:rPr>
                <w:rFonts w:ascii="Tahoma" w:hAnsi="Tahoma" w:cs="Tahoma"/>
                <w:i/>
                <w:sz w:val="20"/>
                <w:szCs w:val="20"/>
                <w:lang w:val="es-CO"/>
              </w:rPr>
            </w:pPr>
            <w:r>
              <w:rPr>
                <w:rFonts w:ascii="Tahoma" w:hAnsi="Tahoma" w:cs="Tahoma"/>
                <w:i/>
                <w:sz w:val="20"/>
                <w:szCs w:val="20"/>
                <w:lang w:val="es-CO"/>
              </w:rPr>
              <w:t>200</w:t>
            </w: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Gobierno – Defensa Civil - Bomberos</w:t>
            </w:r>
          </w:p>
        </w:tc>
        <w:tc>
          <w:tcPr>
            <w:tcW w:w="2126" w:type="dxa"/>
          </w:tcPr>
          <w:p w:rsidR="004A4FC8" w:rsidRPr="001514E9" w:rsidRDefault="00921DDB" w:rsidP="00921DDB">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26068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260688" w:rsidRPr="001514E9" w:rsidRDefault="00260688" w:rsidP="008D6693">
            <w:pPr>
              <w:spacing w:line="360" w:lineRule="auto"/>
              <w:contextualSpacing/>
              <w:jc w:val="center"/>
              <w:rPr>
                <w:rFonts w:ascii="Tahoma" w:hAnsi="Tahoma" w:cs="Tahoma"/>
                <w:i/>
                <w:sz w:val="20"/>
                <w:szCs w:val="20"/>
                <w:lang w:val="es-CO"/>
              </w:rPr>
            </w:pPr>
          </w:p>
        </w:tc>
        <w:tc>
          <w:tcPr>
            <w:tcW w:w="2091" w:type="dxa"/>
          </w:tcPr>
          <w:p w:rsidR="00260688" w:rsidRPr="00260688" w:rsidRDefault="003A1973" w:rsidP="008D6693">
            <w:pPr>
              <w:spacing w:line="360" w:lineRule="auto"/>
              <w:contextualSpacing/>
              <w:jc w:val="center"/>
              <w:rPr>
                <w:rFonts w:ascii="Tahoma" w:hAnsi="Tahoma" w:cs="Tahoma"/>
                <w:b/>
                <w:i/>
                <w:sz w:val="20"/>
                <w:szCs w:val="20"/>
                <w:lang w:val="es-CO"/>
              </w:rPr>
            </w:pPr>
            <w:r>
              <w:rPr>
                <w:rFonts w:ascii="Tahoma" w:hAnsi="Tahoma" w:cs="Tahoma"/>
                <w:b/>
                <w:i/>
                <w:sz w:val="20"/>
                <w:szCs w:val="20"/>
                <w:lang w:val="es-CO"/>
              </w:rPr>
              <w:t>S</w:t>
            </w:r>
            <w:r w:rsidR="00260688">
              <w:rPr>
                <w:rFonts w:ascii="Tahoma" w:hAnsi="Tahoma" w:cs="Tahoma"/>
                <w:b/>
                <w:i/>
                <w:sz w:val="20"/>
                <w:szCs w:val="20"/>
                <w:lang w:val="es-CO"/>
              </w:rPr>
              <w:t>ismos</w:t>
            </w:r>
          </w:p>
        </w:tc>
        <w:tc>
          <w:tcPr>
            <w:tcW w:w="1276" w:type="dxa"/>
          </w:tcPr>
          <w:p w:rsidR="00260688" w:rsidRPr="001514E9" w:rsidRDefault="00B37D01">
            <w:pPr>
              <w:rPr>
                <w:rFonts w:ascii="Tahoma" w:hAnsi="Tahoma" w:cs="Tahoma"/>
                <w:i/>
                <w:sz w:val="20"/>
                <w:szCs w:val="20"/>
                <w:lang w:val="es-CO"/>
              </w:rPr>
            </w:pPr>
            <w:r>
              <w:rPr>
                <w:rFonts w:ascii="Tahoma" w:hAnsi="Tahoma" w:cs="Tahoma"/>
                <w:i/>
                <w:sz w:val="20"/>
                <w:szCs w:val="20"/>
                <w:lang w:val="es-CO"/>
              </w:rPr>
              <w:t>1 año</w:t>
            </w:r>
          </w:p>
        </w:tc>
        <w:tc>
          <w:tcPr>
            <w:tcW w:w="1418" w:type="dxa"/>
          </w:tcPr>
          <w:p w:rsidR="00260688" w:rsidRPr="001514E9" w:rsidRDefault="00B37D01" w:rsidP="008D6693">
            <w:pPr>
              <w:spacing w:line="360" w:lineRule="auto"/>
              <w:contextualSpacing/>
              <w:jc w:val="center"/>
              <w:rPr>
                <w:rFonts w:ascii="Tahoma" w:hAnsi="Tahoma" w:cs="Tahoma"/>
                <w:i/>
                <w:sz w:val="20"/>
                <w:szCs w:val="20"/>
                <w:lang w:val="es-CO"/>
              </w:rPr>
            </w:pPr>
            <w:r>
              <w:rPr>
                <w:rFonts w:ascii="Tahoma" w:hAnsi="Tahoma" w:cs="Tahoma"/>
                <w:i/>
                <w:sz w:val="20"/>
                <w:szCs w:val="20"/>
                <w:lang w:val="es-CO"/>
              </w:rPr>
              <w:t>300</w:t>
            </w:r>
          </w:p>
        </w:tc>
        <w:tc>
          <w:tcPr>
            <w:tcW w:w="2551" w:type="dxa"/>
          </w:tcPr>
          <w:p w:rsidR="00260688" w:rsidRPr="001514E9" w:rsidRDefault="00B37D01" w:rsidP="008D6693">
            <w:pPr>
              <w:spacing w:line="360" w:lineRule="auto"/>
              <w:contextualSpacing/>
              <w:jc w:val="center"/>
              <w:rPr>
                <w:rFonts w:ascii="Tahoma" w:hAnsi="Tahoma" w:cs="Tahoma"/>
                <w:i/>
                <w:sz w:val="20"/>
                <w:szCs w:val="20"/>
                <w:lang w:val="es-CO"/>
              </w:rPr>
            </w:pPr>
            <w:r>
              <w:rPr>
                <w:rFonts w:ascii="Tahoma" w:hAnsi="Tahoma" w:cs="Tahoma"/>
                <w:i/>
                <w:sz w:val="20"/>
                <w:szCs w:val="20"/>
                <w:lang w:val="es-CO"/>
              </w:rPr>
              <w:t>Secretaria de Planeacion Municipal</w:t>
            </w:r>
          </w:p>
        </w:tc>
        <w:tc>
          <w:tcPr>
            <w:tcW w:w="2126" w:type="dxa"/>
          </w:tcPr>
          <w:p w:rsidR="00260688" w:rsidRDefault="00B37D01" w:rsidP="00921DDB">
            <w:pPr>
              <w:contextualSpacing/>
              <w:jc w:val="center"/>
              <w:rPr>
                <w:rFonts w:ascii="Tahoma" w:hAnsi="Tahoma" w:cs="Tahoma"/>
                <w:i/>
                <w:sz w:val="20"/>
                <w:szCs w:val="20"/>
                <w:lang w:val="es-CO"/>
              </w:rPr>
            </w:pPr>
            <w:r>
              <w:rPr>
                <w:rFonts w:ascii="Tahoma" w:hAnsi="Tahoma" w:cs="Tahoma"/>
                <w:i/>
                <w:sz w:val="20"/>
                <w:szCs w:val="20"/>
                <w:lang w:val="es-CO"/>
              </w:rPr>
              <w:t>CMGRD</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 xml:space="preserve">1.1.2 </w:t>
            </w:r>
          </w:p>
        </w:tc>
        <w:tc>
          <w:tcPr>
            <w:tcW w:w="2091" w:type="dxa"/>
          </w:tcPr>
          <w:p w:rsidR="004A4FC8"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Vendavales</w:t>
            </w:r>
          </w:p>
          <w:p w:rsidR="008F32E9" w:rsidRDefault="008F32E9" w:rsidP="008D6693">
            <w:pPr>
              <w:spacing w:line="360" w:lineRule="auto"/>
              <w:contextualSpacing/>
              <w:jc w:val="center"/>
              <w:rPr>
                <w:rFonts w:ascii="Tahoma" w:hAnsi="Tahoma" w:cs="Tahoma"/>
                <w:i/>
                <w:sz w:val="20"/>
                <w:szCs w:val="20"/>
                <w:lang w:val="es-CO"/>
              </w:rPr>
            </w:pPr>
          </w:p>
          <w:p w:rsidR="008F32E9" w:rsidRDefault="008F32E9" w:rsidP="008D6693">
            <w:pPr>
              <w:spacing w:line="360" w:lineRule="auto"/>
              <w:contextualSpacing/>
              <w:jc w:val="center"/>
              <w:rPr>
                <w:rFonts w:ascii="Tahoma" w:hAnsi="Tahoma" w:cs="Tahoma"/>
                <w:i/>
                <w:sz w:val="20"/>
                <w:szCs w:val="20"/>
                <w:lang w:val="es-CO"/>
              </w:rPr>
            </w:pPr>
          </w:p>
          <w:p w:rsidR="008F32E9" w:rsidRDefault="008F32E9" w:rsidP="008D6693">
            <w:pPr>
              <w:spacing w:line="360" w:lineRule="auto"/>
              <w:contextualSpacing/>
              <w:jc w:val="center"/>
              <w:rPr>
                <w:rFonts w:ascii="Tahoma" w:hAnsi="Tahoma" w:cs="Tahoma"/>
                <w:i/>
                <w:sz w:val="20"/>
                <w:szCs w:val="20"/>
                <w:lang w:val="es-CO"/>
              </w:rPr>
            </w:pPr>
          </w:p>
          <w:p w:rsidR="008F32E9" w:rsidRPr="001514E9" w:rsidRDefault="008F32E9" w:rsidP="008D6693">
            <w:pPr>
              <w:spacing w:line="360" w:lineRule="auto"/>
              <w:contextualSpacing/>
              <w:jc w:val="center"/>
              <w:rPr>
                <w:rFonts w:ascii="Tahoma" w:hAnsi="Tahoma" w:cs="Tahoma"/>
                <w:i/>
                <w:sz w:val="20"/>
                <w:szCs w:val="20"/>
                <w:lang w:val="es-CO"/>
              </w:rPr>
            </w:pP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Infraestructura – Defensa Civil</w:t>
            </w:r>
          </w:p>
        </w:tc>
        <w:tc>
          <w:tcPr>
            <w:tcW w:w="2126" w:type="dxa"/>
          </w:tcPr>
          <w:p w:rsidR="004A4FC8" w:rsidRPr="001514E9" w:rsidRDefault="00921DDB" w:rsidP="00921DDB">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Tormentas Eléctricas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Infraestructura – Defensa Civil – Bomberos</w:t>
            </w:r>
          </w:p>
        </w:tc>
        <w:tc>
          <w:tcPr>
            <w:tcW w:w="2126" w:type="dxa"/>
          </w:tcPr>
          <w:p w:rsidR="004A4FC8" w:rsidRDefault="00921DDB" w:rsidP="00921DDB">
            <w:pPr>
              <w:contextualSpacing/>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p w:rsidR="00921DDB" w:rsidRPr="001514E9" w:rsidRDefault="00921DDB" w:rsidP="00921DDB">
            <w:pPr>
              <w:contextualSpacing/>
              <w:rPr>
                <w:rFonts w:ascii="Tahoma" w:hAnsi="Tahoma" w:cs="Tahoma"/>
                <w:i/>
                <w:sz w:val="20"/>
                <w:szCs w:val="20"/>
                <w:lang w:val="es-CO"/>
              </w:rPr>
            </w:pP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Sequias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Gobierno – Bomberos</w:t>
            </w:r>
          </w:p>
        </w:tc>
        <w:tc>
          <w:tcPr>
            <w:tcW w:w="2126" w:type="dxa"/>
          </w:tcPr>
          <w:p w:rsidR="004A4FC8" w:rsidRDefault="00921DDB" w:rsidP="00921DDB">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p w:rsidR="00921DDB" w:rsidRPr="001514E9" w:rsidRDefault="00921DDB" w:rsidP="008D6693">
            <w:pPr>
              <w:spacing w:line="360" w:lineRule="auto"/>
              <w:contextualSpacing/>
              <w:jc w:val="center"/>
              <w:rPr>
                <w:rFonts w:ascii="Tahoma" w:hAnsi="Tahoma" w:cs="Tahoma"/>
                <w:i/>
                <w:sz w:val="20"/>
                <w:szCs w:val="20"/>
                <w:lang w:val="es-CO"/>
              </w:rPr>
            </w:pP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8"/>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Sismos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 xml:space="preserve">Planeación </w:t>
            </w:r>
          </w:p>
        </w:tc>
        <w:tc>
          <w:tcPr>
            <w:tcW w:w="2126" w:type="dxa"/>
          </w:tcPr>
          <w:p w:rsidR="004A4FC8"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Incendios Estructurales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Gobierno – Secretaria de Planeación Bomberos</w:t>
            </w:r>
          </w:p>
        </w:tc>
        <w:tc>
          <w:tcPr>
            <w:tcW w:w="2126" w:type="dxa"/>
          </w:tcPr>
          <w:p w:rsidR="004A4FC8"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Almacenamiento y transporte de sustancias peligrosas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Secretario de Gobierno</w:t>
            </w:r>
          </w:p>
        </w:tc>
        <w:tc>
          <w:tcPr>
            <w:tcW w:w="2126" w:type="dxa"/>
          </w:tcPr>
          <w:p w:rsidR="004A4FC8"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Accidentes de Transito</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 xml:space="preserve">Secretario de Gobierno </w:t>
            </w:r>
          </w:p>
        </w:tc>
        <w:tc>
          <w:tcPr>
            <w:tcW w:w="2126" w:type="dxa"/>
          </w:tcPr>
          <w:p w:rsidR="007803A2"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p w:rsidR="004A4FC8" w:rsidRPr="001514E9" w:rsidRDefault="004A4FC8" w:rsidP="007803A2">
            <w:pPr>
              <w:contextualSpacing/>
              <w:jc w:val="center"/>
              <w:rPr>
                <w:rFonts w:ascii="Tahoma" w:hAnsi="Tahoma" w:cs="Tahoma"/>
                <w:i/>
                <w:sz w:val="20"/>
                <w:szCs w:val="20"/>
                <w:lang w:val="es-CO"/>
              </w:rPr>
            </w:pPr>
            <w:r w:rsidRPr="001514E9">
              <w:rPr>
                <w:rFonts w:ascii="Tahoma" w:hAnsi="Tahoma" w:cs="Tahoma"/>
                <w:i/>
                <w:sz w:val="20"/>
                <w:szCs w:val="20"/>
                <w:lang w:val="es-CO"/>
              </w:rPr>
              <w:t>Secretaría de Transito</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Accidentes Aéreos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Secretarios de Gobierno</w:t>
            </w:r>
          </w:p>
        </w:tc>
        <w:tc>
          <w:tcPr>
            <w:tcW w:w="2126" w:type="dxa"/>
          </w:tcPr>
          <w:p w:rsidR="004A4FC8"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Explosiones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Secretario de Gobierno</w:t>
            </w:r>
          </w:p>
        </w:tc>
        <w:tc>
          <w:tcPr>
            <w:tcW w:w="2126"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Bomberos y Defensa civil</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Incendios Forestales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Secretario de Gobierno</w:t>
            </w:r>
          </w:p>
        </w:tc>
        <w:tc>
          <w:tcPr>
            <w:tcW w:w="2126" w:type="dxa"/>
          </w:tcPr>
          <w:p w:rsidR="007803A2"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p w:rsidR="007803A2" w:rsidRDefault="007803A2" w:rsidP="008D6693">
            <w:pPr>
              <w:spacing w:line="360" w:lineRule="auto"/>
              <w:contextualSpacing/>
              <w:jc w:val="center"/>
              <w:rPr>
                <w:rFonts w:ascii="Tahoma" w:hAnsi="Tahoma" w:cs="Tahoma"/>
                <w:i/>
                <w:sz w:val="20"/>
                <w:szCs w:val="20"/>
                <w:lang w:val="es-CO"/>
              </w:rPr>
            </w:pPr>
          </w:p>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Bomberos</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Terrorismo</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Secretario de Gobierno</w:t>
            </w:r>
          </w:p>
        </w:tc>
        <w:tc>
          <w:tcPr>
            <w:tcW w:w="2126" w:type="dxa"/>
          </w:tcPr>
          <w:p w:rsidR="007803A2" w:rsidRDefault="007803A2" w:rsidP="00843F4A">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w:t>
            </w:r>
            <w:r>
              <w:rPr>
                <w:rFonts w:ascii="Tahoma" w:hAnsi="Tahoma" w:cs="Tahoma"/>
                <w:i/>
                <w:sz w:val="20"/>
                <w:szCs w:val="20"/>
                <w:lang w:val="es-CO"/>
              </w:rPr>
              <w:lastRenderedPageBreak/>
              <w:t xml:space="preserve">desastres del municipio de Montería  </w:t>
            </w:r>
          </w:p>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Fuerza Publica</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Acumulación de Escombros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Planeación</w:t>
            </w:r>
          </w:p>
        </w:tc>
        <w:tc>
          <w:tcPr>
            <w:tcW w:w="2126" w:type="dxa"/>
          </w:tcPr>
          <w:p w:rsidR="004A4FC8"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Intoxicación por adulteramiento</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Salud</w:t>
            </w:r>
          </w:p>
        </w:tc>
        <w:tc>
          <w:tcPr>
            <w:tcW w:w="2126" w:type="dxa"/>
          </w:tcPr>
          <w:p w:rsidR="004A4FC8"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eastAsia="Arial Unicode MS" w:hAnsi="Tahoma" w:cs="Tahoma"/>
                <w:i/>
                <w:sz w:val="20"/>
                <w:szCs w:val="20"/>
              </w:rPr>
              <w:t>Uso de artículos pirotécnicos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Salud- secretaria de Gobierno</w:t>
            </w:r>
          </w:p>
        </w:tc>
        <w:tc>
          <w:tcPr>
            <w:tcW w:w="2126" w:type="dxa"/>
          </w:tcPr>
          <w:p w:rsidR="004A4FC8"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eastAsia="Arial Unicode MS" w:hAnsi="Tahoma" w:cs="Tahoma"/>
                <w:i/>
                <w:sz w:val="20"/>
                <w:szCs w:val="20"/>
              </w:rPr>
              <w:t>Riesgo en infraestructura social</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Gobierno – secretaria de infraestructura</w:t>
            </w:r>
          </w:p>
        </w:tc>
        <w:tc>
          <w:tcPr>
            <w:tcW w:w="2126" w:type="dxa"/>
          </w:tcPr>
          <w:p w:rsidR="004A4FC8" w:rsidRPr="001514E9" w:rsidRDefault="00476C66" w:rsidP="008D6693">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r w:rsidR="004A4FC8" w:rsidRPr="001514E9" w:rsidTr="00151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2"/>
        </w:trPr>
        <w:tc>
          <w:tcPr>
            <w:tcW w:w="744"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091" w:type="dxa"/>
          </w:tcPr>
          <w:p w:rsidR="004A4FC8" w:rsidRPr="001514E9" w:rsidRDefault="004A4FC8" w:rsidP="008D6693">
            <w:pPr>
              <w:spacing w:line="360" w:lineRule="auto"/>
              <w:contextualSpacing/>
              <w:jc w:val="center"/>
              <w:rPr>
                <w:rFonts w:ascii="Tahoma" w:eastAsia="Arial Unicode MS" w:hAnsi="Tahoma" w:cs="Tahoma"/>
                <w:i/>
                <w:sz w:val="20"/>
                <w:szCs w:val="20"/>
              </w:rPr>
            </w:pPr>
            <w:r w:rsidRPr="001514E9">
              <w:rPr>
                <w:rFonts w:ascii="Tahoma" w:eastAsia="Arial Unicode MS" w:hAnsi="Tahoma" w:cs="Tahoma"/>
                <w:i/>
                <w:sz w:val="20"/>
                <w:szCs w:val="20"/>
              </w:rPr>
              <w:t>Riesgo en infraestructura de servicios públicos</w:t>
            </w:r>
          </w:p>
        </w:tc>
        <w:tc>
          <w:tcPr>
            <w:tcW w:w="1276" w:type="dxa"/>
          </w:tcPr>
          <w:p w:rsidR="004A4FC8" w:rsidRPr="001514E9" w:rsidRDefault="004A4FC8">
            <w:pPr>
              <w:rPr>
                <w:sz w:val="20"/>
                <w:szCs w:val="20"/>
              </w:rPr>
            </w:pPr>
            <w:r w:rsidRPr="001514E9">
              <w:rPr>
                <w:rFonts w:ascii="Tahoma" w:hAnsi="Tahoma" w:cs="Tahoma"/>
                <w:i/>
                <w:sz w:val="20"/>
                <w:szCs w:val="20"/>
                <w:lang w:val="es-CO"/>
              </w:rPr>
              <w:t>Un (1) año</w:t>
            </w:r>
          </w:p>
        </w:tc>
        <w:tc>
          <w:tcPr>
            <w:tcW w:w="1418" w:type="dxa"/>
          </w:tcPr>
          <w:p w:rsidR="004A4FC8" w:rsidRPr="001514E9" w:rsidRDefault="004A4FC8" w:rsidP="008D6693">
            <w:pPr>
              <w:spacing w:line="360" w:lineRule="auto"/>
              <w:contextualSpacing/>
              <w:jc w:val="center"/>
              <w:rPr>
                <w:rFonts w:ascii="Tahoma" w:hAnsi="Tahoma" w:cs="Tahoma"/>
                <w:i/>
                <w:sz w:val="20"/>
                <w:szCs w:val="20"/>
                <w:lang w:val="es-CO"/>
              </w:rPr>
            </w:pPr>
          </w:p>
        </w:tc>
        <w:tc>
          <w:tcPr>
            <w:tcW w:w="2551" w:type="dxa"/>
          </w:tcPr>
          <w:p w:rsidR="004A4FC8" w:rsidRPr="001514E9" w:rsidRDefault="004A4FC8" w:rsidP="008D6693">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Gobierno – secretaria de infraestructura</w:t>
            </w:r>
          </w:p>
        </w:tc>
        <w:tc>
          <w:tcPr>
            <w:tcW w:w="2126" w:type="dxa"/>
          </w:tcPr>
          <w:p w:rsidR="004A4FC8" w:rsidRPr="001514E9" w:rsidRDefault="00476C66" w:rsidP="008D6693">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bl>
    <w:p w:rsidR="001514E9" w:rsidRDefault="001514E9" w:rsidP="009220EF">
      <w:pPr>
        <w:contextualSpacing/>
        <w:jc w:val="both"/>
        <w:outlineLvl w:val="0"/>
        <w:rPr>
          <w:rFonts w:ascii="Tahoma" w:hAnsi="Tahoma" w:cs="Tahoma"/>
          <w:i/>
          <w:sz w:val="20"/>
          <w:szCs w:val="20"/>
          <w:lang w:val="es-CO"/>
        </w:rPr>
      </w:pPr>
    </w:p>
    <w:p w:rsidR="001514E9" w:rsidRPr="001514E9" w:rsidRDefault="001514E9" w:rsidP="009220EF">
      <w:pPr>
        <w:contextualSpacing/>
        <w:jc w:val="both"/>
        <w:outlineLvl w:val="0"/>
        <w:rPr>
          <w:rFonts w:ascii="Tahoma" w:hAnsi="Tahoma" w:cs="Tahoma"/>
          <w:i/>
          <w:sz w:val="20"/>
          <w:szCs w:val="20"/>
          <w:lang w:val="es-CO"/>
        </w:rPr>
      </w:pPr>
    </w:p>
    <w:tbl>
      <w:tblPr>
        <w:tblW w:w="10271" w:type="dxa"/>
        <w:tblInd w:w="108" w:type="dxa"/>
        <w:tblBorders>
          <w:top w:val="single" w:sz="8" w:space="0" w:color="9BBB59"/>
          <w:left w:val="single" w:sz="8" w:space="0" w:color="9BBB59"/>
          <w:bottom w:val="single" w:sz="8" w:space="0" w:color="9BBB59"/>
          <w:right w:val="single" w:sz="8" w:space="0" w:color="9BBB59"/>
        </w:tblBorders>
        <w:tblLook w:val="04A0"/>
      </w:tblPr>
      <w:tblGrid>
        <w:gridCol w:w="84"/>
        <w:gridCol w:w="680"/>
        <w:gridCol w:w="3414"/>
        <w:gridCol w:w="981"/>
        <w:gridCol w:w="1083"/>
        <w:gridCol w:w="2028"/>
        <w:gridCol w:w="1923"/>
        <w:gridCol w:w="78"/>
      </w:tblGrid>
      <w:tr w:rsidR="00D53E7E" w:rsidRPr="001514E9" w:rsidTr="00030D98">
        <w:trPr>
          <w:gridAfter w:val="1"/>
          <w:wAfter w:w="80" w:type="dxa"/>
        </w:trPr>
        <w:tc>
          <w:tcPr>
            <w:tcW w:w="10191" w:type="dxa"/>
            <w:gridSpan w:val="7"/>
            <w:shd w:val="clear" w:color="auto" w:fill="9BBB59"/>
          </w:tcPr>
          <w:p w:rsidR="00D53E7E" w:rsidRPr="001514E9" w:rsidRDefault="00D53E7E" w:rsidP="008D6693">
            <w:pPr>
              <w:contextualSpacing/>
              <w:jc w:val="both"/>
              <w:outlineLvl w:val="0"/>
              <w:rPr>
                <w:rFonts w:ascii="Tahoma" w:hAnsi="Tahoma" w:cs="Tahoma"/>
                <w:b/>
                <w:bCs/>
                <w:i/>
                <w:sz w:val="20"/>
                <w:szCs w:val="20"/>
                <w:lang w:val="es-CO"/>
              </w:rPr>
            </w:pPr>
            <w:r w:rsidRPr="001514E9">
              <w:rPr>
                <w:rFonts w:ascii="Tahoma" w:hAnsi="Tahoma" w:cs="Tahoma"/>
                <w:b/>
                <w:bCs/>
                <w:i/>
                <w:sz w:val="20"/>
                <w:szCs w:val="20"/>
                <w:lang w:val="es-CO"/>
              </w:rPr>
              <w:t xml:space="preserve">1.2 Subprograma Escenarios de Riesgo por Inundaciones: </w:t>
            </w:r>
          </w:p>
        </w:tc>
      </w:tr>
      <w:tr w:rsidR="00D53E7E" w:rsidRPr="001514E9" w:rsidTr="00030D98">
        <w:trPr>
          <w:gridAfter w:val="1"/>
          <w:wAfter w:w="80" w:type="dxa"/>
        </w:trPr>
        <w:tc>
          <w:tcPr>
            <w:tcW w:w="10191" w:type="dxa"/>
            <w:gridSpan w:val="7"/>
            <w:tcBorders>
              <w:top w:val="single" w:sz="8" w:space="0" w:color="9BBB59"/>
              <w:left w:val="single" w:sz="8" w:space="0" w:color="9BBB59"/>
              <w:bottom w:val="single" w:sz="8" w:space="0" w:color="9BBB59"/>
              <w:right w:val="single" w:sz="8" w:space="0" w:color="9BBB59"/>
            </w:tcBorders>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1.2.1 Evaluación y zonificación de amenaza por inundación en sector urbano</w:t>
            </w:r>
          </w:p>
        </w:tc>
      </w:tr>
      <w:tr w:rsidR="00D53E7E" w:rsidRPr="001514E9" w:rsidTr="00030D98">
        <w:trPr>
          <w:gridAfter w:val="1"/>
          <w:wAfter w:w="80" w:type="dxa"/>
        </w:trPr>
        <w:tc>
          <w:tcPr>
            <w:tcW w:w="10191" w:type="dxa"/>
            <w:gridSpan w:val="7"/>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1.2.2 Evaluación y zonificación de amenaza por inundación en sector rural</w:t>
            </w:r>
          </w:p>
        </w:tc>
      </w:tr>
      <w:tr w:rsidR="00D53E7E" w:rsidRPr="001514E9" w:rsidTr="00030D98">
        <w:trPr>
          <w:gridAfter w:val="1"/>
          <w:wAfter w:w="80" w:type="dxa"/>
        </w:trPr>
        <w:tc>
          <w:tcPr>
            <w:tcW w:w="10191" w:type="dxa"/>
            <w:gridSpan w:val="7"/>
            <w:tcBorders>
              <w:top w:val="single" w:sz="8" w:space="0" w:color="9BBB59"/>
              <w:left w:val="single" w:sz="8" w:space="0" w:color="9BBB59"/>
              <w:bottom w:val="single" w:sz="8" w:space="0" w:color="9BBB59"/>
              <w:right w:val="single" w:sz="8" w:space="0" w:color="9BBB59"/>
            </w:tcBorders>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1.2.3 Análisis y zonificación de riesgo por inundación en subsectores urbanos específicos</w:t>
            </w:r>
          </w:p>
        </w:tc>
      </w:tr>
      <w:tr w:rsidR="00D53E7E" w:rsidRPr="001514E9" w:rsidTr="00030D98">
        <w:trPr>
          <w:gridAfter w:val="1"/>
          <w:wAfter w:w="80" w:type="dxa"/>
        </w:trPr>
        <w:tc>
          <w:tcPr>
            <w:tcW w:w="10191" w:type="dxa"/>
            <w:gridSpan w:val="7"/>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1.2.4 Análisis de riesgo por inundaciones en sitios críticos</w:t>
            </w:r>
          </w:p>
        </w:tc>
      </w:tr>
      <w:tr w:rsidR="00D53E7E" w:rsidRPr="001514E9" w:rsidTr="00030D98">
        <w:trPr>
          <w:gridAfter w:val="1"/>
          <w:wAfter w:w="80" w:type="dxa"/>
        </w:trPr>
        <w:tc>
          <w:tcPr>
            <w:tcW w:w="10191" w:type="dxa"/>
            <w:gridSpan w:val="7"/>
            <w:tcBorders>
              <w:top w:val="single" w:sz="8" w:space="0" w:color="9BBB59"/>
              <w:left w:val="single" w:sz="8" w:space="0" w:color="9BBB59"/>
              <w:bottom w:val="single" w:sz="8" w:space="0" w:color="9BBB59"/>
              <w:right w:val="single" w:sz="8" w:space="0" w:color="9BBB59"/>
            </w:tcBorders>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1.2.5 Monitoreo hidrometeorológico en microcuencas y cauces de montaña y planicie</w:t>
            </w:r>
          </w:p>
        </w:tc>
      </w:tr>
      <w:tr w:rsidR="002956DD" w:rsidRPr="001514E9" w:rsidTr="00030D9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91" w:type="dxa"/>
          <w:trHeight w:val="828"/>
          <w:tblCellSpacing w:w="0" w:type="dxa"/>
          <w:jc w:val="center"/>
        </w:trPr>
        <w:tc>
          <w:tcPr>
            <w:tcW w:w="68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Acción</w:t>
            </w:r>
          </w:p>
        </w:tc>
        <w:tc>
          <w:tcPr>
            <w:tcW w:w="357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Escenario que se interviene</w:t>
            </w:r>
          </w:p>
        </w:tc>
        <w:tc>
          <w:tcPr>
            <w:tcW w:w="69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Plazo de ejecución</w:t>
            </w:r>
          </w:p>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i/>
                <w:sz w:val="20"/>
                <w:szCs w:val="20"/>
                <w:lang w:val="es-CO"/>
              </w:rPr>
              <w:t>(en años)</w:t>
            </w:r>
          </w:p>
        </w:tc>
        <w:tc>
          <w:tcPr>
            <w:tcW w:w="108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Estimativo de Costo</w:t>
            </w:r>
          </w:p>
          <w:p w:rsidR="009220EF" w:rsidRPr="001514E9" w:rsidRDefault="009220EF" w:rsidP="0024028A">
            <w:pPr>
              <w:contextualSpacing/>
              <w:jc w:val="center"/>
              <w:rPr>
                <w:rFonts w:ascii="Tahoma" w:hAnsi="Tahoma" w:cs="Tahoma"/>
                <w:i/>
                <w:sz w:val="20"/>
                <w:szCs w:val="20"/>
                <w:lang w:val="es-CO"/>
              </w:rPr>
            </w:pPr>
            <w:r w:rsidRPr="001514E9">
              <w:rPr>
                <w:rFonts w:ascii="Tahoma" w:hAnsi="Tahoma" w:cs="Tahoma"/>
                <w:i/>
                <w:sz w:val="20"/>
                <w:szCs w:val="20"/>
                <w:lang w:val="es-CO"/>
              </w:rPr>
              <w:t>(en millones)</w:t>
            </w:r>
          </w:p>
        </w:tc>
        <w:tc>
          <w:tcPr>
            <w:tcW w:w="208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7803A2">
            <w:pPr>
              <w:contextualSpacing/>
              <w:jc w:val="center"/>
              <w:rPr>
                <w:rFonts w:ascii="Tahoma" w:hAnsi="Tahoma" w:cs="Tahoma"/>
                <w:b/>
                <w:i/>
                <w:sz w:val="20"/>
                <w:szCs w:val="20"/>
                <w:lang w:val="es-CO"/>
              </w:rPr>
            </w:pPr>
            <w:r w:rsidRPr="001514E9">
              <w:rPr>
                <w:rFonts w:ascii="Tahoma" w:hAnsi="Tahoma" w:cs="Tahoma"/>
                <w:b/>
                <w:i/>
                <w:sz w:val="20"/>
                <w:szCs w:val="20"/>
                <w:lang w:val="es-CO"/>
              </w:rPr>
              <w:t xml:space="preserve">Responsable del </w:t>
            </w:r>
            <w:r w:rsidR="007803A2">
              <w:rPr>
                <w:rFonts w:ascii="Tahoma" w:hAnsi="Tahoma" w:cs="Tahoma"/>
                <w:i/>
                <w:sz w:val="20"/>
                <w:szCs w:val="20"/>
                <w:lang w:val="es-CO"/>
              </w:rPr>
              <w:t xml:space="preserve">Consejo Municipal de Gestión de riesgos de desastres del municipio de Montería  </w:t>
            </w:r>
          </w:p>
        </w:tc>
        <w:tc>
          <w:tcPr>
            <w:tcW w:w="2058"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Coordinación Inter institucional requerida</w:t>
            </w:r>
          </w:p>
        </w:tc>
      </w:tr>
      <w:tr w:rsidR="004A4FC8" w:rsidRPr="001514E9" w:rsidTr="00030D9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91" w:type="dxa"/>
          <w:trHeight w:val="552"/>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1.2.1</w:t>
            </w:r>
          </w:p>
        </w:tc>
        <w:tc>
          <w:tcPr>
            <w:tcW w:w="357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Inundaciones</w:t>
            </w:r>
            <w:r w:rsidRPr="001514E9">
              <w:rPr>
                <w:rFonts w:ascii="Tahoma" w:eastAsia="Arial Unicode MS" w:hAnsi="Tahoma" w:cs="Tahoma"/>
                <w:i/>
                <w:sz w:val="20"/>
                <w:szCs w:val="20"/>
              </w:rPr>
              <w:t xml:space="preserve"> Causadas por represamiento de aguas lluvias en las zonas bajas y desbordamientos del </w:t>
            </w:r>
            <w:r w:rsidRPr="001514E9">
              <w:rPr>
                <w:rFonts w:ascii="Tahoma" w:eastAsia="Arial Unicode MS" w:hAnsi="Tahoma" w:cs="Tahoma"/>
                <w:i/>
                <w:sz w:val="20"/>
                <w:szCs w:val="20"/>
              </w:rPr>
              <w:lastRenderedPageBreak/>
              <w:t>Rio Sinú</w:t>
            </w:r>
          </w:p>
        </w:tc>
        <w:tc>
          <w:tcPr>
            <w:tcW w:w="695" w:type="dxa"/>
            <w:tcBorders>
              <w:top w:val="single" w:sz="4" w:space="0" w:color="B2B2B2"/>
              <w:left w:val="single" w:sz="4" w:space="0" w:color="B2B2B2"/>
              <w:bottom w:val="single" w:sz="4" w:space="0" w:color="B2B2B2"/>
              <w:right w:val="single" w:sz="4" w:space="0" w:color="B2B2B2"/>
            </w:tcBorders>
          </w:tcPr>
          <w:p w:rsidR="004A4FC8" w:rsidRPr="001514E9" w:rsidRDefault="00F641EC" w:rsidP="00F641EC">
            <w:pPr>
              <w:rPr>
                <w:sz w:val="20"/>
                <w:szCs w:val="20"/>
              </w:rPr>
            </w:pPr>
            <w:r>
              <w:rPr>
                <w:rFonts w:ascii="Tahoma" w:hAnsi="Tahoma" w:cs="Tahoma"/>
                <w:i/>
                <w:sz w:val="20"/>
                <w:szCs w:val="20"/>
                <w:lang w:val="es-CO"/>
              </w:rPr>
              <w:lastRenderedPageBreak/>
              <w:t>Dos</w:t>
            </w:r>
            <w:r w:rsidR="004A4FC8" w:rsidRPr="001514E9">
              <w:rPr>
                <w:rFonts w:ascii="Tahoma" w:hAnsi="Tahoma" w:cs="Tahoma"/>
                <w:i/>
                <w:sz w:val="20"/>
                <w:szCs w:val="20"/>
                <w:lang w:val="es-CO"/>
              </w:rPr>
              <w:t xml:space="preserve"> (</w:t>
            </w:r>
            <w:r>
              <w:rPr>
                <w:rFonts w:ascii="Tahoma" w:hAnsi="Tahoma" w:cs="Tahoma"/>
                <w:i/>
                <w:sz w:val="20"/>
                <w:szCs w:val="20"/>
                <w:lang w:val="es-CO"/>
              </w:rPr>
              <w:t>2</w:t>
            </w:r>
            <w:r w:rsidR="004A4FC8" w:rsidRPr="001514E9">
              <w:rPr>
                <w:rFonts w:ascii="Tahoma" w:hAnsi="Tahoma" w:cs="Tahoma"/>
                <w:i/>
                <w:sz w:val="20"/>
                <w:szCs w:val="20"/>
                <w:lang w:val="es-CO"/>
              </w:rPr>
              <w:t>) año</w:t>
            </w:r>
            <w:r>
              <w:rPr>
                <w:rFonts w:ascii="Tahoma" w:hAnsi="Tahoma" w:cs="Tahoma"/>
                <w:i/>
                <w:sz w:val="20"/>
                <w:szCs w:val="20"/>
                <w:lang w:val="es-CO"/>
              </w:rPr>
              <w:t>s</w:t>
            </w:r>
          </w:p>
        </w:tc>
        <w:tc>
          <w:tcPr>
            <w:tcW w:w="1083"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F641EC"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250</w:t>
            </w:r>
          </w:p>
        </w:tc>
        <w:tc>
          <w:tcPr>
            <w:tcW w:w="208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Gobierno</w:t>
            </w:r>
            <w:r w:rsidR="00F641EC">
              <w:rPr>
                <w:rFonts w:ascii="Tahoma" w:hAnsi="Tahoma" w:cs="Tahoma"/>
                <w:i/>
                <w:sz w:val="20"/>
                <w:szCs w:val="20"/>
                <w:lang w:val="es-CO"/>
              </w:rPr>
              <w:t xml:space="preserve"> – Secretaria de infraestructura</w:t>
            </w:r>
          </w:p>
        </w:tc>
        <w:tc>
          <w:tcPr>
            <w:tcW w:w="2058" w:type="dxa"/>
            <w:gridSpan w:val="2"/>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F641EC">
            <w:pPr>
              <w:contextualSpacing/>
              <w:jc w:val="center"/>
              <w:rPr>
                <w:rFonts w:ascii="Tahoma" w:hAnsi="Tahoma" w:cs="Tahoma"/>
                <w:i/>
                <w:sz w:val="20"/>
                <w:szCs w:val="20"/>
                <w:lang w:val="es-CO"/>
              </w:rPr>
            </w:pPr>
            <w:r w:rsidRPr="001514E9">
              <w:rPr>
                <w:rFonts w:ascii="Tahoma" w:hAnsi="Tahoma" w:cs="Tahoma"/>
                <w:i/>
                <w:sz w:val="20"/>
                <w:szCs w:val="20"/>
                <w:lang w:val="es-CO"/>
              </w:rPr>
              <w:t>CVS, Gobernación de Córdoba, C</w:t>
            </w:r>
            <w:r w:rsidR="00F641EC">
              <w:rPr>
                <w:rFonts w:ascii="Tahoma" w:hAnsi="Tahoma" w:cs="Tahoma"/>
                <w:i/>
                <w:sz w:val="20"/>
                <w:szCs w:val="20"/>
                <w:lang w:val="es-CO"/>
              </w:rPr>
              <w:t>DGRD</w:t>
            </w:r>
            <w:r w:rsidRPr="001514E9">
              <w:rPr>
                <w:rFonts w:ascii="Tahoma" w:hAnsi="Tahoma" w:cs="Tahoma"/>
                <w:i/>
                <w:sz w:val="20"/>
                <w:szCs w:val="20"/>
                <w:lang w:val="es-CO"/>
              </w:rPr>
              <w:t xml:space="preserve"> y </w:t>
            </w:r>
            <w:r w:rsidR="007803A2">
              <w:rPr>
                <w:rFonts w:ascii="Tahoma" w:hAnsi="Tahoma" w:cs="Tahoma"/>
                <w:i/>
                <w:sz w:val="20"/>
                <w:szCs w:val="20"/>
                <w:lang w:val="es-CO"/>
              </w:rPr>
              <w:t xml:space="preserve">Consejo Municipal de Gestión de riesgos de desastres del </w:t>
            </w:r>
            <w:r w:rsidR="007803A2">
              <w:rPr>
                <w:rFonts w:ascii="Tahoma" w:hAnsi="Tahoma" w:cs="Tahoma"/>
                <w:i/>
                <w:sz w:val="20"/>
                <w:szCs w:val="20"/>
                <w:lang w:val="es-CO"/>
              </w:rPr>
              <w:lastRenderedPageBreak/>
              <w:t xml:space="preserve">municipio de Montería  </w:t>
            </w:r>
          </w:p>
        </w:tc>
      </w:tr>
      <w:tr w:rsidR="004A4FC8" w:rsidRPr="001514E9" w:rsidTr="00030D9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91" w:type="dxa"/>
          <w:trHeight w:val="552"/>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lastRenderedPageBreak/>
              <w:t>1.2.2</w:t>
            </w:r>
          </w:p>
        </w:tc>
        <w:tc>
          <w:tcPr>
            <w:tcW w:w="357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Inundaciones</w:t>
            </w:r>
            <w:r w:rsidRPr="001514E9">
              <w:rPr>
                <w:rFonts w:ascii="Tahoma" w:eastAsia="Arial Unicode MS" w:hAnsi="Tahoma" w:cs="Tahoma"/>
                <w:i/>
                <w:sz w:val="20"/>
                <w:szCs w:val="20"/>
              </w:rPr>
              <w:t xml:space="preserve"> Causadas por el desbordamientos en las ciénagas, caños, riachuelos y el Rio Sinú</w:t>
            </w:r>
          </w:p>
        </w:tc>
        <w:tc>
          <w:tcPr>
            <w:tcW w:w="695" w:type="dxa"/>
            <w:tcBorders>
              <w:top w:val="single" w:sz="4" w:space="0" w:color="B2B2B2"/>
              <w:left w:val="single" w:sz="4" w:space="0" w:color="B2B2B2"/>
              <w:bottom w:val="single" w:sz="4" w:space="0" w:color="B2B2B2"/>
              <w:right w:val="single" w:sz="4" w:space="0" w:color="B2B2B2"/>
            </w:tcBorders>
          </w:tcPr>
          <w:p w:rsidR="004A4FC8" w:rsidRPr="001514E9" w:rsidRDefault="00F641EC" w:rsidP="00F641EC">
            <w:pPr>
              <w:rPr>
                <w:sz w:val="20"/>
                <w:szCs w:val="20"/>
              </w:rPr>
            </w:pPr>
            <w:r>
              <w:rPr>
                <w:rFonts w:ascii="Tahoma" w:hAnsi="Tahoma" w:cs="Tahoma"/>
                <w:i/>
                <w:sz w:val="20"/>
                <w:szCs w:val="20"/>
                <w:lang w:val="es-CO"/>
              </w:rPr>
              <w:t>dos</w:t>
            </w:r>
            <w:r w:rsidR="004A4FC8" w:rsidRPr="001514E9">
              <w:rPr>
                <w:rFonts w:ascii="Tahoma" w:hAnsi="Tahoma" w:cs="Tahoma"/>
                <w:i/>
                <w:sz w:val="20"/>
                <w:szCs w:val="20"/>
                <w:lang w:val="es-CO"/>
              </w:rPr>
              <w:t xml:space="preserve"> (</w:t>
            </w:r>
            <w:r>
              <w:rPr>
                <w:rFonts w:ascii="Tahoma" w:hAnsi="Tahoma" w:cs="Tahoma"/>
                <w:i/>
                <w:sz w:val="20"/>
                <w:szCs w:val="20"/>
                <w:lang w:val="es-CO"/>
              </w:rPr>
              <w:t>2</w:t>
            </w:r>
            <w:r w:rsidR="004A4FC8" w:rsidRPr="001514E9">
              <w:rPr>
                <w:rFonts w:ascii="Tahoma" w:hAnsi="Tahoma" w:cs="Tahoma"/>
                <w:i/>
                <w:sz w:val="20"/>
                <w:szCs w:val="20"/>
                <w:lang w:val="es-CO"/>
              </w:rPr>
              <w:t>) año</w:t>
            </w:r>
            <w:r>
              <w:rPr>
                <w:rFonts w:ascii="Tahoma" w:hAnsi="Tahoma" w:cs="Tahoma"/>
                <w:i/>
                <w:sz w:val="20"/>
                <w:szCs w:val="20"/>
                <w:lang w:val="es-CO"/>
              </w:rPr>
              <w:t>s</w:t>
            </w:r>
          </w:p>
        </w:tc>
        <w:tc>
          <w:tcPr>
            <w:tcW w:w="1083"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F641EC"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250</w:t>
            </w:r>
          </w:p>
        </w:tc>
        <w:tc>
          <w:tcPr>
            <w:tcW w:w="208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76C66"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Planeación</w:t>
            </w:r>
            <w:r w:rsidR="00F641EC">
              <w:rPr>
                <w:rFonts w:ascii="Tahoma" w:hAnsi="Tahoma" w:cs="Tahoma"/>
                <w:i/>
                <w:sz w:val="20"/>
                <w:szCs w:val="20"/>
                <w:lang w:val="es-CO"/>
              </w:rPr>
              <w:t xml:space="preserve"> Municipal – Secretaria de Infraestructura</w:t>
            </w:r>
          </w:p>
        </w:tc>
        <w:tc>
          <w:tcPr>
            <w:tcW w:w="2058" w:type="dxa"/>
            <w:gridSpan w:val="2"/>
            <w:tcBorders>
              <w:top w:val="single" w:sz="4" w:space="0" w:color="B2B2B2"/>
              <w:left w:val="single" w:sz="4" w:space="0" w:color="B2B2B2"/>
              <w:bottom w:val="single" w:sz="4" w:space="0" w:color="B2B2B2"/>
              <w:right w:val="single" w:sz="4" w:space="0" w:color="B2B2B2"/>
            </w:tcBorders>
            <w:vAlign w:val="center"/>
          </w:tcPr>
          <w:p w:rsidR="004A4FC8" w:rsidRDefault="004A4FC8" w:rsidP="007803A2">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CVS, Gobernación de Córdoba, C</w:t>
            </w:r>
            <w:r w:rsidR="00F641EC">
              <w:rPr>
                <w:rFonts w:ascii="Tahoma" w:hAnsi="Tahoma" w:cs="Tahoma"/>
                <w:i/>
                <w:sz w:val="20"/>
                <w:szCs w:val="20"/>
                <w:lang w:val="es-CO"/>
              </w:rPr>
              <w:t>MGRD</w:t>
            </w:r>
            <w:r w:rsidRPr="001514E9">
              <w:rPr>
                <w:rFonts w:ascii="Tahoma" w:hAnsi="Tahoma" w:cs="Tahoma"/>
                <w:i/>
                <w:sz w:val="20"/>
                <w:szCs w:val="20"/>
                <w:lang w:val="es-CO"/>
              </w:rPr>
              <w:t xml:space="preserve"> y </w:t>
            </w:r>
          </w:p>
          <w:p w:rsidR="007803A2"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030D9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91" w:type="dxa"/>
          <w:trHeight w:val="552"/>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1.2.3</w:t>
            </w:r>
          </w:p>
        </w:tc>
        <w:tc>
          <w:tcPr>
            <w:tcW w:w="357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 xml:space="preserve">Inundaciones en los barrios </w:t>
            </w:r>
            <w:r w:rsidRPr="001514E9">
              <w:rPr>
                <w:rFonts w:ascii="Tahoma" w:eastAsia="Arial Unicode MS" w:hAnsi="Tahoma" w:cs="Tahoma"/>
                <w:i/>
                <w:sz w:val="20"/>
                <w:szCs w:val="20"/>
              </w:rPr>
              <w:t>Villa Jiménez, Las viñas , El Dorado, Furatena, villa Paz, Nueva Esperanza, Villa Sorrento, Villa Fátima, El Poblado, Villa Nueva, Caracolí, La rivera, El Puente No.1 y 2, Betanci, Los Colores, Los Nogales, El Paraíso,  Villa Los Alpes, Villa Amalia, El Laguito, Cúndama, Canta Claro – Sector  Nipi A, B, y C, Villa Rosario</w:t>
            </w:r>
            <w:r w:rsidRPr="001514E9">
              <w:rPr>
                <w:rFonts w:ascii="Tahoma" w:hAnsi="Tahoma" w:cs="Tahoma"/>
                <w:i/>
                <w:sz w:val="20"/>
                <w:szCs w:val="20"/>
                <w:lang w:val="es-CO"/>
              </w:rPr>
              <w:t xml:space="preserve"> </w:t>
            </w:r>
          </w:p>
        </w:tc>
        <w:tc>
          <w:tcPr>
            <w:tcW w:w="695" w:type="dxa"/>
            <w:tcBorders>
              <w:top w:val="single" w:sz="4" w:space="0" w:color="B2B2B2"/>
              <w:left w:val="single" w:sz="4" w:space="0" w:color="B2B2B2"/>
              <w:bottom w:val="single" w:sz="4" w:space="0" w:color="B2B2B2"/>
              <w:right w:val="single" w:sz="4" w:space="0" w:color="B2B2B2"/>
            </w:tcBorders>
          </w:tcPr>
          <w:p w:rsidR="004A4FC8" w:rsidRPr="001514E9" w:rsidRDefault="00F641EC">
            <w:pPr>
              <w:rPr>
                <w:sz w:val="20"/>
                <w:szCs w:val="20"/>
              </w:rPr>
            </w:pPr>
            <w:r>
              <w:rPr>
                <w:rFonts w:ascii="Tahoma" w:hAnsi="Tahoma" w:cs="Tahoma"/>
                <w:i/>
                <w:sz w:val="20"/>
                <w:szCs w:val="20"/>
                <w:lang w:val="es-CO"/>
              </w:rPr>
              <w:t>Dos (2</w:t>
            </w:r>
            <w:r w:rsidR="004A4FC8" w:rsidRPr="001514E9">
              <w:rPr>
                <w:rFonts w:ascii="Tahoma" w:hAnsi="Tahoma" w:cs="Tahoma"/>
                <w:i/>
                <w:sz w:val="20"/>
                <w:szCs w:val="20"/>
                <w:lang w:val="es-CO"/>
              </w:rPr>
              <w:t>) año</w:t>
            </w:r>
            <w:r>
              <w:rPr>
                <w:rFonts w:ascii="Tahoma" w:hAnsi="Tahoma" w:cs="Tahoma"/>
                <w:i/>
                <w:sz w:val="20"/>
                <w:szCs w:val="20"/>
                <w:lang w:val="es-CO"/>
              </w:rPr>
              <w:t>s</w:t>
            </w:r>
          </w:p>
        </w:tc>
        <w:tc>
          <w:tcPr>
            <w:tcW w:w="1083"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F641EC"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500</w:t>
            </w:r>
          </w:p>
        </w:tc>
        <w:tc>
          <w:tcPr>
            <w:tcW w:w="208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Gobierno</w:t>
            </w:r>
          </w:p>
        </w:tc>
        <w:tc>
          <w:tcPr>
            <w:tcW w:w="2058" w:type="dxa"/>
            <w:gridSpan w:val="2"/>
            <w:tcBorders>
              <w:top w:val="single" w:sz="4" w:space="0" w:color="B2B2B2"/>
              <w:left w:val="single" w:sz="4" w:space="0" w:color="B2B2B2"/>
              <w:bottom w:val="single" w:sz="4" w:space="0" w:color="B2B2B2"/>
              <w:right w:val="single" w:sz="4" w:space="0" w:color="B2B2B2"/>
            </w:tcBorders>
            <w:vAlign w:val="center"/>
          </w:tcPr>
          <w:p w:rsidR="004A4FC8" w:rsidRDefault="004A4FC8" w:rsidP="007803A2">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CVS, Gobernación de Córdoba, C</w:t>
            </w:r>
            <w:r w:rsidR="00F641EC">
              <w:rPr>
                <w:rFonts w:ascii="Tahoma" w:hAnsi="Tahoma" w:cs="Tahoma"/>
                <w:i/>
                <w:sz w:val="20"/>
                <w:szCs w:val="20"/>
                <w:lang w:val="es-CO"/>
              </w:rPr>
              <w:t>DGRD</w:t>
            </w:r>
            <w:r w:rsidRPr="001514E9">
              <w:rPr>
                <w:rFonts w:ascii="Tahoma" w:hAnsi="Tahoma" w:cs="Tahoma"/>
                <w:i/>
                <w:sz w:val="20"/>
                <w:szCs w:val="20"/>
                <w:lang w:val="es-CO"/>
              </w:rPr>
              <w:t xml:space="preserve"> y </w:t>
            </w:r>
          </w:p>
          <w:p w:rsidR="007803A2" w:rsidRPr="001514E9" w:rsidRDefault="007803A2" w:rsidP="007803A2">
            <w:pPr>
              <w:spacing w:line="360" w:lineRule="auto"/>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1514E9" w:rsidTr="00030D9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91" w:type="dxa"/>
          <w:trHeight w:val="552"/>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1.2.4</w:t>
            </w:r>
          </w:p>
        </w:tc>
        <w:tc>
          <w:tcPr>
            <w:tcW w:w="357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Inundaciones en el barrio Villa Jiménez</w:t>
            </w:r>
          </w:p>
        </w:tc>
        <w:tc>
          <w:tcPr>
            <w:tcW w:w="695" w:type="dxa"/>
            <w:tcBorders>
              <w:top w:val="single" w:sz="4" w:space="0" w:color="B2B2B2"/>
              <w:left w:val="single" w:sz="4" w:space="0" w:color="B2B2B2"/>
              <w:bottom w:val="single" w:sz="4" w:space="0" w:color="B2B2B2"/>
              <w:right w:val="single" w:sz="4" w:space="0" w:color="B2B2B2"/>
            </w:tcBorders>
          </w:tcPr>
          <w:p w:rsidR="004A4FC8" w:rsidRPr="001514E9" w:rsidRDefault="00392897" w:rsidP="00392897">
            <w:pPr>
              <w:rPr>
                <w:sz w:val="20"/>
                <w:szCs w:val="20"/>
              </w:rPr>
            </w:pPr>
            <w:r>
              <w:rPr>
                <w:rFonts w:ascii="Tahoma" w:hAnsi="Tahoma" w:cs="Tahoma"/>
                <w:i/>
                <w:sz w:val="20"/>
                <w:szCs w:val="20"/>
                <w:lang w:val="es-CO"/>
              </w:rPr>
              <w:t>DOS</w:t>
            </w:r>
            <w:r w:rsidR="004A4FC8" w:rsidRPr="001514E9">
              <w:rPr>
                <w:rFonts w:ascii="Tahoma" w:hAnsi="Tahoma" w:cs="Tahoma"/>
                <w:i/>
                <w:sz w:val="20"/>
                <w:szCs w:val="20"/>
                <w:lang w:val="es-CO"/>
              </w:rPr>
              <w:t xml:space="preserve"> (</w:t>
            </w:r>
            <w:r>
              <w:rPr>
                <w:rFonts w:ascii="Tahoma" w:hAnsi="Tahoma" w:cs="Tahoma"/>
                <w:i/>
                <w:sz w:val="20"/>
                <w:szCs w:val="20"/>
                <w:lang w:val="es-CO"/>
              </w:rPr>
              <w:t>2</w:t>
            </w:r>
            <w:r w:rsidR="004A4FC8" w:rsidRPr="001514E9">
              <w:rPr>
                <w:rFonts w:ascii="Tahoma" w:hAnsi="Tahoma" w:cs="Tahoma"/>
                <w:i/>
                <w:sz w:val="20"/>
                <w:szCs w:val="20"/>
                <w:lang w:val="es-CO"/>
              </w:rPr>
              <w:t>) año</w:t>
            </w:r>
            <w:r>
              <w:rPr>
                <w:rFonts w:ascii="Tahoma" w:hAnsi="Tahoma" w:cs="Tahoma"/>
                <w:i/>
                <w:sz w:val="20"/>
                <w:szCs w:val="20"/>
                <w:lang w:val="es-CO"/>
              </w:rPr>
              <w:t>s</w:t>
            </w:r>
          </w:p>
        </w:tc>
        <w:tc>
          <w:tcPr>
            <w:tcW w:w="1083"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392897"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250</w:t>
            </w:r>
          </w:p>
        </w:tc>
        <w:tc>
          <w:tcPr>
            <w:tcW w:w="208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 xml:space="preserve">Secretaria de Gobierno – Secretaria de Infraestructura </w:t>
            </w:r>
          </w:p>
        </w:tc>
        <w:tc>
          <w:tcPr>
            <w:tcW w:w="2058" w:type="dxa"/>
            <w:gridSpan w:val="2"/>
            <w:tcBorders>
              <w:top w:val="single" w:sz="4" w:space="0" w:color="B2B2B2"/>
              <w:left w:val="single" w:sz="4" w:space="0" w:color="B2B2B2"/>
              <w:bottom w:val="single" w:sz="4" w:space="0" w:color="B2B2B2"/>
              <w:right w:val="single" w:sz="4" w:space="0" w:color="B2B2B2"/>
            </w:tcBorders>
            <w:vAlign w:val="center"/>
          </w:tcPr>
          <w:p w:rsidR="004A4FC8" w:rsidRPr="001514E9" w:rsidRDefault="00843F4A" w:rsidP="00234370">
            <w:pPr>
              <w:spacing w:line="360" w:lineRule="auto"/>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r w:rsidR="004A4FC8" w:rsidRPr="001514E9">
              <w:rPr>
                <w:rFonts w:ascii="Tahoma" w:hAnsi="Tahoma" w:cs="Tahoma"/>
                <w:i/>
                <w:sz w:val="20"/>
                <w:szCs w:val="20"/>
                <w:lang w:val="es-CO"/>
              </w:rPr>
              <w:t>EN PLENO, C</w:t>
            </w:r>
            <w:r w:rsidR="00234370">
              <w:rPr>
                <w:rFonts w:ascii="Tahoma" w:hAnsi="Tahoma" w:cs="Tahoma"/>
                <w:i/>
                <w:sz w:val="20"/>
                <w:szCs w:val="20"/>
                <w:lang w:val="es-CO"/>
              </w:rPr>
              <w:t xml:space="preserve">DGRD </w:t>
            </w:r>
            <w:r w:rsidR="004A4FC8" w:rsidRPr="001514E9">
              <w:rPr>
                <w:rFonts w:ascii="Tahoma" w:hAnsi="Tahoma" w:cs="Tahoma"/>
                <w:i/>
                <w:sz w:val="20"/>
                <w:szCs w:val="20"/>
                <w:lang w:val="es-CO"/>
              </w:rPr>
              <w:t>y CVS</w:t>
            </w:r>
          </w:p>
        </w:tc>
      </w:tr>
    </w:tbl>
    <w:p w:rsidR="00D53E7E" w:rsidRPr="001514E9" w:rsidRDefault="00D53E7E" w:rsidP="000448B5">
      <w:pPr>
        <w:contextualSpacing/>
        <w:jc w:val="both"/>
        <w:rPr>
          <w:rFonts w:ascii="Tahoma" w:hAnsi="Tahoma" w:cs="Tahoma"/>
          <w:i/>
          <w:sz w:val="20"/>
          <w:szCs w:val="20"/>
        </w:rPr>
      </w:pPr>
    </w:p>
    <w:p w:rsidR="001514E9" w:rsidRPr="001514E9" w:rsidRDefault="001514E9" w:rsidP="000448B5">
      <w:pPr>
        <w:contextualSpacing/>
        <w:jc w:val="both"/>
        <w:rPr>
          <w:rFonts w:ascii="Tahoma" w:hAnsi="Tahoma" w:cs="Tahoma"/>
          <w:i/>
          <w:sz w:val="20"/>
          <w:szCs w:val="20"/>
        </w:rPr>
      </w:pPr>
    </w:p>
    <w:tbl>
      <w:tblPr>
        <w:tblW w:w="10366" w:type="dxa"/>
        <w:tblInd w:w="108" w:type="dxa"/>
        <w:tblBorders>
          <w:top w:val="single" w:sz="8" w:space="0" w:color="9BBB59"/>
          <w:left w:val="single" w:sz="8" w:space="0" w:color="9BBB59"/>
          <w:bottom w:val="single" w:sz="8" w:space="0" w:color="9BBB59"/>
          <w:right w:val="single" w:sz="8" w:space="0" w:color="9BBB59"/>
        </w:tblBorders>
        <w:tblLook w:val="04A0"/>
      </w:tblPr>
      <w:tblGrid>
        <w:gridCol w:w="139"/>
        <w:gridCol w:w="680"/>
        <w:gridCol w:w="2547"/>
        <w:gridCol w:w="981"/>
        <w:gridCol w:w="1128"/>
        <w:gridCol w:w="2191"/>
        <w:gridCol w:w="2580"/>
        <w:gridCol w:w="120"/>
      </w:tblGrid>
      <w:tr w:rsidR="00D53E7E" w:rsidRPr="001514E9" w:rsidTr="004F5297">
        <w:trPr>
          <w:gridAfter w:val="1"/>
          <w:wAfter w:w="122" w:type="dxa"/>
        </w:trPr>
        <w:tc>
          <w:tcPr>
            <w:tcW w:w="10244" w:type="dxa"/>
            <w:gridSpan w:val="7"/>
            <w:shd w:val="clear" w:color="auto" w:fill="9BBB59"/>
          </w:tcPr>
          <w:p w:rsidR="00D53E7E" w:rsidRPr="001514E9" w:rsidRDefault="00D53E7E" w:rsidP="008D6693">
            <w:pPr>
              <w:contextualSpacing/>
              <w:jc w:val="both"/>
              <w:outlineLvl w:val="0"/>
              <w:rPr>
                <w:rFonts w:ascii="Tahoma" w:hAnsi="Tahoma" w:cs="Tahoma"/>
                <w:b/>
                <w:bCs/>
                <w:i/>
                <w:sz w:val="20"/>
                <w:szCs w:val="20"/>
                <w:lang w:val="es-CO"/>
              </w:rPr>
            </w:pPr>
            <w:r w:rsidRPr="001514E9">
              <w:rPr>
                <w:rFonts w:ascii="Tahoma" w:hAnsi="Tahoma" w:cs="Tahoma"/>
                <w:b/>
                <w:bCs/>
                <w:i/>
                <w:sz w:val="20"/>
                <w:szCs w:val="20"/>
                <w:lang w:val="es-CO"/>
              </w:rPr>
              <w:t xml:space="preserve">Subprograma 1.3 Escenarios de Riesgo por Movimientos en Masa: </w:t>
            </w:r>
          </w:p>
        </w:tc>
      </w:tr>
      <w:tr w:rsidR="00D53E7E" w:rsidRPr="001514E9" w:rsidTr="004F5297">
        <w:trPr>
          <w:gridAfter w:val="1"/>
          <w:wAfter w:w="122" w:type="dxa"/>
        </w:trPr>
        <w:tc>
          <w:tcPr>
            <w:tcW w:w="10244" w:type="dxa"/>
            <w:gridSpan w:val="7"/>
            <w:tcBorders>
              <w:top w:val="single" w:sz="8" w:space="0" w:color="9BBB59"/>
              <w:left w:val="single" w:sz="8" w:space="0" w:color="9BBB59"/>
              <w:bottom w:val="single" w:sz="8" w:space="0" w:color="9BBB59"/>
              <w:right w:val="single" w:sz="8" w:space="0" w:color="9BBB59"/>
            </w:tcBorders>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 xml:space="preserve">Acciones: </w:t>
            </w:r>
          </w:p>
        </w:tc>
      </w:tr>
      <w:tr w:rsidR="00D53E7E" w:rsidRPr="001514E9" w:rsidTr="004F5297">
        <w:trPr>
          <w:gridAfter w:val="1"/>
          <w:wAfter w:w="122" w:type="dxa"/>
        </w:trPr>
        <w:tc>
          <w:tcPr>
            <w:tcW w:w="10244" w:type="dxa"/>
            <w:gridSpan w:val="7"/>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1.3.1 Evaluación y zonificación de amenaza por movimientos en masa en sector urbano y suburbano</w:t>
            </w:r>
          </w:p>
        </w:tc>
      </w:tr>
      <w:tr w:rsidR="00D53E7E" w:rsidRPr="001514E9" w:rsidTr="004F5297">
        <w:trPr>
          <w:gridAfter w:val="1"/>
          <w:wAfter w:w="122" w:type="dxa"/>
        </w:trPr>
        <w:tc>
          <w:tcPr>
            <w:tcW w:w="10244" w:type="dxa"/>
            <w:gridSpan w:val="7"/>
            <w:tcBorders>
              <w:top w:val="single" w:sz="8" w:space="0" w:color="9BBB59"/>
              <w:left w:val="single" w:sz="8" w:space="0" w:color="9BBB59"/>
              <w:bottom w:val="single" w:sz="8" w:space="0" w:color="9BBB59"/>
              <w:right w:val="single" w:sz="8" w:space="0" w:color="9BBB59"/>
            </w:tcBorders>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1.3.2 Evaluación y zonificación de amenaza por movimientos en masa en sector rural</w:t>
            </w:r>
          </w:p>
        </w:tc>
      </w:tr>
      <w:tr w:rsidR="00D53E7E" w:rsidRPr="001514E9" w:rsidTr="004F5297">
        <w:trPr>
          <w:gridAfter w:val="1"/>
          <w:wAfter w:w="122" w:type="dxa"/>
        </w:trPr>
        <w:tc>
          <w:tcPr>
            <w:tcW w:w="10244" w:type="dxa"/>
            <w:gridSpan w:val="7"/>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1.3.3 Análisis y zonificación de riesgo por movimientos en masa en subsectores específicos</w:t>
            </w:r>
          </w:p>
        </w:tc>
      </w:tr>
      <w:tr w:rsidR="00D53E7E" w:rsidRPr="001514E9" w:rsidTr="004F5297">
        <w:trPr>
          <w:gridAfter w:val="1"/>
          <w:wAfter w:w="122" w:type="dxa"/>
        </w:trPr>
        <w:tc>
          <w:tcPr>
            <w:tcW w:w="10244" w:type="dxa"/>
            <w:gridSpan w:val="7"/>
            <w:tcBorders>
              <w:top w:val="single" w:sz="8" w:space="0" w:color="9BBB59"/>
              <w:left w:val="single" w:sz="8" w:space="0" w:color="9BBB59"/>
              <w:bottom w:val="single" w:sz="8" w:space="0" w:color="9BBB59"/>
              <w:right w:val="single" w:sz="8" w:space="0" w:color="9BBB59"/>
            </w:tcBorders>
          </w:tcPr>
          <w:p w:rsidR="00D53E7E" w:rsidRPr="001514E9" w:rsidRDefault="00D53E7E"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1.3.4 Análisis de riesgo por movimientos en masa en sitios críticos</w:t>
            </w:r>
          </w:p>
        </w:tc>
      </w:tr>
      <w:tr w:rsidR="0025447F" w:rsidRPr="001514E9" w:rsidTr="00563A4A">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42" w:type="dxa"/>
          <w:trHeight w:val="828"/>
          <w:tblCellSpacing w:w="0" w:type="dxa"/>
          <w:jc w:val="center"/>
        </w:trPr>
        <w:tc>
          <w:tcPr>
            <w:tcW w:w="62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Acción</w:t>
            </w:r>
          </w:p>
        </w:tc>
        <w:tc>
          <w:tcPr>
            <w:tcW w:w="258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Escenario que se interviene</w:t>
            </w:r>
          </w:p>
        </w:tc>
        <w:tc>
          <w:tcPr>
            <w:tcW w:w="94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Plazo de ejecución</w:t>
            </w:r>
          </w:p>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i/>
                <w:sz w:val="20"/>
                <w:szCs w:val="20"/>
                <w:lang w:val="es-CO"/>
              </w:rPr>
              <w:t>(en años)</w:t>
            </w:r>
          </w:p>
        </w:tc>
        <w:tc>
          <w:tcPr>
            <w:tcW w:w="112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Estimativo de Costo</w:t>
            </w:r>
          </w:p>
          <w:p w:rsidR="00786C40" w:rsidRPr="001514E9" w:rsidRDefault="00786C40" w:rsidP="000448B5">
            <w:pPr>
              <w:contextualSpacing/>
              <w:jc w:val="center"/>
              <w:rPr>
                <w:rFonts w:ascii="Tahoma" w:hAnsi="Tahoma" w:cs="Tahoma"/>
                <w:i/>
                <w:sz w:val="20"/>
                <w:szCs w:val="20"/>
                <w:lang w:val="es-CO"/>
              </w:rPr>
            </w:pPr>
            <w:r w:rsidRPr="001514E9">
              <w:rPr>
                <w:rFonts w:ascii="Tahoma" w:hAnsi="Tahoma" w:cs="Tahoma"/>
                <w:i/>
                <w:sz w:val="20"/>
                <w:szCs w:val="20"/>
                <w:lang w:val="es-CO"/>
              </w:rPr>
              <w:t>(en millones)</w:t>
            </w:r>
          </w:p>
        </w:tc>
        <w:tc>
          <w:tcPr>
            <w:tcW w:w="221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F87CA2">
            <w:pPr>
              <w:contextualSpacing/>
              <w:jc w:val="center"/>
              <w:rPr>
                <w:rFonts w:ascii="Tahoma" w:hAnsi="Tahoma" w:cs="Tahoma"/>
                <w:b/>
                <w:i/>
                <w:sz w:val="20"/>
                <w:szCs w:val="20"/>
                <w:lang w:val="es-CO"/>
              </w:rPr>
            </w:pPr>
            <w:r w:rsidRPr="001514E9">
              <w:rPr>
                <w:rFonts w:ascii="Tahoma" w:hAnsi="Tahoma" w:cs="Tahoma"/>
                <w:b/>
                <w:i/>
                <w:sz w:val="20"/>
                <w:szCs w:val="20"/>
                <w:lang w:val="es-CO"/>
              </w:rPr>
              <w:t xml:space="preserve">Responsable del </w:t>
            </w:r>
            <w:r w:rsidR="00F87CA2">
              <w:rPr>
                <w:rFonts w:ascii="Tahoma" w:hAnsi="Tahoma" w:cs="Tahoma"/>
                <w:i/>
                <w:sz w:val="20"/>
                <w:szCs w:val="20"/>
                <w:lang w:val="es-CO"/>
              </w:rPr>
              <w:t xml:space="preserve">Consejo Municipal de Gestión de riesgos de desastres del municipio de Montería  </w:t>
            </w:r>
          </w:p>
        </w:tc>
        <w:tc>
          <w:tcPr>
            <w:tcW w:w="2738"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Coordinación Inter institucional requerida</w:t>
            </w:r>
          </w:p>
        </w:tc>
      </w:tr>
      <w:tr w:rsidR="004A4FC8" w:rsidRPr="001514E9" w:rsidTr="00563A4A">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42" w:type="dxa"/>
          <w:trHeight w:val="552"/>
          <w:tblCellSpacing w:w="0" w:type="dxa"/>
          <w:jc w:val="center"/>
        </w:trPr>
        <w:tc>
          <w:tcPr>
            <w:tcW w:w="62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lastRenderedPageBreak/>
              <w:t>1.3.1</w:t>
            </w:r>
          </w:p>
        </w:tc>
        <w:tc>
          <w:tcPr>
            <w:tcW w:w="258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A55840">
            <w:pPr>
              <w:jc w:val="both"/>
              <w:rPr>
                <w:rFonts w:ascii="Tahoma" w:hAnsi="Tahoma" w:cs="Tahoma"/>
                <w:i/>
                <w:sz w:val="20"/>
                <w:szCs w:val="20"/>
              </w:rPr>
            </w:pPr>
            <w:r w:rsidRPr="001514E9">
              <w:rPr>
                <w:rFonts w:ascii="Tahoma" w:hAnsi="Tahoma" w:cs="Tahoma"/>
                <w:i/>
                <w:sz w:val="20"/>
                <w:szCs w:val="20"/>
              </w:rPr>
              <w:t>deslizamiento en Sierra Chiquita (el cerro)</w:t>
            </w:r>
          </w:p>
        </w:tc>
        <w:tc>
          <w:tcPr>
            <w:tcW w:w="941" w:type="dxa"/>
            <w:tcBorders>
              <w:top w:val="single" w:sz="4" w:space="0" w:color="B2B2B2"/>
              <w:left w:val="single" w:sz="4" w:space="0" w:color="B2B2B2"/>
              <w:bottom w:val="single" w:sz="4" w:space="0" w:color="B2B2B2"/>
              <w:right w:val="single" w:sz="4" w:space="0" w:color="B2B2B2"/>
            </w:tcBorders>
          </w:tcPr>
          <w:p w:rsidR="004A4FC8" w:rsidRPr="001514E9" w:rsidRDefault="003A1973" w:rsidP="003A1973">
            <w:pPr>
              <w:rPr>
                <w:sz w:val="20"/>
                <w:szCs w:val="20"/>
              </w:rPr>
            </w:pPr>
            <w:r>
              <w:rPr>
                <w:rFonts w:ascii="Tahoma" w:hAnsi="Tahoma" w:cs="Tahoma"/>
                <w:i/>
                <w:sz w:val="20"/>
                <w:szCs w:val="20"/>
                <w:lang w:val="es-CO"/>
              </w:rPr>
              <w:t>TRES</w:t>
            </w:r>
            <w:r w:rsidR="004A4FC8" w:rsidRPr="001514E9">
              <w:rPr>
                <w:rFonts w:ascii="Tahoma" w:hAnsi="Tahoma" w:cs="Tahoma"/>
                <w:i/>
                <w:sz w:val="20"/>
                <w:szCs w:val="20"/>
                <w:lang w:val="es-CO"/>
              </w:rPr>
              <w:t xml:space="preserve"> (</w:t>
            </w:r>
            <w:r>
              <w:rPr>
                <w:rFonts w:ascii="Tahoma" w:hAnsi="Tahoma" w:cs="Tahoma"/>
                <w:i/>
                <w:sz w:val="20"/>
                <w:szCs w:val="20"/>
                <w:lang w:val="es-CO"/>
              </w:rPr>
              <w:t>3</w:t>
            </w:r>
            <w:r w:rsidR="004A4FC8" w:rsidRPr="001514E9">
              <w:rPr>
                <w:rFonts w:ascii="Tahoma" w:hAnsi="Tahoma" w:cs="Tahoma"/>
                <w:i/>
                <w:sz w:val="20"/>
                <w:szCs w:val="20"/>
                <w:lang w:val="es-CO"/>
              </w:rPr>
              <w:t>) año</w:t>
            </w:r>
            <w:r>
              <w:rPr>
                <w:rFonts w:ascii="Tahoma" w:hAnsi="Tahoma" w:cs="Tahoma"/>
                <w:i/>
                <w:sz w:val="20"/>
                <w:szCs w:val="20"/>
                <w:lang w:val="es-CO"/>
              </w:rPr>
              <w:t>s</w:t>
            </w:r>
          </w:p>
        </w:tc>
        <w:tc>
          <w:tcPr>
            <w:tcW w:w="1129"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3A1973"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250</w:t>
            </w:r>
          </w:p>
        </w:tc>
        <w:tc>
          <w:tcPr>
            <w:tcW w:w="2216"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76C66" w:rsidP="00DD3445">
            <w:pPr>
              <w:spacing w:line="360" w:lineRule="auto"/>
              <w:contextualSpacing/>
              <w:jc w:val="both"/>
              <w:rPr>
                <w:rFonts w:ascii="Tahoma" w:hAnsi="Tahoma" w:cs="Tahoma"/>
                <w:i/>
                <w:sz w:val="20"/>
                <w:szCs w:val="20"/>
                <w:lang w:val="es-CO"/>
              </w:rPr>
            </w:pPr>
            <w:r>
              <w:rPr>
                <w:rFonts w:ascii="Tahoma" w:hAnsi="Tahoma" w:cs="Tahoma"/>
                <w:i/>
                <w:sz w:val="20"/>
                <w:szCs w:val="20"/>
                <w:lang w:val="es-CO"/>
              </w:rPr>
              <w:t>Planeación</w:t>
            </w:r>
            <w:r w:rsidR="003A1973">
              <w:rPr>
                <w:rFonts w:ascii="Tahoma" w:hAnsi="Tahoma" w:cs="Tahoma"/>
                <w:i/>
                <w:sz w:val="20"/>
                <w:szCs w:val="20"/>
                <w:lang w:val="es-CO"/>
              </w:rPr>
              <w:t xml:space="preserve"> Municipal</w:t>
            </w:r>
          </w:p>
        </w:tc>
        <w:tc>
          <w:tcPr>
            <w:tcW w:w="2738" w:type="dxa"/>
            <w:gridSpan w:val="2"/>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3A1973">
            <w:pPr>
              <w:contextualSpacing/>
              <w:jc w:val="center"/>
              <w:rPr>
                <w:rFonts w:ascii="Tahoma" w:hAnsi="Tahoma" w:cs="Tahoma"/>
                <w:i/>
                <w:sz w:val="20"/>
                <w:szCs w:val="20"/>
                <w:lang w:val="es-CO"/>
              </w:rPr>
            </w:pPr>
            <w:r w:rsidRPr="001514E9">
              <w:rPr>
                <w:rFonts w:ascii="Tahoma" w:hAnsi="Tahoma" w:cs="Tahoma"/>
                <w:i/>
                <w:sz w:val="20"/>
                <w:szCs w:val="20"/>
                <w:lang w:val="es-CO"/>
              </w:rPr>
              <w:t>CVS, Gobernación de Córdoba, CD</w:t>
            </w:r>
            <w:r w:rsidR="003A1973">
              <w:rPr>
                <w:rFonts w:ascii="Tahoma" w:hAnsi="Tahoma" w:cs="Tahoma"/>
                <w:i/>
                <w:sz w:val="20"/>
                <w:szCs w:val="20"/>
                <w:lang w:val="es-CO"/>
              </w:rPr>
              <w:t>GRD</w:t>
            </w:r>
            <w:r w:rsidRPr="001514E9">
              <w:rPr>
                <w:rFonts w:ascii="Tahoma" w:hAnsi="Tahoma" w:cs="Tahoma"/>
                <w:i/>
                <w:sz w:val="20"/>
                <w:szCs w:val="20"/>
                <w:lang w:val="es-CO"/>
              </w:rPr>
              <w:t xml:space="preserve"> y </w:t>
            </w:r>
            <w:r w:rsidR="007803A2">
              <w:rPr>
                <w:rFonts w:ascii="Tahoma" w:hAnsi="Tahoma" w:cs="Tahoma"/>
                <w:i/>
                <w:sz w:val="20"/>
                <w:szCs w:val="20"/>
                <w:lang w:val="es-CO"/>
              </w:rPr>
              <w:t xml:space="preserve">Consejo Municipal de Gestión de riesgos de desastres del municipio de Montería  </w:t>
            </w:r>
          </w:p>
        </w:tc>
      </w:tr>
      <w:tr w:rsidR="004A4FC8" w:rsidRPr="001514E9" w:rsidTr="00563A4A">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42" w:type="dxa"/>
          <w:trHeight w:val="552"/>
          <w:tblCellSpacing w:w="0" w:type="dxa"/>
          <w:jc w:val="center"/>
        </w:trPr>
        <w:tc>
          <w:tcPr>
            <w:tcW w:w="62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1.3.2</w:t>
            </w:r>
          </w:p>
        </w:tc>
        <w:tc>
          <w:tcPr>
            <w:tcW w:w="258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F91B95">
            <w:pPr>
              <w:spacing w:line="360" w:lineRule="auto"/>
              <w:contextualSpacing/>
              <w:rPr>
                <w:rFonts w:ascii="Tahoma" w:hAnsi="Tahoma" w:cs="Tahoma"/>
                <w:i/>
                <w:sz w:val="20"/>
                <w:szCs w:val="20"/>
                <w:lang w:val="es-CO"/>
              </w:rPr>
            </w:pPr>
            <w:r w:rsidRPr="001514E9">
              <w:rPr>
                <w:rFonts w:ascii="Tahoma" w:hAnsi="Tahoma" w:cs="Tahoma"/>
                <w:i/>
                <w:sz w:val="20"/>
                <w:szCs w:val="20"/>
              </w:rPr>
              <w:t>deslizamiento en Sierra Chiquita ( Jaraquiel)</w:t>
            </w:r>
          </w:p>
        </w:tc>
        <w:tc>
          <w:tcPr>
            <w:tcW w:w="941" w:type="dxa"/>
            <w:tcBorders>
              <w:top w:val="single" w:sz="4" w:space="0" w:color="B2B2B2"/>
              <w:left w:val="single" w:sz="4" w:space="0" w:color="B2B2B2"/>
              <w:bottom w:val="single" w:sz="4" w:space="0" w:color="B2B2B2"/>
              <w:right w:val="single" w:sz="4" w:space="0" w:color="B2B2B2"/>
            </w:tcBorders>
          </w:tcPr>
          <w:p w:rsidR="004A4FC8" w:rsidRPr="001514E9" w:rsidRDefault="003A1973" w:rsidP="003A1973">
            <w:pPr>
              <w:rPr>
                <w:sz w:val="20"/>
                <w:szCs w:val="20"/>
              </w:rPr>
            </w:pPr>
            <w:r>
              <w:rPr>
                <w:rFonts w:ascii="Tahoma" w:hAnsi="Tahoma" w:cs="Tahoma"/>
                <w:i/>
                <w:sz w:val="20"/>
                <w:szCs w:val="20"/>
                <w:lang w:val="es-CO"/>
              </w:rPr>
              <w:t xml:space="preserve">Tres </w:t>
            </w:r>
            <w:r w:rsidR="004A4FC8" w:rsidRPr="001514E9">
              <w:rPr>
                <w:rFonts w:ascii="Tahoma" w:hAnsi="Tahoma" w:cs="Tahoma"/>
                <w:i/>
                <w:sz w:val="20"/>
                <w:szCs w:val="20"/>
                <w:lang w:val="es-CO"/>
              </w:rPr>
              <w:t xml:space="preserve"> (</w:t>
            </w:r>
            <w:r>
              <w:rPr>
                <w:rFonts w:ascii="Tahoma" w:hAnsi="Tahoma" w:cs="Tahoma"/>
                <w:i/>
                <w:sz w:val="20"/>
                <w:szCs w:val="20"/>
                <w:lang w:val="es-CO"/>
              </w:rPr>
              <w:t>3</w:t>
            </w:r>
            <w:r w:rsidR="004A4FC8" w:rsidRPr="001514E9">
              <w:rPr>
                <w:rFonts w:ascii="Tahoma" w:hAnsi="Tahoma" w:cs="Tahoma"/>
                <w:i/>
                <w:sz w:val="20"/>
                <w:szCs w:val="20"/>
                <w:lang w:val="es-CO"/>
              </w:rPr>
              <w:t>) año</w:t>
            </w:r>
            <w:r>
              <w:rPr>
                <w:rFonts w:ascii="Tahoma" w:hAnsi="Tahoma" w:cs="Tahoma"/>
                <w:i/>
                <w:sz w:val="20"/>
                <w:szCs w:val="20"/>
                <w:lang w:val="es-CO"/>
              </w:rPr>
              <w:t>s</w:t>
            </w:r>
          </w:p>
        </w:tc>
        <w:tc>
          <w:tcPr>
            <w:tcW w:w="1129"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3A1973"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250</w:t>
            </w:r>
          </w:p>
        </w:tc>
        <w:tc>
          <w:tcPr>
            <w:tcW w:w="2216"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DD3445">
            <w:pPr>
              <w:spacing w:line="360" w:lineRule="auto"/>
              <w:contextualSpacing/>
              <w:jc w:val="both"/>
              <w:rPr>
                <w:rFonts w:ascii="Tahoma" w:hAnsi="Tahoma" w:cs="Tahoma"/>
                <w:i/>
                <w:sz w:val="20"/>
                <w:szCs w:val="20"/>
                <w:lang w:val="es-CO"/>
              </w:rPr>
            </w:pPr>
            <w:r w:rsidRPr="001514E9">
              <w:rPr>
                <w:rFonts w:ascii="Tahoma" w:hAnsi="Tahoma" w:cs="Tahoma"/>
                <w:i/>
                <w:sz w:val="20"/>
                <w:szCs w:val="20"/>
                <w:lang w:val="es-CO"/>
              </w:rPr>
              <w:t>Secretaria de Gobierno</w:t>
            </w:r>
          </w:p>
        </w:tc>
        <w:tc>
          <w:tcPr>
            <w:tcW w:w="2738" w:type="dxa"/>
            <w:gridSpan w:val="2"/>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3A1973">
            <w:pPr>
              <w:contextualSpacing/>
              <w:jc w:val="center"/>
              <w:rPr>
                <w:rFonts w:ascii="Tahoma" w:hAnsi="Tahoma" w:cs="Tahoma"/>
                <w:i/>
                <w:sz w:val="20"/>
                <w:szCs w:val="20"/>
                <w:lang w:val="es-CO"/>
              </w:rPr>
            </w:pPr>
            <w:r w:rsidRPr="001514E9">
              <w:rPr>
                <w:rFonts w:ascii="Tahoma" w:hAnsi="Tahoma" w:cs="Tahoma"/>
                <w:i/>
                <w:sz w:val="20"/>
                <w:szCs w:val="20"/>
                <w:lang w:val="es-CO"/>
              </w:rPr>
              <w:t>CVS, Gobernación de Córdoba, CD</w:t>
            </w:r>
            <w:r w:rsidR="003A1973">
              <w:rPr>
                <w:rFonts w:ascii="Tahoma" w:hAnsi="Tahoma" w:cs="Tahoma"/>
                <w:i/>
                <w:sz w:val="20"/>
                <w:szCs w:val="20"/>
                <w:lang w:val="es-CO"/>
              </w:rPr>
              <w:t>GRD</w:t>
            </w:r>
            <w:r w:rsidRPr="001514E9">
              <w:rPr>
                <w:rFonts w:ascii="Tahoma" w:hAnsi="Tahoma" w:cs="Tahoma"/>
                <w:i/>
                <w:sz w:val="20"/>
                <w:szCs w:val="20"/>
                <w:lang w:val="es-CO"/>
              </w:rPr>
              <w:t xml:space="preserve"> y </w:t>
            </w:r>
            <w:r w:rsidR="007803A2">
              <w:rPr>
                <w:rFonts w:ascii="Tahoma" w:hAnsi="Tahoma" w:cs="Tahoma"/>
                <w:i/>
                <w:sz w:val="20"/>
                <w:szCs w:val="20"/>
                <w:lang w:val="es-CO"/>
              </w:rPr>
              <w:t xml:space="preserve">Consejo Municipal de Gestión de riesgos de desastres del municipio de Montería  </w:t>
            </w:r>
          </w:p>
        </w:tc>
      </w:tr>
      <w:tr w:rsidR="004A4FC8" w:rsidRPr="001514E9" w:rsidTr="00563A4A">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42" w:type="dxa"/>
          <w:trHeight w:val="552"/>
          <w:tblCellSpacing w:w="0" w:type="dxa"/>
          <w:jc w:val="center"/>
        </w:trPr>
        <w:tc>
          <w:tcPr>
            <w:tcW w:w="62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1.3.3</w:t>
            </w:r>
          </w:p>
        </w:tc>
        <w:tc>
          <w:tcPr>
            <w:tcW w:w="258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B73B5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 xml:space="preserve">Deslizamientos en el cerro en el sector de Alfonso López, y Policarpa </w:t>
            </w:r>
          </w:p>
        </w:tc>
        <w:tc>
          <w:tcPr>
            <w:tcW w:w="941" w:type="dxa"/>
            <w:tcBorders>
              <w:top w:val="single" w:sz="4" w:space="0" w:color="B2B2B2"/>
              <w:left w:val="single" w:sz="4" w:space="0" w:color="B2B2B2"/>
              <w:bottom w:val="single" w:sz="4" w:space="0" w:color="B2B2B2"/>
              <w:right w:val="single" w:sz="4" w:space="0" w:color="B2B2B2"/>
            </w:tcBorders>
          </w:tcPr>
          <w:p w:rsidR="004A4FC8" w:rsidRPr="001514E9" w:rsidRDefault="003A1973" w:rsidP="003A1973">
            <w:pPr>
              <w:rPr>
                <w:sz w:val="20"/>
                <w:szCs w:val="20"/>
              </w:rPr>
            </w:pPr>
            <w:r>
              <w:rPr>
                <w:rFonts w:ascii="Tahoma" w:hAnsi="Tahoma" w:cs="Tahoma"/>
                <w:i/>
                <w:sz w:val="20"/>
                <w:szCs w:val="20"/>
                <w:lang w:val="es-CO"/>
              </w:rPr>
              <w:t>tres</w:t>
            </w:r>
            <w:r w:rsidR="004A4FC8" w:rsidRPr="001514E9">
              <w:rPr>
                <w:rFonts w:ascii="Tahoma" w:hAnsi="Tahoma" w:cs="Tahoma"/>
                <w:i/>
                <w:sz w:val="20"/>
                <w:szCs w:val="20"/>
                <w:lang w:val="es-CO"/>
              </w:rPr>
              <w:t xml:space="preserve"> (</w:t>
            </w:r>
            <w:r>
              <w:rPr>
                <w:rFonts w:ascii="Tahoma" w:hAnsi="Tahoma" w:cs="Tahoma"/>
                <w:i/>
                <w:sz w:val="20"/>
                <w:szCs w:val="20"/>
                <w:lang w:val="es-CO"/>
              </w:rPr>
              <w:t>3</w:t>
            </w:r>
            <w:r w:rsidR="004A4FC8" w:rsidRPr="001514E9">
              <w:rPr>
                <w:rFonts w:ascii="Tahoma" w:hAnsi="Tahoma" w:cs="Tahoma"/>
                <w:i/>
                <w:sz w:val="20"/>
                <w:szCs w:val="20"/>
                <w:lang w:val="es-CO"/>
              </w:rPr>
              <w:t>) año</w:t>
            </w:r>
            <w:r>
              <w:rPr>
                <w:rFonts w:ascii="Tahoma" w:hAnsi="Tahoma" w:cs="Tahoma"/>
                <w:i/>
                <w:sz w:val="20"/>
                <w:szCs w:val="20"/>
                <w:lang w:val="es-CO"/>
              </w:rPr>
              <w:t>s</w:t>
            </w:r>
          </w:p>
        </w:tc>
        <w:tc>
          <w:tcPr>
            <w:tcW w:w="1129"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3A1973"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250</w:t>
            </w:r>
          </w:p>
        </w:tc>
        <w:tc>
          <w:tcPr>
            <w:tcW w:w="2216"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D25704">
            <w:pPr>
              <w:spacing w:line="360" w:lineRule="auto"/>
              <w:contextualSpacing/>
              <w:rPr>
                <w:rFonts w:ascii="Tahoma" w:hAnsi="Tahoma" w:cs="Tahoma"/>
                <w:i/>
                <w:sz w:val="20"/>
                <w:szCs w:val="20"/>
                <w:lang w:val="es-CO"/>
              </w:rPr>
            </w:pPr>
            <w:r w:rsidRPr="001514E9">
              <w:rPr>
                <w:rFonts w:ascii="Tahoma" w:hAnsi="Tahoma" w:cs="Tahoma"/>
                <w:i/>
                <w:sz w:val="20"/>
                <w:szCs w:val="20"/>
                <w:lang w:val="es-CO"/>
              </w:rPr>
              <w:t>Secretaria de Gobierno</w:t>
            </w:r>
          </w:p>
        </w:tc>
        <w:tc>
          <w:tcPr>
            <w:tcW w:w="2738" w:type="dxa"/>
            <w:gridSpan w:val="2"/>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7803A2">
            <w:pPr>
              <w:contextualSpacing/>
              <w:jc w:val="center"/>
              <w:rPr>
                <w:rFonts w:ascii="Tahoma" w:hAnsi="Tahoma" w:cs="Tahoma"/>
                <w:i/>
                <w:sz w:val="20"/>
                <w:szCs w:val="20"/>
                <w:lang w:val="es-CO"/>
              </w:rPr>
            </w:pPr>
            <w:r w:rsidRPr="001514E9">
              <w:rPr>
                <w:rFonts w:ascii="Tahoma" w:hAnsi="Tahoma" w:cs="Tahoma"/>
                <w:i/>
                <w:sz w:val="20"/>
                <w:szCs w:val="20"/>
                <w:lang w:val="es-CO"/>
              </w:rPr>
              <w:t>CV</w:t>
            </w:r>
            <w:r w:rsidR="003A1973">
              <w:rPr>
                <w:rFonts w:ascii="Tahoma" w:hAnsi="Tahoma" w:cs="Tahoma"/>
                <w:i/>
                <w:sz w:val="20"/>
                <w:szCs w:val="20"/>
                <w:lang w:val="es-CO"/>
              </w:rPr>
              <w:t>S, Gobernación de Córdoba, C</w:t>
            </w:r>
            <w:r w:rsidRPr="001514E9">
              <w:rPr>
                <w:rFonts w:ascii="Tahoma" w:hAnsi="Tahoma" w:cs="Tahoma"/>
                <w:i/>
                <w:sz w:val="20"/>
                <w:szCs w:val="20"/>
                <w:lang w:val="es-CO"/>
              </w:rPr>
              <w:t>D</w:t>
            </w:r>
            <w:r w:rsidR="003A1973">
              <w:rPr>
                <w:rFonts w:ascii="Tahoma" w:hAnsi="Tahoma" w:cs="Tahoma"/>
                <w:i/>
                <w:sz w:val="20"/>
                <w:szCs w:val="20"/>
                <w:lang w:val="es-CO"/>
              </w:rPr>
              <w:t>GRD</w:t>
            </w:r>
            <w:r w:rsidRPr="001514E9">
              <w:rPr>
                <w:rFonts w:ascii="Tahoma" w:hAnsi="Tahoma" w:cs="Tahoma"/>
                <w:i/>
                <w:sz w:val="20"/>
                <w:szCs w:val="20"/>
                <w:lang w:val="es-CO"/>
              </w:rPr>
              <w:t xml:space="preserve"> y </w:t>
            </w:r>
            <w:r w:rsidR="007803A2">
              <w:rPr>
                <w:rFonts w:ascii="Tahoma" w:hAnsi="Tahoma" w:cs="Tahoma"/>
                <w:i/>
                <w:sz w:val="20"/>
                <w:szCs w:val="20"/>
                <w:lang w:val="es-CO"/>
              </w:rPr>
              <w:t xml:space="preserve">Consejo Municipal de Gestión de riesgos de desastres del municipio de Montería  </w:t>
            </w:r>
          </w:p>
        </w:tc>
      </w:tr>
      <w:tr w:rsidR="004A4FC8" w:rsidRPr="001514E9" w:rsidTr="00563A4A">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42" w:type="dxa"/>
          <w:trHeight w:val="552"/>
          <w:tblCellSpacing w:w="0" w:type="dxa"/>
          <w:jc w:val="center"/>
        </w:trPr>
        <w:tc>
          <w:tcPr>
            <w:tcW w:w="62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1.3.4</w:t>
            </w:r>
          </w:p>
        </w:tc>
        <w:tc>
          <w:tcPr>
            <w:tcW w:w="2580"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185A91">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Deslizamientos en el cerro en el sector de Alfonso López y Policarpa, con afectación  50 viviendas y 400 familias damnificadas.</w:t>
            </w:r>
          </w:p>
        </w:tc>
        <w:tc>
          <w:tcPr>
            <w:tcW w:w="941" w:type="dxa"/>
            <w:tcBorders>
              <w:top w:val="single" w:sz="4" w:space="0" w:color="B2B2B2"/>
              <w:left w:val="single" w:sz="4" w:space="0" w:color="B2B2B2"/>
              <w:bottom w:val="single" w:sz="4" w:space="0" w:color="B2B2B2"/>
              <w:right w:val="single" w:sz="4" w:space="0" w:color="B2B2B2"/>
            </w:tcBorders>
          </w:tcPr>
          <w:p w:rsidR="004A4FC8" w:rsidRPr="001514E9" w:rsidRDefault="003A1973" w:rsidP="003A1973">
            <w:pPr>
              <w:rPr>
                <w:sz w:val="20"/>
                <w:szCs w:val="20"/>
              </w:rPr>
            </w:pPr>
            <w:r>
              <w:rPr>
                <w:rFonts w:ascii="Tahoma" w:hAnsi="Tahoma" w:cs="Tahoma"/>
                <w:i/>
                <w:sz w:val="20"/>
                <w:szCs w:val="20"/>
                <w:lang w:val="es-CO"/>
              </w:rPr>
              <w:t>TRES</w:t>
            </w:r>
            <w:r w:rsidR="004A4FC8" w:rsidRPr="001514E9">
              <w:rPr>
                <w:rFonts w:ascii="Tahoma" w:hAnsi="Tahoma" w:cs="Tahoma"/>
                <w:i/>
                <w:sz w:val="20"/>
                <w:szCs w:val="20"/>
                <w:lang w:val="es-CO"/>
              </w:rPr>
              <w:t xml:space="preserve"> (</w:t>
            </w:r>
            <w:r>
              <w:rPr>
                <w:rFonts w:ascii="Tahoma" w:hAnsi="Tahoma" w:cs="Tahoma"/>
                <w:i/>
                <w:sz w:val="20"/>
                <w:szCs w:val="20"/>
                <w:lang w:val="es-CO"/>
              </w:rPr>
              <w:t>3</w:t>
            </w:r>
            <w:r w:rsidR="004A4FC8" w:rsidRPr="001514E9">
              <w:rPr>
                <w:rFonts w:ascii="Tahoma" w:hAnsi="Tahoma" w:cs="Tahoma"/>
                <w:i/>
                <w:sz w:val="20"/>
                <w:szCs w:val="20"/>
                <w:lang w:val="es-CO"/>
              </w:rPr>
              <w:t>) año</w:t>
            </w:r>
            <w:r>
              <w:rPr>
                <w:rFonts w:ascii="Tahoma" w:hAnsi="Tahoma" w:cs="Tahoma"/>
                <w:i/>
                <w:sz w:val="20"/>
                <w:szCs w:val="20"/>
                <w:lang w:val="es-CO"/>
              </w:rPr>
              <w:t>s</w:t>
            </w:r>
          </w:p>
        </w:tc>
        <w:tc>
          <w:tcPr>
            <w:tcW w:w="1129"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3A1973"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250</w:t>
            </w:r>
          </w:p>
        </w:tc>
        <w:tc>
          <w:tcPr>
            <w:tcW w:w="2216"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D25704">
            <w:pPr>
              <w:spacing w:line="360" w:lineRule="auto"/>
              <w:contextualSpacing/>
              <w:rPr>
                <w:rFonts w:ascii="Tahoma" w:hAnsi="Tahoma" w:cs="Tahoma"/>
                <w:i/>
                <w:sz w:val="20"/>
                <w:szCs w:val="20"/>
                <w:lang w:val="es-CO"/>
              </w:rPr>
            </w:pPr>
            <w:r w:rsidRPr="001514E9">
              <w:rPr>
                <w:rFonts w:ascii="Tahoma" w:hAnsi="Tahoma" w:cs="Tahoma"/>
                <w:i/>
                <w:sz w:val="20"/>
                <w:szCs w:val="20"/>
                <w:lang w:val="es-CO"/>
              </w:rPr>
              <w:t>Secretaria de Gobierno</w:t>
            </w:r>
          </w:p>
        </w:tc>
        <w:tc>
          <w:tcPr>
            <w:tcW w:w="2738" w:type="dxa"/>
            <w:gridSpan w:val="2"/>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7803A2">
            <w:pPr>
              <w:contextualSpacing/>
              <w:jc w:val="center"/>
              <w:rPr>
                <w:rFonts w:ascii="Tahoma" w:hAnsi="Tahoma" w:cs="Tahoma"/>
                <w:i/>
                <w:sz w:val="20"/>
                <w:szCs w:val="20"/>
                <w:lang w:val="es-CO"/>
              </w:rPr>
            </w:pPr>
            <w:r w:rsidRPr="001514E9">
              <w:rPr>
                <w:rFonts w:ascii="Tahoma" w:hAnsi="Tahoma" w:cs="Tahoma"/>
                <w:i/>
                <w:sz w:val="20"/>
                <w:szCs w:val="20"/>
                <w:lang w:val="es-CO"/>
              </w:rPr>
              <w:t>CV</w:t>
            </w:r>
            <w:r w:rsidR="003A1973">
              <w:rPr>
                <w:rFonts w:ascii="Tahoma" w:hAnsi="Tahoma" w:cs="Tahoma"/>
                <w:i/>
                <w:sz w:val="20"/>
                <w:szCs w:val="20"/>
                <w:lang w:val="es-CO"/>
              </w:rPr>
              <w:t>S, Gobernación de Córdoba, C</w:t>
            </w:r>
            <w:r w:rsidRPr="001514E9">
              <w:rPr>
                <w:rFonts w:ascii="Tahoma" w:hAnsi="Tahoma" w:cs="Tahoma"/>
                <w:i/>
                <w:sz w:val="20"/>
                <w:szCs w:val="20"/>
                <w:lang w:val="es-CO"/>
              </w:rPr>
              <w:t>D</w:t>
            </w:r>
            <w:r w:rsidR="003A1973">
              <w:rPr>
                <w:rFonts w:ascii="Tahoma" w:hAnsi="Tahoma" w:cs="Tahoma"/>
                <w:i/>
                <w:sz w:val="20"/>
                <w:szCs w:val="20"/>
                <w:lang w:val="es-CO"/>
              </w:rPr>
              <w:t>GRD</w:t>
            </w:r>
            <w:r w:rsidRPr="001514E9">
              <w:rPr>
                <w:rFonts w:ascii="Tahoma" w:hAnsi="Tahoma" w:cs="Tahoma"/>
                <w:i/>
                <w:sz w:val="20"/>
                <w:szCs w:val="20"/>
                <w:lang w:val="es-CO"/>
              </w:rPr>
              <w:t xml:space="preserve"> y </w:t>
            </w:r>
            <w:r w:rsidR="007803A2">
              <w:rPr>
                <w:rFonts w:ascii="Tahoma" w:hAnsi="Tahoma" w:cs="Tahoma"/>
                <w:i/>
                <w:sz w:val="20"/>
                <w:szCs w:val="20"/>
                <w:lang w:val="es-CO"/>
              </w:rPr>
              <w:t xml:space="preserve">Consejo Municipal de Gestión de riesgos de desastres del municipio de Montería  </w:t>
            </w:r>
          </w:p>
        </w:tc>
      </w:tr>
    </w:tbl>
    <w:p w:rsidR="00185A91" w:rsidRPr="001514E9" w:rsidRDefault="00185A91" w:rsidP="000448B5">
      <w:pPr>
        <w:contextualSpacing/>
        <w:jc w:val="both"/>
        <w:outlineLvl w:val="0"/>
        <w:rPr>
          <w:rFonts w:ascii="Tahoma" w:hAnsi="Tahoma" w:cs="Tahoma"/>
          <w:i/>
          <w:sz w:val="20"/>
          <w:szCs w:val="20"/>
          <w:lang w:val="es-CO"/>
        </w:rPr>
      </w:pPr>
    </w:p>
    <w:tbl>
      <w:tblPr>
        <w:tblW w:w="10271" w:type="dxa"/>
        <w:tblInd w:w="108" w:type="dxa"/>
        <w:tblBorders>
          <w:top w:val="single" w:sz="8" w:space="0" w:color="9BBB59"/>
          <w:left w:val="single" w:sz="8" w:space="0" w:color="9BBB59"/>
          <w:bottom w:val="single" w:sz="8" w:space="0" w:color="9BBB59"/>
          <w:right w:val="single" w:sz="8" w:space="0" w:color="9BBB59"/>
        </w:tblBorders>
        <w:tblLook w:val="04A0"/>
      </w:tblPr>
      <w:tblGrid>
        <w:gridCol w:w="79"/>
        <w:gridCol w:w="851"/>
        <w:gridCol w:w="2293"/>
        <w:gridCol w:w="981"/>
        <w:gridCol w:w="1269"/>
        <w:gridCol w:w="1912"/>
        <w:gridCol w:w="2806"/>
        <w:gridCol w:w="80"/>
      </w:tblGrid>
      <w:tr w:rsidR="00800188" w:rsidRPr="001514E9" w:rsidTr="004F5297">
        <w:trPr>
          <w:gridAfter w:val="1"/>
          <w:wAfter w:w="81" w:type="dxa"/>
        </w:trPr>
        <w:tc>
          <w:tcPr>
            <w:tcW w:w="10190" w:type="dxa"/>
            <w:gridSpan w:val="7"/>
            <w:shd w:val="clear" w:color="auto" w:fill="9BBB59"/>
          </w:tcPr>
          <w:p w:rsidR="00800188" w:rsidRPr="001514E9" w:rsidRDefault="00800188" w:rsidP="008D6693">
            <w:pPr>
              <w:contextualSpacing/>
              <w:jc w:val="both"/>
              <w:outlineLvl w:val="0"/>
              <w:rPr>
                <w:rFonts w:ascii="Tahoma" w:hAnsi="Tahoma" w:cs="Tahoma"/>
                <w:b/>
                <w:bCs/>
                <w:i/>
                <w:sz w:val="20"/>
                <w:szCs w:val="20"/>
                <w:lang w:val="es-CO"/>
              </w:rPr>
            </w:pPr>
            <w:r w:rsidRPr="001514E9">
              <w:rPr>
                <w:rFonts w:ascii="Tahoma" w:hAnsi="Tahoma" w:cs="Tahoma"/>
                <w:b/>
                <w:bCs/>
                <w:i/>
                <w:sz w:val="20"/>
                <w:szCs w:val="20"/>
                <w:lang w:val="es-CO"/>
              </w:rPr>
              <w:t xml:space="preserve">1.4 Subprograma Escenarios de Riesgo por Aglomeración de Público: </w:t>
            </w:r>
          </w:p>
        </w:tc>
      </w:tr>
      <w:tr w:rsidR="00800188" w:rsidRPr="001514E9" w:rsidTr="004F5297">
        <w:trPr>
          <w:gridAfter w:val="1"/>
          <w:wAfter w:w="81" w:type="dxa"/>
        </w:trPr>
        <w:tc>
          <w:tcPr>
            <w:tcW w:w="10190" w:type="dxa"/>
            <w:gridSpan w:val="7"/>
            <w:tcBorders>
              <w:top w:val="single" w:sz="8" w:space="0" w:color="9BBB59"/>
              <w:left w:val="single" w:sz="8" w:space="0" w:color="9BBB59"/>
              <w:bottom w:val="single" w:sz="8" w:space="0" w:color="9BBB59"/>
              <w:right w:val="single" w:sz="8" w:space="0" w:color="9BBB59"/>
            </w:tcBorders>
          </w:tcPr>
          <w:p w:rsidR="00800188" w:rsidRPr="001514E9" w:rsidRDefault="00800188"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Acciones:</w:t>
            </w:r>
          </w:p>
        </w:tc>
      </w:tr>
      <w:tr w:rsidR="00800188" w:rsidRPr="001514E9" w:rsidTr="004F5297">
        <w:trPr>
          <w:gridAfter w:val="1"/>
          <w:wAfter w:w="81" w:type="dxa"/>
        </w:trPr>
        <w:tc>
          <w:tcPr>
            <w:tcW w:w="10190" w:type="dxa"/>
            <w:gridSpan w:val="7"/>
          </w:tcPr>
          <w:p w:rsidR="00800188" w:rsidRPr="001514E9" w:rsidRDefault="00800188"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1.4.1 Evaluación de amenaza por aglomeraciones de público</w:t>
            </w:r>
          </w:p>
        </w:tc>
      </w:tr>
      <w:tr w:rsidR="00800188" w:rsidRPr="001514E9" w:rsidTr="004F5297">
        <w:trPr>
          <w:gridAfter w:val="1"/>
          <w:wAfter w:w="81" w:type="dxa"/>
        </w:trPr>
        <w:tc>
          <w:tcPr>
            <w:tcW w:w="10190" w:type="dxa"/>
            <w:gridSpan w:val="7"/>
            <w:tcBorders>
              <w:top w:val="single" w:sz="8" w:space="0" w:color="9BBB59"/>
              <w:left w:val="single" w:sz="8" w:space="0" w:color="9BBB59"/>
              <w:bottom w:val="single" w:sz="8" w:space="0" w:color="9BBB59"/>
              <w:right w:val="single" w:sz="8" w:space="0" w:color="9BBB59"/>
            </w:tcBorders>
          </w:tcPr>
          <w:p w:rsidR="00800188" w:rsidRPr="001514E9" w:rsidRDefault="00800188"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1.4.2 Evaluación de riesgo por aglomeraciones de público en establecimientos específicos</w:t>
            </w:r>
          </w:p>
        </w:tc>
      </w:tr>
      <w:tr w:rsidR="003D3816" w:rsidRPr="00403A8E" w:rsidTr="004F5297">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81" w:type="dxa"/>
          <w:trHeight w:val="828"/>
          <w:tblCellSpacing w:w="0" w:type="dxa"/>
          <w:jc w:val="center"/>
        </w:trPr>
        <w:tc>
          <w:tcPr>
            <w:tcW w:w="85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Acción</w:t>
            </w:r>
          </w:p>
        </w:tc>
        <w:tc>
          <w:tcPr>
            <w:tcW w:w="233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Escenario que se interviene</w:t>
            </w:r>
          </w:p>
        </w:tc>
        <w:tc>
          <w:tcPr>
            <w:tcW w:w="85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Plazo de ejecución</w:t>
            </w:r>
          </w:p>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i/>
                <w:sz w:val="20"/>
                <w:szCs w:val="20"/>
                <w:lang w:val="es-CO"/>
              </w:rPr>
              <w:t>(en años)</w:t>
            </w:r>
          </w:p>
        </w:tc>
        <w:tc>
          <w:tcPr>
            <w:tcW w:w="127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Estimativo de Costo</w:t>
            </w:r>
          </w:p>
          <w:p w:rsidR="009220EF" w:rsidRPr="001514E9" w:rsidRDefault="009220EF" w:rsidP="0024028A">
            <w:pPr>
              <w:contextualSpacing/>
              <w:jc w:val="center"/>
              <w:rPr>
                <w:rFonts w:ascii="Tahoma" w:hAnsi="Tahoma" w:cs="Tahoma"/>
                <w:i/>
                <w:sz w:val="20"/>
                <w:szCs w:val="20"/>
                <w:lang w:val="es-CO"/>
              </w:rPr>
            </w:pPr>
            <w:r w:rsidRPr="001514E9">
              <w:rPr>
                <w:rFonts w:ascii="Tahoma" w:hAnsi="Tahoma" w:cs="Tahoma"/>
                <w:i/>
                <w:sz w:val="20"/>
                <w:szCs w:val="20"/>
                <w:lang w:val="es-CO"/>
              </w:rPr>
              <w:t>(en millones)</w:t>
            </w:r>
          </w:p>
        </w:tc>
        <w:tc>
          <w:tcPr>
            <w:tcW w:w="193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F87CA2">
            <w:pPr>
              <w:contextualSpacing/>
              <w:jc w:val="center"/>
              <w:rPr>
                <w:rFonts w:ascii="Tahoma" w:hAnsi="Tahoma" w:cs="Tahoma"/>
                <w:b/>
                <w:i/>
                <w:sz w:val="20"/>
                <w:szCs w:val="20"/>
                <w:lang w:val="es-CO"/>
              </w:rPr>
            </w:pPr>
            <w:r w:rsidRPr="001514E9">
              <w:rPr>
                <w:rFonts w:ascii="Tahoma" w:hAnsi="Tahoma" w:cs="Tahoma"/>
                <w:b/>
                <w:i/>
                <w:sz w:val="20"/>
                <w:szCs w:val="20"/>
                <w:lang w:val="es-CO"/>
              </w:rPr>
              <w:t xml:space="preserve">Responsable del </w:t>
            </w:r>
            <w:r w:rsidR="00F87CA2">
              <w:rPr>
                <w:rFonts w:ascii="Tahoma" w:hAnsi="Tahoma" w:cs="Tahoma"/>
                <w:i/>
                <w:sz w:val="20"/>
                <w:szCs w:val="20"/>
                <w:lang w:val="es-CO"/>
              </w:rPr>
              <w:t xml:space="preserve">Consejo Municipal de Gestión de riesgos de desastres del municipio de Montería  </w:t>
            </w:r>
          </w:p>
        </w:tc>
        <w:tc>
          <w:tcPr>
            <w:tcW w:w="2940"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1514E9" w:rsidRDefault="009220EF" w:rsidP="0024028A">
            <w:pPr>
              <w:contextualSpacing/>
              <w:jc w:val="center"/>
              <w:rPr>
                <w:rFonts w:ascii="Tahoma" w:hAnsi="Tahoma" w:cs="Tahoma"/>
                <w:b/>
                <w:i/>
                <w:sz w:val="20"/>
                <w:szCs w:val="20"/>
                <w:lang w:val="es-CO"/>
              </w:rPr>
            </w:pPr>
            <w:r w:rsidRPr="001514E9">
              <w:rPr>
                <w:rFonts w:ascii="Tahoma" w:hAnsi="Tahoma" w:cs="Tahoma"/>
                <w:b/>
                <w:i/>
                <w:sz w:val="20"/>
                <w:szCs w:val="20"/>
                <w:lang w:val="es-CO"/>
              </w:rPr>
              <w:t>Coordinación Inter institucional requerida</w:t>
            </w:r>
          </w:p>
        </w:tc>
      </w:tr>
      <w:tr w:rsidR="004A4FC8" w:rsidRPr="00403A8E" w:rsidTr="0090058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81" w:type="dxa"/>
          <w:trHeight w:val="552"/>
          <w:tblCellSpacing w:w="0" w:type="dxa"/>
          <w:jc w:val="center"/>
        </w:trPr>
        <w:tc>
          <w:tcPr>
            <w:tcW w:w="85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1.4.1</w:t>
            </w:r>
          </w:p>
        </w:tc>
        <w:tc>
          <w:tcPr>
            <w:tcW w:w="2333"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fiestas y ferias de la ganadería, Conciertos, eventos religiosos</w:t>
            </w:r>
          </w:p>
        </w:tc>
        <w:tc>
          <w:tcPr>
            <w:tcW w:w="850" w:type="dxa"/>
            <w:tcBorders>
              <w:top w:val="single" w:sz="4" w:space="0" w:color="B2B2B2"/>
              <w:left w:val="single" w:sz="4" w:space="0" w:color="B2B2B2"/>
              <w:bottom w:val="single" w:sz="4" w:space="0" w:color="B2B2B2"/>
              <w:right w:val="single" w:sz="4" w:space="0" w:color="B2B2B2"/>
            </w:tcBorders>
          </w:tcPr>
          <w:p w:rsidR="004A4FC8" w:rsidRPr="001514E9" w:rsidRDefault="004A4FC8">
            <w:pPr>
              <w:rPr>
                <w:sz w:val="20"/>
                <w:szCs w:val="20"/>
              </w:rPr>
            </w:pPr>
            <w:r w:rsidRPr="001514E9">
              <w:rPr>
                <w:rFonts w:ascii="Tahoma" w:hAnsi="Tahoma" w:cs="Tahoma"/>
                <w:i/>
                <w:sz w:val="20"/>
                <w:szCs w:val="20"/>
                <w:lang w:val="es-CO"/>
              </w:rPr>
              <w:t>Un (1) año</w:t>
            </w:r>
          </w:p>
        </w:tc>
        <w:tc>
          <w:tcPr>
            <w:tcW w:w="1276"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BE2163"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100</w:t>
            </w:r>
          </w:p>
        </w:tc>
        <w:tc>
          <w:tcPr>
            <w:tcW w:w="1934"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Gobierno</w:t>
            </w:r>
          </w:p>
        </w:tc>
        <w:tc>
          <w:tcPr>
            <w:tcW w:w="2940" w:type="dxa"/>
            <w:gridSpan w:val="2"/>
            <w:tcBorders>
              <w:top w:val="single" w:sz="4" w:space="0" w:color="B2B2B2"/>
              <w:left w:val="single" w:sz="4" w:space="0" w:color="B2B2B2"/>
              <w:bottom w:val="single" w:sz="4" w:space="0" w:color="B2B2B2"/>
              <w:right w:val="single" w:sz="4" w:space="0" w:color="B2B2B2"/>
            </w:tcBorders>
            <w:vAlign w:val="center"/>
          </w:tcPr>
          <w:p w:rsidR="004A4FC8" w:rsidRPr="001514E9" w:rsidRDefault="007803A2" w:rsidP="00BE2163">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4A4FC8" w:rsidRPr="00403A8E" w:rsidTr="0090058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81" w:type="dxa"/>
          <w:trHeight w:val="552"/>
          <w:tblCellSpacing w:w="0" w:type="dxa"/>
          <w:jc w:val="center"/>
        </w:trPr>
        <w:tc>
          <w:tcPr>
            <w:tcW w:w="857"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9220EF">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1.4.2</w:t>
            </w:r>
          </w:p>
        </w:tc>
        <w:tc>
          <w:tcPr>
            <w:tcW w:w="2333"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BE2163" w:rsidP="00BE2163">
            <w:pPr>
              <w:spacing w:line="360" w:lineRule="auto"/>
              <w:contextualSpacing/>
              <w:jc w:val="center"/>
              <w:rPr>
                <w:rFonts w:ascii="Tahoma" w:hAnsi="Tahoma" w:cs="Tahoma"/>
                <w:i/>
                <w:sz w:val="20"/>
                <w:szCs w:val="20"/>
                <w:lang w:val="es-CO"/>
              </w:rPr>
            </w:pPr>
            <w:r>
              <w:rPr>
                <w:rFonts w:ascii="Tahoma" w:hAnsi="Tahoma" w:cs="Tahoma"/>
                <w:i/>
                <w:sz w:val="20"/>
                <w:szCs w:val="20"/>
                <w:lang w:val="es-CO"/>
              </w:rPr>
              <w:t>Lugares donde comúnmente se están realizando los conciertos y demás eventos que aglomeran personas.</w:t>
            </w:r>
          </w:p>
        </w:tc>
        <w:tc>
          <w:tcPr>
            <w:tcW w:w="850" w:type="dxa"/>
            <w:tcBorders>
              <w:top w:val="single" w:sz="4" w:space="0" w:color="B2B2B2"/>
              <w:left w:val="single" w:sz="4" w:space="0" w:color="B2B2B2"/>
              <w:bottom w:val="single" w:sz="4" w:space="0" w:color="B2B2B2"/>
              <w:right w:val="single" w:sz="4" w:space="0" w:color="B2B2B2"/>
            </w:tcBorders>
          </w:tcPr>
          <w:p w:rsidR="004A4FC8" w:rsidRPr="001514E9" w:rsidRDefault="004A4FC8">
            <w:pPr>
              <w:rPr>
                <w:sz w:val="20"/>
                <w:szCs w:val="20"/>
              </w:rPr>
            </w:pPr>
            <w:r w:rsidRPr="001514E9">
              <w:rPr>
                <w:rFonts w:ascii="Tahoma" w:hAnsi="Tahoma" w:cs="Tahoma"/>
                <w:i/>
                <w:sz w:val="20"/>
                <w:szCs w:val="20"/>
                <w:lang w:val="es-CO"/>
              </w:rPr>
              <w:t>Un (1) año</w:t>
            </w:r>
          </w:p>
        </w:tc>
        <w:tc>
          <w:tcPr>
            <w:tcW w:w="1276"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BE2163"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200</w:t>
            </w:r>
          </w:p>
        </w:tc>
        <w:tc>
          <w:tcPr>
            <w:tcW w:w="1934" w:type="dxa"/>
            <w:tcBorders>
              <w:top w:val="single" w:sz="4" w:space="0" w:color="B2B2B2"/>
              <w:left w:val="single" w:sz="4" w:space="0" w:color="B2B2B2"/>
              <w:bottom w:val="single" w:sz="4" w:space="0" w:color="B2B2B2"/>
              <w:right w:val="single" w:sz="4" w:space="0" w:color="B2B2B2"/>
            </w:tcBorders>
            <w:vAlign w:val="center"/>
          </w:tcPr>
          <w:p w:rsidR="004A4FC8" w:rsidRPr="001514E9" w:rsidRDefault="004A4FC8" w:rsidP="0024028A">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Secretaria de Gobierno</w:t>
            </w:r>
          </w:p>
        </w:tc>
        <w:tc>
          <w:tcPr>
            <w:tcW w:w="2940" w:type="dxa"/>
            <w:gridSpan w:val="2"/>
            <w:tcBorders>
              <w:top w:val="single" w:sz="4" w:space="0" w:color="B2B2B2"/>
              <w:left w:val="single" w:sz="4" w:space="0" w:color="B2B2B2"/>
              <w:bottom w:val="single" w:sz="4" w:space="0" w:color="B2B2B2"/>
              <w:right w:val="single" w:sz="4" w:space="0" w:color="B2B2B2"/>
            </w:tcBorders>
            <w:vAlign w:val="center"/>
          </w:tcPr>
          <w:p w:rsidR="004A4FC8" w:rsidRPr="001514E9" w:rsidRDefault="007803A2" w:rsidP="00BE2163">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8A1BBA" w:rsidRPr="00403A8E" w:rsidRDefault="008A1BBA" w:rsidP="000448B5">
      <w:pPr>
        <w:contextualSpacing/>
        <w:jc w:val="both"/>
        <w:outlineLvl w:val="0"/>
        <w:rPr>
          <w:rFonts w:ascii="Tahoma" w:hAnsi="Tahoma" w:cs="Tahoma"/>
          <w:i/>
          <w:lang w:val="es-CO"/>
        </w:rPr>
      </w:pPr>
    </w:p>
    <w:tbl>
      <w:tblPr>
        <w:tblW w:w="10102" w:type="dxa"/>
        <w:tblInd w:w="250" w:type="dxa"/>
        <w:tblBorders>
          <w:top w:val="single" w:sz="8" w:space="0" w:color="9BBB59"/>
          <w:left w:val="single" w:sz="8" w:space="0" w:color="9BBB59"/>
          <w:bottom w:val="single" w:sz="8" w:space="0" w:color="9BBB59"/>
          <w:right w:val="single" w:sz="8" w:space="0" w:color="9BBB59"/>
        </w:tblBorders>
        <w:tblLook w:val="04A0"/>
      </w:tblPr>
      <w:tblGrid>
        <w:gridCol w:w="148"/>
        <w:gridCol w:w="680"/>
        <w:gridCol w:w="2473"/>
        <w:gridCol w:w="992"/>
        <w:gridCol w:w="1255"/>
        <w:gridCol w:w="2258"/>
        <w:gridCol w:w="2242"/>
        <w:gridCol w:w="54"/>
      </w:tblGrid>
      <w:tr w:rsidR="0077101C" w:rsidRPr="001514E9" w:rsidTr="00563A4A">
        <w:trPr>
          <w:gridAfter w:val="1"/>
          <w:wAfter w:w="54" w:type="dxa"/>
        </w:trPr>
        <w:tc>
          <w:tcPr>
            <w:tcW w:w="10048" w:type="dxa"/>
            <w:gridSpan w:val="7"/>
            <w:shd w:val="clear" w:color="auto" w:fill="9BBB59"/>
          </w:tcPr>
          <w:p w:rsidR="0077101C" w:rsidRPr="001514E9" w:rsidRDefault="0077101C" w:rsidP="008D6693">
            <w:pPr>
              <w:contextualSpacing/>
              <w:jc w:val="both"/>
              <w:outlineLvl w:val="0"/>
              <w:rPr>
                <w:rFonts w:ascii="Tahoma" w:hAnsi="Tahoma" w:cs="Tahoma"/>
                <w:b/>
                <w:bCs/>
                <w:i/>
                <w:sz w:val="20"/>
                <w:szCs w:val="20"/>
                <w:lang w:val="es-CO"/>
              </w:rPr>
            </w:pPr>
            <w:r w:rsidRPr="001514E9">
              <w:rPr>
                <w:rFonts w:ascii="Tahoma" w:hAnsi="Tahoma" w:cs="Tahoma"/>
                <w:b/>
                <w:bCs/>
                <w:i/>
                <w:sz w:val="20"/>
                <w:szCs w:val="20"/>
                <w:lang w:val="es-CO"/>
              </w:rPr>
              <w:lastRenderedPageBreak/>
              <w:t xml:space="preserve">1.5 Subprograma Escenarios de Riesgo por  Fenómenos de Origen Tecnológico: </w:t>
            </w:r>
          </w:p>
        </w:tc>
      </w:tr>
      <w:tr w:rsidR="0077101C" w:rsidRPr="001514E9" w:rsidTr="00563A4A">
        <w:trPr>
          <w:gridAfter w:val="1"/>
          <w:wAfter w:w="54" w:type="dxa"/>
        </w:trPr>
        <w:tc>
          <w:tcPr>
            <w:tcW w:w="10048" w:type="dxa"/>
            <w:gridSpan w:val="7"/>
            <w:tcBorders>
              <w:top w:val="single" w:sz="8" w:space="0" w:color="9BBB59"/>
              <w:left w:val="single" w:sz="8" w:space="0" w:color="9BBB59"/>
              <w:bottom w:val="single" w:sz="8" w:space="0" w:color="9BBB59"/>
              <w:right w:val="single" w:sz="8" w:space="0" w:color="9BBB59"/>
            </w:tcBorders>
          </w:tcPr>
          <w:p w:rsidR="0077101C" w:rsidRPr="001514E9" w:rsidRDefault="0077101C"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Acciones:</w:t>
            </w:r>
          </w:p>
        </w:tc>
      </w:tr>
      <w:tr w:rsidR="0077101C" w:rsidRPr="001514E9" w:rsidTr="00563A4A">
        <w:trPr>
          <w:gridAfter w:val="1"/>
          <w:wAfter w:w="54" w:type="dxa"/>
        </w:trPr>
        <w:tc>
          <w:tcPr>
            <w:tcW w:w="10048" w:type="dxa"/>
            <w:gridSpan w:val="7"/>
          </w:tcPr>
          <w:p w:rsidR="0077101C" w:rsidRPr="001514E9" w:rsidRDefault="0077101C"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1.5.1 Evaluación y zonificación de amenaza por fenómenos de origen tecnológico en sector urbano</w:t>
            </w:r>
          </w:p>
        </w:tc>
      </w:tr>
      <w:tr w:rsidR="0077101C" w:rsidRPr="001514E9" w:rsidTr="00563A4A">
        <w:trPr>
          <w:gridAfter w:val="1"/>
          <w:wAfter w:w="54" w:type="dxa"/>
        </w:trPr>
        <w:tc>
          <w:tcPr>
            <w:tcW w:w="10048" w:type="dxa"/>
            <w:gridSpan w:val="7"/>
            <w:tcBorders>
              <w:top w:val="single" w:sz="8" w:space="0" w:color="9BBB59"/>
              <w:left w:val="single" w:sz="8" w:space="0" w:color="9BBB59"/>
              <w:bottom w:val="single" w:sz="8" w:space="0" w:color="9BBB59"/>
              <w:right w:val="single" w:sz="8" w:space="0" w:color="9BBB59"/>
            </w:tcBorders>
          </w:tcPr>
          <w:p w:rsidR="0077101C" w:rsidRPr="001514E9" w:rsidRDefault="0077101C"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1.5.2 Evaluación y zonificación de amenaza por fenómenos de origen tecnológico en sector Rural</w:t>
            </w:r>
          </w:p>
        </w:tc>
      </w:tr>
      <w:tr w:rsidR="0077101C" w:rsidRPr="001514E9" w:rsidTr="00563A4A">
        <w:trPr>
          <w:gridAfter w:val="1"/>
          <w:wAfter w:w="54" w:type="dxa"/>
        </w:trPr>
        <w:tc>
          <w:tcPr>
            <w:tcW w:w="10048" w:type="dxa"/>
            <w:gridSpan w:val="7"/>
          </w:tcPr>
          <w:p w:rsidR="0077101C" w:rsidRPr="001514E9" w:rsidRDefault="0077101C"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1.5.3 Evaluación de amenaza por transporte terrestre de materiales y sustancias peligrosas</w:t>
            </w:r>
          </w:p>
        </w:tc>
      </w:tr>
      <w:tr w:rsidR="0077101C" w:rsidRPr="001514E9" w:rsidTr="00563A4A">
        <w:trPr>
          <w:gridAfter w:val="1"/>
          <w:wAfter w:w="54" w:type="dxa"/>
        </w:trPr>
        <w:tc>
          <w:tcPr>
            <w:tcW w:w="10048" w:type="dxa"/>
            <w:gridSpan w:val="7"/>
            <w:tcBorders>
              <w:top w:val="single" w:sz="8" w:space="0" w:color="9BBB59"/>
              <w:left w:val="single" w:sz="8" w:space="0" w:color="9BBB59"/>
              <w:bottom w:val="single" w:sz="8" w:space="0" w:color="9BBB59"/>
              <w:right w:val="single" w:sz="8" w:space="0" w:color="9BBB59"/>
            </w:tcBorders>
          </w:tcPr>
          <w:p w:rsidR="0077101C" w:rsidRPr="001514E9" w:rsidRDefault="0077101C"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1.5.4 Análisis y zonificación de riesgo por fenómenos de origen tecnológico en subsectores específicos</w:t>
            </w:r>
          </w:p>
        </w:tc>
      </w:tr>
      <w:tr w:rsidR="003D3816" w:rsidRPr="001514E9" w:rsidTr="001514E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52" w:type="dxa"/>
          <w:trHeight w:val="828"/>
          <w:tblCellSpacing w:w="0" w:type="dxa"/>
          <w:jc w:val="center"/>
        </w:trPr>
        <w:tc>
          <w:tcPr>
            <w:tcW w:w="60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Acción</w:t>
            </w:r>
          </w:p>
        </w:tc>
        <w:tc>
          <w:tcPr>
            <w:tcW w:w="250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Escenario que se interviene</w:t>
            </w:r>
          </w:p>
        </w:tc>
        <w:tc>
          <w:tcPr>
            <w:tcW w:w="99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Plazo de ejecución</w:t>
            </w:r>
          </w:p>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i/>
                <w:sz w:val="20"/>
                <w:szCs w:val="20"/>
                <w:lang w:val="es-CO"/>
              </w:rPr>
              <w:t>(en años)</w:t>
            </w:r>
          </w:p>
        </w:tc>
        <w:tc>
          <w:tcPr>
            <w:tcW w:w="125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Estimativo de Costo</w:t>
            </w:r>
          </w:p>
          <w:p w:rsidR="00786C40" w:rsidRPr="001514E9" w:rsidRDefault="00786C40" w:rsidP="000448B5">
            <w:pPr>
              <w:contextualSpacing/>
              <w:jc w:val="center"/>
              <w:rPr>
                <w:rFonts w:ascii="Tahoma" w:hAnsi="Tahoma" w:cs="Tahoma"/>
                <w:i/>
                <w:sz w:val="20"/>
                <w:szCs w:val="20"/>
                <w:lang w:val="es-CO"/>
              </w:rPr>
            </w:pPr>
            <w:r w:rsidRPr="001514E9">
              <w:rPr>
                <w:rFonts w:ascii="Tahoma" w:hAnsi="Tahoma" w:cs="Tahoma"/>
                <w:i/>
                <w:sz w:val="20"/>
                <w:szCs w:val="20"/>
                <w:lang w:val="es-CO"/>
              </w:rPr>
              <w:t>(en millones)</w:t>
            </w:r>
          </w:p>
        </w:tc>
        <w:tc>
          <w:tcPr>
            <w:tcW w:w="227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7803A2">
            <w:pPr>
              <w:contextualSpacing/>
              <w:jc w:val="center"/>
              <w:rPr>
                <w:rFonts w:ascii="Tahoma" w:hAnsi="Tahoma" w:cs="Tahoma"/>
                <w:b/>
                <w:i/>
                <w:sz w:val="20"/>
                <w:szCs w:val="20"/>
                <w:lang w:val="es-CO"/>
              </w:rPr>
            </w:pPr>
            <w:r w:rsidRPr="001514E9">
              <w:rPr>
                <w:rFonts w:ascii="Tahoma" w:hAnsi="Tahoma" w:cs="Tahoma"/>
                <w:b/>
                <w:i/>
                <w:sz w:val="20"/>
                <w:szCs w:val="20"/>
                <w:lang w:val="es-CO"/>
              </w:rPr>
              <w:t xml:space="preserve">Responsable del </w:t>
            </w:r>
            <w:r w:rsidR="007803A2">
              <w:rPr>
                <w:rFonts w:ascii="Tahoma" w:hAnsi="Tahoma" w:cs="Tahoma"/>
                <w:i/>
                <w:sz w:val="20"/>
                <w:szCs w:val="20"/>
                <w:lang w:val="es-CO"/>
              </w:rPr>
              <w:t xml:space="preserve">Consejo Municipal de Gestión de riesgos de desastres del municipio de Montería  </w:t>
            </w:r>
          </w:p>
        </w:tc>
        <w:tc>
          <w:tcPr>
            <w:tcW w:w="231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Coordinación Inter institucional requerida</w:t>
            </w:r>
          </w:p>
        </w:tc>
      </w:tr>
      <w:tr w:rsidR="003D3816" w:rsidRPr="001514E9" w:rsidTr="001514E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52" w:type="dxa"/>
          <w:trHeight w:val="552"/>
          <w:tblCellSpacing w:w="0" w:type="dxa"/>
          <w:jc w:val="center"/>
        </w:trPr>
        <w:tc>
          <w:tcPr>
            <w:tcW w:w="608" w:type="dxa"/>
            <w:tcBorders>
              <w:top w:val="single" w:sz="4" w:space="0" w:color="B2B2B2"/>
              <w:left w:val="single" w:sz="4" w:space="0" w:color="B2B2B2"/>
              <w:bottom w:val="single" w:sz="4" w:space="0" w:color="B2B2B2"/>
              <w:right w:val="single" w:sz="4" w:space="0" w:color="B2B2B2"/>
            </w:tcBorders>
            <w:vAlign w:val="center"/>
          </w:tcPr>
          <w:p w:rsidR="00982D30" w:rsidRPr="001514E9" w:rsidRDefault="008A1BBA"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1.5.1</w:t>
            </w:r>
          </w:p>
        </w:tc>
        <w:tc>
          <w:tcPr>
            <w:tcW w:w="2500" w:type="dxa"/>
            <w:tcBorders>
              <w:top w:val="single" w:sz="4" w:space="0" w:color="B2B2B2"/>
              <w:left w:val="single" w:sz="4" w:space="0" w:color="B2B2B2"/>
              <w:bottom w:val="single" w:sz="4" w:space="0" w:color="B2B2B2"/>
              <w:right w:val="single" w:sz="4" w:space="0" w:color="B2B2B2"/>
            </w:tcBorders>
            <w:vAlign w:val="center"/>
          </w:tcPr>
          <w:p w:rsidR="00982D30" w:rsidRPr="001514E9" w:rsidRDefault="00135ABD"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Incendios estructurales</w:t>
            </w:r>
          </w:p>
        </w:tc>
        <w:tc>
          <w:tcPr>
            <w:tcW w:w="992" w:type="dxa"/>
            <w:tcBorders>
              <w:top w:val="single" w:sz="4" w:space="0" w:color="B2B2B2"/>
              <w:left w:val="single" w:sz="4" w:space="0" w:color="B2B2B2"/>
              <w:bottom w:val="single" w:sz="4" w:space="0" w:color="B2B2B2"/>
              <w:right w:val="single" w:sz="4" w:space="0" w:color="B2B2B2"/>
            </w:tcBorders>
            <w:vAlign w:val="center"/>
          </w:tcPr>
          <w:p w:rsidR="00982D30" w:rsidRPr="001514E9" w:rsidRDefault="00FF3E45" w:rsidP="00FF3E45">
            <w:pPr>
              <w:spacing w:line="360" w:lineRule="auto"/>
              <w:contextualSpacing/>
              <w:rPr>
                <w:rFonts w:ascii="Tahoma" w:hAnsi="Tahoma" w:cs="Tahoma"/>
                <w:i/>
                <w:sz w:val="20"/>
                <w:szCs w:val="20"/>
                <w:lang w:val="es-CO"/>
              </w:rPr>
            </w:pPr>
            <w:r w:rsidRPr="001514E9">
              <w:rPr>
                <w:rFonts w:ascii="Tahoma" w:hAnsi="Tahoma" w:cs="Tahoma"/>
                <w:i/>
                <w:sz w:val="20"/>
                <w:szCs w:val="20"/>
                <w:lang w:val="es-CO"/>
              </w:rPr>
              <w:t xml:space="preserve"> Un (1) año</w:t>
            </w:r>
          </w:p>
        </w:tc>
        <w:tc>
          <w:tcPr>
            <w:tcW w:w="1258" w:type="dxa"/>
            <w:tcBorders>
              <w:top w:val="single" w:sz="4" w:space="0" w:color="B2B2B2"/>
              <w:left w:val="single" w:sz="4" w:space="0" w:color="B2B2B2"/>
              <w:bottom w:val="single" w:sz="4" w:space="0" w:color="B2B2B2"/>
              <w:right w:val="single" w:sz="4" w:space="0" w:color="B2B2B2"/>
            </w:tcBorders>
            <w:vAlign w:val="center"/>
          </w:tcPr>
          <w:p w:rsidR="00982D30" w:rsidRPr="001514E9" w:rsidRDefault="00982D30" w:rsidP="000448B5">
            <w:pPr>
              <w:spacing w:line="360" w:lineRule="auto"/>
              <w:contextualSpacing/>
              <w:jc w:val="center"/>
              <w:rPr>
                <w:rFonts w:ascii="Tahoma" w:hAnsi="Tahoma" w:cs="Tahoma"/>
                <w:i/>
                <w:sz w:val="20"/>
                <w:szCs w:val="20"/>
                <w:lang w:val="es-CO"/>
              </w:rPr>
            </w:pPr>
          </w:p>
        </w:tc>
        <w:tc>
          <w:tcPr>
            <w:tcW w:w="2277" w:type="dxa"/>
            <w:tcBorders>
              <w:top w:val="single" w:sz="4" w:space="0" w:color="B2B2B2"/>
              <w:left w:val="single" w:sz="4" w:space="0" w:color="B2B2B2"/>
              <w:bottom w:val="single" w:sz="4" w:space="0" w:color="B2B2B2"/>
              <w:right w:val="single" w:sz="4" w:space="0" w:color="B2B2B2"/>
            </w:tcBorders>
            <w:vAlign w:val="center"/>
          </w:tcPr>
          <w:p w:rsidR="00982D30" w:rsidRPr="001514E9" w:rsidRDefault="0069167F"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Cuerpo de Bomberos</w:t>
            </w:r>
          </w:p>
        </w:tc>
        <w:tc>
          <w:tcPr>
            <w:tcW w:w="2315" w:type="dxa"/>
            <w:gridSpan w:val="2"/>
            <w:tcBorders>
              <w:top w:val="single" w:sz="4" w:space="0" w:color="B2B2B2"/>
              <w:left w:val="single" w:sz="4" w:space="0" w:color="B2B2B2"/>
              <w:bottom w:val="single" w:sz="4" w:space="0" w:color="B2B2B2"/>
              <w:right w:val="single" w:sz="4" w:space="0" w:color="B2B2B2"/>
            </w:tcBorders>
            <w:vAlign w:val="center"/>
          </w:tcPr>
          <w:p w:rsidR="00982D30"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3D3816" w:rsidRPr="001514E9" w:rsidTr="001514E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52" w:type="dxa"/>
          <w:trHeight w:val="552"/>
          <w:tblCellSpacing w:w="0" w:type="dxa"/>
          <w:jc w:val="center"/>
        </w:trPr>
        <w:tc>
          <w:tcPr>
            <w:tcW w:w="608"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B60DF1"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 xml:space="preserve">1.5.2 </w:t>
            </w:r>
          </w:p>
        </w:tc>
        <w:tc>
          <w:tcPr>
            <w:tcW w:w="2500"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B60DF1" w:rsidP="00F83ABC">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Incendios estructurales</w:t>
            </w:r>
          </w:p>
        </w:tc>
        <w:tc>
          <w:tcPr>
            <w:tcW w:w="992"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B60DF1" w:rsidP="00F83ABC">
            <w:pPr>
              <w:spacing w:line="360" w:lineRule="auto"/>
              <w:contextualSpacing/>
              <w:rPr>
                <w:rFonts w:ascii="Tahoma" w:hAnsi="Tahoma" w:cs="Tahoma"/>
                <w:i/>
                <w:sz w:val="20"/>
                <w:szCs w:val="20"/>
                <w:lang w:val="es-CO"/>
              </w:rPr>
            </w:pPr>
            <w:r w:rsidRPr="001514E9">
              <w:rPr>
                <w:rFonts w:ascii="Tahoma" w:hAnsi="Tahoma" w:cs="Tahoma"/>
                <w:i/>
                <w:sz w:val="20"/>
                <w:szCs w:val="20"/>
                <w:lang w:val="es-CO"/>
              </w:rPr>
              <w:t xml:space="preserve"> Un (1) año</w:t>
            </w:r>
          </w:p>
        </w:tc>
        <w:tc>
          <w:tcPr>
            <w:tcW w:w="1258"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B60DF1" w:rsidP="00F83ABC">
            <w:pPr>
              <w:spacing w:line="360" w:lineRule="auto"/>
              <w:contextualSpacing/>
              <w:jc w:val="center"/>
              <w:rPr>
                <w:rFonts w:ascii="Tahoma" w:hAnsi="Tahoma" w:cs="Tahoma"/>
                <w:i/>
                <w:sz w:val="20"/>
                <w:szCs w:val="20"/>
                <w:lang w:val="es-CO"/>
              </w:rPr>
            </w:pPr>
          </w:p>
        </w:tc>
        <w:tc>
          <w:tcPr>
            <w:tcW w:w="2277"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B60DF1" w:rsidP="00F83ABC">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Cuerpo de Bomberos</w:t>
            </w:r>
          </w:p>
        </w:tc>
        <w:tc>
          <w:tcPr>
            <w:tcW w:w="2315" w:type="dxa"/>
            <w:gridSpan w:val="2"/>
            <w:tcBorders>
              <w:top w:val="single" w:sz="4" w:space="0" w:color="B2B2B2"/>
              <w:left w:val="single" w:sz="4" w:space="0" w:color="B2B2B2"/>
              <w:bottom w:val="single" w:sz="4" w:space="0" w:color="B2B2B2"/>
              <w:right w:val="single" w:sz="4" w:space="0" w:color="B2B2B2"/>
            </w:tcBorders>
            <w:vAlign w:val="center"/>
          </w:tcPr>
          <w:p w:rsidR="00B60DF1"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3D3816" w:rsidRPr="001514E9" w:rsidTr="001514E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52" w:type="dxa"/>
          <w:trHeight w:val="552"/>
          <w:tblCellSpacing w:w="0" w:type="dxa"/>
          <w:jc w:val="center"/>
        </w:trPr>
        <w:tc>
          <w:tcPr>
            <w:tcW w:w="608"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B60DF1"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1.5.3</w:t>
            </w:r>
          </w:p>
        </w:tc>
        <w:tc>
          <w:tcPr>
            <w:tcW w:w="2500"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FA45D1"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Transporte terrestre de materiales y sustancias peligrosas</w:t>
            </w:r>
          </w:p>
        </w:tc>
        <w:tc>
          <w:tcPr>
            <w:tcW w:w="992"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8576D7"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Un (1) año</w:t>
            </w:r>
          </w:p>
        </w:tc>
        <w:tc>
          <w:tcPr>
            <w:tcW w:w="1258"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B60DF1" w:rsidP="000448B5">
            <w:pPr>
              <w:spacing w:line="360" w:lineRule="auto"/>
              <w:contextualSpacing/>
              <w:jc w:val="center"/>
              <w:rPr>
                <w:rFonts w:ascii="Tahoma" w:hAnsi="Tahoma" w:cs="Tahoma"/>
                <w:i/>
                <w:sz w:val="20"/>
                <w:szCs w:val="20"/>
                <w:lang w:val="es-CO"/>
              </w:rPr>
            </w:pPr>
          </w:p>
        </w:tc>
        <w:tc>
          <w:tcPr>
            <w:tcW w:w="2277"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2D64A7"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Policía Nacional</w:t>
            </w:r>
          </w:p>
        </w:tc>
        <w:tc>
          <w:tcPr>
            <w:tcW w:w="2315" w:type="dxa"/>
            <w:gridSpan w:val="2"/>
            <w:tcBorders>
              <w:top w:val="single" w:sz="4" w:space="0" w:color="B2B2B2"/>
              <w:left w:val="single" w:sz="4" w:space="0" w:color="B2B2B2"/>
              <w:bottom w:val="single" w:sz="4" w:space="0" w:color="B2B2B2"/>
              <w:right w:val="single" w:sz="4" w:space="0" w:color="B2B2B2"/>
            </w:tcBorders>
            <w:vAlign w:val="center"/>
          </w:tcPr>
          <w:p w:rsidR="00B60DF1"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3D3816" w:rsidRPr="001514E9" w:rsidTr="001514E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52" w:type="dxa"/>
          <w:trHeight w:val="552"/>
          <w:tblCellSpacing w:w="0" w:type="dxa"/>
          <w:jc w:val="center"/>
        </w:trPr>
        <w:tc>
          <w:tcPr>
            <w:tcW w:w="608"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B60DF1"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1.5.4</w:t>
            </w:r>
          </w:p>
        </w:tc>
        <w:tc>
          <w:tcPr>
            <w:tcW w:w="2500"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8576D7"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Incendios en lotes baldíos</w:t>
            </w:r>
          </w:p>
        </w:tc>
        <w:tc>
          <w:tcPr>
            <w:tcW w:w="992"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8576D7"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Un (1) año</w:t>
            </w:r>
          </w:p>
        </w:tc>
        <w:tc>
          <w:tcPr>
            <w:tcW w:w="1258"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B60DF1" w:rsidP="000448B5">
            <w:pPr>
              <w:spacing w:line="360" w:lineRule="auto"/>
              <w:contextualSpacing/>
              <w:jc w:val="center"/>
              <w:rPr>
                <w:rFonts w:ascii="Tahoma" w:hAnsi="Tahoma" w:cs="Tahoma"/>
                <w:i/>
                <w:sz w:val="20"/>
                <w:szCs w:val="20"/>
                <w:lang w:val="es-CO"/>
              </w:rPr>
            </w:pPr>
          </w:p>
        </w:tc>
        <w:tc>
          <w:tcPr>
            <w:tcW w:w="2277" w:type="dxa"/>
            <w:tcBorders>
              <w:top w:val="single" w:sz="4" w:space="0" w:color="B2B2B2"/>
              <w:left w:val="single" w:sz="4" w:space="0" w:color="B2B2B2"/>
              <w:bottom w:val="single" w:sz="4" w:space="0" w:color="B2B2B2"/>
              <w:right w:val="single" w:sz="4" w:space="0" w:color="B2B2B2"/>
            </w:tcBorders>
            <w:vAlign w:val="center"/>
          </w:tcPr>
          <w:p w:rsidR="00B60DF1" w:rsidRPr="001514E9" w:rsidRDefault="008576D7"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Bomberos</w:t>
            </w:r>
          </w:p>
        </w:tc>
        <w:tc>
          <w:tcPr>
            <w:tcW w:w="2315" w:type="dxa"/>
            <w:gridSpan w:val="2"/>
            <w:tcBorders>
              <w:top w:val="single" w:sz="4" w:space="0" w:color="B2B2B2"/>
              <w:left w:val="single" w:sz="4" w:space="0" w:color="B2B2B2"/>
              <w:bottom w:val="single" w:sz="4" w:space="0" w:color="B2B2B2"/>
              <w:right w:val="single" w:sz="4" w:space="0" w:color="B2B2B2"/>
            </w:tcBorders>
            <w:vAlign w:val="center"/>
          </w:tcPr>
          <w:p w:rsidR="00B60DF1"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982D30" w:rsidRDefault="00982D30" w:rsidP="000448B5">
      <w:pPr>
        <w:contextualSpacing/>
        <w:jc w:val="both"/>
        <w:rPr>
          <w:rFonts w:ascii="Tahoma" w:hAnsi="Tahoma" w:cs="Tahoma"/>
          <w:i/>
          <w:sz w:val="20"/>
          <w:szCs w:val="20"/>
          <w:lang w:val="es-CO"/>
        </w:rPr>
      </w:pPr>
    </w:p>
    <w:p w:rsidR="00806209" w:rsidRPr="001514E9" w:rsidRDefault="00806209" w:rsidP="000448B5">
      <w:pPr>
        <w:contextualSpacing/>
        <w:jc w:val="both"/>
        <w:rPr>
          <w:rFonts w:ascii="Tahoma" w:hAnsi="Tahoma" w:cs="Tahoma"/>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23"/>
        <w:gridCol w:w="680"/>
        <w:gridCol w:w="2758"/>
        <w:gridCol w:w="1131"/>
        <w:gridCol w:w="1412"/>
        <w:gridCol w:w="1832"/>
        <w:gridCol w:w="1988"/>
        <w:gridCol w:w="124"/>
      </w:tblGrid>
      <w:tr w:rsidR="00800F36" w:rsidRPr="001514E9" w:rsidTr="004A1A93">
        <w:trPr>
          <w:gridAfter w:val="1"/>
          <w:wAfter w:w="125" w:type="dxa"/>
        </w:trPr>
        <w:tc>
          <w:tcPr>
            <w:tcW w:w="9923" w:type="dxa"/>
            <w:gridSpan w:val="7"/>
            <w:shd w:val="clear" w:color="auto" w:fill="9BBB59"/>
          </w:tcPr>
          <w:p w:rsidR="00800F36" w:rsidRPr="001514E9" w:rsidRDefault="00800F36"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 xml:space="preserve">1.6 Subprograma Escenarios de Riesgo por Incendios Forestales: </w:t>
            </w:r>
          </w:p>
        </w:tc>
      </w:tr>
      <w:tr w:rsidR="00800F36" w:rsidRPr="001514E9" w:rsidTr="004A1A93">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800F36" w:rsidRPr="001514E9" w:rsidRDefault="00800F36"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Acciones:</w:t>
            </w:r>
          </w:p>
        </w:tc>
      </w:tr>
      <w:tr w:rsidR="00800F36" w:rsidRPr="001514E9" w:rsidTr="004A1A93">
        <w:trPr>
          <w:gridAfter w:val="1"/>
          <w:wAfter w:w="125" w:type="dxa"/>
        </w:trPr>
        <w:tc>
          <w:tcPr>
            <w:tcW w:w="9923" w:type="dxa"/>
            <w:gridSpan w:val="7"/>
          </w:tcPr>
          <w:p w:rsidR="00800F36" w:rsidRPr="001514E9" w:rsidRDefault="00800F36"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1.6.1 Evaluación y zonificación de susceptibilidad de bosques frente a incendios forestales</w:t>
            </w:r>
          </w:p>
        </w:tc>
      </w:tr>
      <w:tr w:rsidR="00800F36" w:rsidRPr="001514E9" w:rsidTr="004A1A93">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800F36" w:rsidRPr="001514E9" w:rsidRDefault="00800F36" w:rsidP="008D6693">
            <w:pPr>
              <w:contextualSpacing/>
              <w:jc w:val="both"/>
              <w:outlineLvl w:val="0"/>
              <w:rPr>
                <w:rFonts w:ascii="Tahoma" w:hAnsi="Tahoma" w:cs="Tahoma"/>
                <w:bCs/>
                <w:i/>
                <w:sz w:val="20"/>
                <w:szCs w:val="20"/>
                <w:lang w:val="es-CO"/>
              </w:rPr>
            </w:pPr>
            <w:r w:rsidRPr="001514E9">
              <w:rPr>
                <w:rFonts w:ascii="Tahoma" w:hAnsi="Tahoma" w:cs="Tahoma"/>
                <w:bCs/>
                <w:i/>
                <w:sz w:val="20"/>
                <w:szCs w:val="20"/>
                <w:lang w:val="es-CO"/>
              </w:rPr>
              <w:t>1.6.2 Evaluación y zonificación de riesgo por incendios forestales en áreas de importancia ambiental</w:t>
            </w:r>
          </w:p>
        </w:tc>
      </w:tr>
      <w:tr w:rsidR="00DE021D" w:rsidRPr="001514E9" w:rsidTr="008E73B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828"/>
          <w:tblCellSpacing w:w="0" w:type="dxa"/>
          <w:jc w:val="center"/>
        </w:trPr>
        <w:tc>
          <w:tcPr>
            <w:tcW w:w="61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Acción</w:t>
            </w:r>
          </w:p>
        </w:tc>
        <w:tc>
          <w:tcPr>
            <w:tcW w:w="279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Escenario que se interviene</w:t>
            </w:r>
          </w:p>
        </w:tc>
        <w:tc>
          <w:tcPr>
            <w:tcW w:w="113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Plazo de ejecución</w:t>
            </w:r>
          </w:p>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i/>
                <w:sz w:val="20"/>
                <w:szCs w:val="20"/>
                <w:lang w:val="es-CO"/>
              </w:rPr>
              <w:t>(en años)</w:t>
            </w:r>
          </w:p>
        </w:tc>
        <w:tc>
          <w:tcPr>
            <w:tcW w:w="141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Estimativo de Costo</w:t>
            </w:r>
          </w:p>
          <w:p w:rsidR="00786C40" w:rsidRPr="001514E9" w:rsidRDefault="00786C40" w:rsidP="000448B5">
            <w:pPr>
              <w:contextualSpacing/>
              <w:jc w:val="center"/>
              <w:rPr>
                <w:rFonts w:ascii="Tahoma" w:hAnsi="Tahoma" w:cs="Tahoma"/>
                <w:i/>
                <w:sz w:val="20"/>
                <w:szCs w:val="20"/>
                <w:lang w:val="es-CO"/>
              </w:rPr>
            </w:pPr>
            <w:r w:rsidRPr="001514E9">
              <w:rPr>
                <w:rFonts w:ascii="Tahoma" w:hAnsi="Tahoma" w:cs="Tahoma"/>
                <w:i/>
                <w:sz w:val="20"/>
                <w:szCs w:val="20"/>
                <w:lang w:val="es-CO"/>
              </w:rPr>
              <w:t>(en millones)</w:t>
            </w:r>
          </w:p>
        </w:tc>
        <w:tc>
          <w:tcPr>
            <w:tcW w:w="184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Default="00786C40" w:rsidP="007803A2">
            <w:pPr>
              <w:contextualSpacing/>
              <w:jc w:val="center"/>
              <w:rPr>
                <w:rFonts w:ascii="Tahoma" w:hAnsi="Tahoma" w:cs="Tahoma"/>
                <w:b/>
                <w:i/>
                <w:sz w:val="20"/>
                <w:szCs w:val="20"/>
                <w:lang w:val="es-CO"/>
              </w:rPr>
            </w:pPr>
            <w:r w:rsidRPr="001514E9">
              <w:rPr>
                <w:rFonts w:ascii="Tahoma" w:hAnsi="Tahoma" w:cs="Tahoma"/>
                <w:b/>
                <w:i/>
                <w:sz w:val="20"/>
                <w:szCs w:val="20"/>
                <w:lang w:val="es-CO"/>
              </w:rPr>
              <w:t xml:space="preserve">Responsable del </w:t>
            </w:r>
          </w:p>
          <w:p w:rsidR="007803A2" w:rsidRPr="001514E9" w:rsidRDefault="007803A2" w:rsidP="007803A2">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municipio de Montería  </w:t>
            </w:r>
          </w:p>
        </w:tc>
        <w:tc>
          <w:tcPr>
            <w:tcW w:w="2127"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1514E9" w:rsidRDefault="00786C40" w:rsidP="000448B5">
            <w:pPr>
              <w:contextualSpacing/>
              <w:jc w:val="center"/>
              <w:rPr>
                <w:rFonts w:ascii="Tahoma" w:hAnsi="Tahoma" w:cs="Tahoma"/>
                <w:b/>
                <w:i/>
                <w:sz w:val="20"/>
                <w:szCs w:val="20"/>
                <w:lang w:val="es-CO"/>
              </w:rPr>
            </w:pPr>
            <w:r w:rsidRPr="001514E9">
              <w:rPr>
                <w:rFonts w:ascii="Tahoma" w:hAnsi="Tahoma" w:cs="Tahoma"/>
                <w:b/>
                <w:i/>
                <w:sz w:val="20"/>
                <w:szCs w:val="20"/>
                <w:lang w:val="es-CO"/>
              </w:rPr>
              <w:t>Coordinación Inter institucional requerida</w:t>
            </w:r>
          </w:p>
        </w:tc>
      </w:tr>
      <w:tr w:rsidR="00613511" w:rsidRPr="001514E9" w:rsidTr="008E73B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552"/>
          <w:tblCellSpacing w:w="0" w:type="dxa"/>
          <w:jc w:val="center"/>
        </w:trPr>
        <w:tc>
          <w:tcPr>
            <w:tcW w:w="611"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613511"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1.6.1</w:t>
            </w:r>
          </w:p>
        </w:tc>
        <w:tc>
          <w:tcPr>
            <w:tcW w:w="2791"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AA66C1" w:rsidP="00DE021D">
            <w:pPr>
              <w:contextualSpacing/>
              <w:jc w:val="both"/>
              <w:outlineLvl w:val="0"/>
              <w:rPr>
                <w:rFonts w:ascii="Tahoma" w:hAnsi="Tahoma" w:cs="Tahoma"/>
                <w:i/>
                <w:sz w:val="20"/>
                <w:szCs w:val="20"/>
                <w:lang w:val="es-CO"/>
              </w:rPr>
            </w:pPr>
            <w:r w:rsidRPr="001514E9">
              <w:rPr>
                <w:rFonts w:ascii="Tahoma" w:hAnsi="Tahoma" w:cs="Tahoma"/>
                <w:i/>
                <w:sz w:val="20"/>
                <w:szCs w:val="20"/>
                <w:lang w:val="es-CO"/>
              </w:rPr>
              <w:t>zonificación</w:t>
            </w:r>
            <w:r w:rsidR="00613511" w:rsidRPr="001514E9">
              <w:rPr>
                <w:rFonts w:ascii="Tahoma" w:hAnsi="Tahoma" w:cs="Tahoma"/>
                <w:i/>
                <w:sz w:val="20"/>
                <w:szCs w:val="20"/>
                <w:lang w:val="es-CO"/>
              </w:rPr>
              <w:t xml:space="preserve"> de bosques frente a</w:t>
            </w:r>
            <w:r w:rsidRPr="001514E9">
              <w:rPr>
                <w:rFonts w:ascii="Tahoma" w:hAnsi="Tahoma" w:cs="Tahoma"/>
                <w:i/>
                <w:sz w:val="20"/>
                <w:szCs w:val="20"/>
                <w:lang w:val="es-CO"/>
              </w:rPr>
              <w:t xml:space="preserve"> posibles</w:t>
            </w:r>
            <w:r w:rsidR="00613511" w:rsidRPr="001514E9">
              <w:rPr>
                <w:rFonts w:ascii="Tahoma" w:hAnsi="Tahoma" w:cs="Tahoma"/>
                <w:i/>
                <w:sz w:val="20"/>
                <w:szCs w:val="20"/>
                <w:lang w:val="es-CO"/>
              </w:rPr>
              <w:t xml:space="preserve"> incendios forestales</w:t>
            </w:r>
          </w:p>
          <w:p w:rsidR="00613511" w:rsidRPr="001514E9" w:rsidRDefault="00613511" w:rsidP="000448B5">
            <w:pPr>
              <w:spacing w:line="360" w:lineRule="auto"/>
              <w:contextualSpacing/>
              <w:jc w:val="center"/>
              <w:rPr>
                <w:rFonts w:ascii="Tahoma" w:hAnsi="Tahoma" w:cs="Tahoma"/>
                <w:i/>
                <w:sz w:val="20"/>
                <w:szCs w:val="20"/>
                <w:lang w:val="es-CO"/>
              </w:rPr>
            </w:pPr>
          </w:p>
        </w:tc>
        <w:tc>
          <w:tcPr>
            <w:tcW w:w="1134"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613511" w:rsidP="00F83ABC">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Un (1) año</w:t>
            </w:r>
          </w:p>
        </w:tc>
        <w:tc>
          <w:tcPr>
            <w:tcW w:w="1418"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613511" w:rsidP="00F83ABC">
            <w:pPr>
              <w:spacing w:line="360" w:lineRule="auto"/>
              <w:contextualSpacing/>
              <w:jc w:val="center"/>
              <w:rPr>
                <w:rFonts w:ascii="Tahoma" w:hAnsi="Tahoma" w:cs="Tahoma"/>
                <w:i/>
                <w:sz w:val="20"/>
                <w:szCs w:val="20"/>
                <w:lang w:val="es-CO"/>
              </w:rPr>
            </w:pPr>
          </w:p>
        </w:tc>
        <w:tc>
          <w:tcPr>
            <w:tcW w:w="1842"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613511" w:rsidP="00F83ABC">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Bomberos</w:t>
            </w:r>
          </w:p>
        </w:tc>
        <w:tc>
          <w:tcPr>
            <w:tcW w:w="2127" w:type="dxa"/>
            <w:gridSpan w:val="2"/>
            <w:tcBorders>
              <w:top w:val="single" w:sz="4" w:space="0" w:color="B2B2B2"/>
              <w:left w:val="single" w:sz="4" w:space="0" w:color="B2B2B2"/>
              <w:bottom w:val="single" w:sz="4" w:space="0" w:color="B2B2B2"/>
              <w:right w:val="single" w:sz="4" w:space="0" w:color="B2B2B2"/>
            </w:tcBorders>
            <w:vAlign w:val="center"/>
          </w:tcPr>
          <w:p w:rsidR="00613511"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613511" w:rsidRPr="001514E9" w:rsidTr="004A4FC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446"/>
          <w:tblCellSpacing w:w="0" w:type="dxa"/>
          <w:jc w:val="center"/>
        </w:trPr>
        <w:tc>
          <w:tcPr>
            <w:tcW w:w="611"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613511" w:rsidP="000448B5">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1.6.2</w:t>
            </w:r>
          </w:p>
        </w:tc>
        <w:tc>
          <w:tcPr>
            <w:tcW w:w="2791"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613511" w:rsidP="00613511">
            <w:pPr>
              <w:contextualSpacing/>
              <w:jc w:val="both"/>
              <w:outlineLvl w:val="0"/>
              <w:rPr>
                <w:rFonts w:ascii="Tahoma" w:hAnsi="Tahoma" w:cs="Tahoma"/>
                <w:i/>
                <w:sz w:val="20"/>
                <w:szCs w:val="20"/>
                <w:lang w:val="es-CO"/>
              </w:rPr>
            </w:pPr>
            <w:r w:rsidRPr="001514E9">
              <w:rPr>
                <w:rFonts w:ascii="Tahoma" w:hAnsi="Tahoma" w:cs="Tahoma"/>
                <w:i/>
                <w:sz w:val="20"/>
                <w:szCs w:val="20"/>
                <w:lang w:val="es-CO"/>
              </w:rPr>
              <w:t>incendios forestales en áreas de importancia ambiental</w:t>
            </w:r>
          </w:p>
          <w:p w:rsidR="00613511" w:rsidRPr="001514E9" w:rsidRDefault="00613511" w:rsidP="000448B5">
            <w:pPr>
              <w:spacing w:line="360" w:lineRule="auto"/>
              <w:contextualSpacing/>
              <w:jc w:val="center"/>
              <w:rPr>
                <w:rFonts w:ascii="Tahoma" w:hAnsi="Tahoma" w:cs="Tahoma"/>
                <w:i/>
                <w:sz w:val="20"/>
                <w:szCs w:val="20"/>
                <w:lang w:val="es-CO"/>
              </w:rPr>
            </w:pPr>
          </w:p>
        </w:tc>
        <w:tc>
          <w:tcPr>
            <w:tcW w:w="1134"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613511" w:rsidP="00F83ABC">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lastRenderedPageBreak/>
              <w:t>Un (1) año</w:t>
            </w:r>
          </w:p>
        </w:tc>
        <w:tc>
          <w:tcPr>
            <w:tcW w:w="1418"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613511" w:rsidP="00F83ABC">
            <w:pPr>
              <w:spacing w:line="360" w:lineRule="auto"/>
              <w:contextualSpacing/>
              <w:jc w:val="center"/>
              <w:rPr>
                <w:rFonts w:ascii="Tahoma" w:hAnsi="Tahoma" w:cs="Tahoma"/>
                <w:i/>
                <w:sz w:val="20"/>
                <w:szCs w:val="20"/>
                <w:lang w:val="es-CO"/>
              </w:rPr>
            </w:pPr>
          </w:p>
        </w:tc>
        <w:tc>
          <w:tcPr>
            <w:tcW w:w="1842" w:type="dxa"/>
            <w:tcBorders>
              <w:top w:val="single" w:sz="4" w:space="0" w:color="B2B2B2"/>
              <w:left w:val="single" w:sz="4" w:space="0" w:color="B2B2B2"/>
              <w:bottom w:val="single" w:sz="4" w:space="0" w:color="B2B2B2"/>
              <w:right w:val="single" w:sz="4" w:space="0" w:color="B2B2B2"/>
            </w:tcBorders>
            <w:vAlign w:val="center"/>
          </w:tcPr>
          <w:p w:rsidR="00613511" w:rsidRPr="001514E9" w:rsidRDefault="00613511" w:rsidP="00F83ABC">
            <w:pPr>
              <w:spacing w:line="360" w:lineRule="auto"/>
              <w:contextualSpacing/>
              <w:jc w:val="center"/>
              <w:rPr>
                <w:rFonts w:ascii="Tahoma" w:hAnsi="Tahoma" w:cs="Tahoma"/>
                <w:i/>
                <w:sz w:val="20"/>
                <w:szCs w:val="20"/>
                <w:lang w:val="es-CO"/>
              </w:rPr>
            </w:pPr>
            <w:r w:rsidRPr="001514E9">
              <w:rPr>
                <w:rFonts w:ascii="Tahoma" w:hAnsi="Tahoma" w:cs="Tahoma"/>
                <w:i/>
                <w:sz w:val="20"/>
                <w:szCs w:val="20"/>
                <w:lang w:val="es-CO"/>
              </w:rPr>
              <w:t>Bomberos</w:t>
            </w:r>
          </w:p>
        </w:tc>
        <w:tc>
          <w:tcPr>
            <w:tcW w:w="2127" w:type="dxa"/>
            <w:gridSpan w:val="2"/>
            <w:tcBorders>
              <w:top w:val="single" w:sz="4" w:space="0" w:color="B2B2B2"/>
              <w:left w:val="single" w:sz="4" w:space="0" w:color="B2B2B2"/>
              <w:bottom w:val="single" w:sz="4" w:space="0" w:color="B2B2B2"/>
              <w:right w:val="single" w:sz="4" w:space="0" w:color="B2B2B2"/>
            </w:tcBorders>
            <w:vAlign w:val="center"/>
          </w:tcPr>
          <w:p w:rsidR="00613511" w:rsidRPr="001514E9" w:rsidRDefault="007803A2" w:rsidP="007803A2">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w:t>
            </w:r>
            <w:r>
              <w:rPr>
                <w:rFonts w:ascii="Tahoma" w:hAnsi="Tahoma" w:cs="Tahoma"/>
                <w:i/>
                <w:sz w:val="20"/>
                <w:szCs w:val="20"/>
                <w:lang w:val="es-CO"/>
              </w:rPr>
              <w:lastRenderedPageBreak/>
              <w:t xml:space="preserve">desastres del municipio de Montería  </w:t>
            </w:r>
          </w:p>
        </w:tc>
      </w:tr>
    </w:tbl>
    <w:p w:rsidR="00015526" w:rsidRDefault="00015526" w:rsidP="000448B5">
      <w:pPr>
        <w:contextualSpacing/>
        <w:jc w:val="both"/>
        <w:rPr>
          <w:rFonts w:ascii="Tahoma" w:hAnsi="Tahoma" w:cs="Tahoma"/>
          <w:i/>
          <w:lang w:val="es-CO"/>
        </w:rPr>
      </w:pPr>
    </w:p>
    <w:tbl>
      <w:tblPr>
        <w:tblW w:w="10068" w:type="dxa"/>
        <w:tblInd w:w="250" w:type="dxa"/>
        <w:tblBorders>
          <w:top w:val="single" w:sz="8" w:space="0" w:color="9BBB59"/>
          <w:left w:val="single" w:sz="8" w:space="0" w:color="9BBB59"/>
          <w:bottom w:val="single" w:sz="8" w:space="0" w:color="9BBB59"/>
          <w:right w:val="single" w:sz="8" w:space="0" w:color="9BBB59"/>
        </w:tblBorders>
        <w:tblLook w:val="04A0"/>
      </w:tblPr>
      <w:tblGrid>
        <w:gridCol w:w="125"/>
        <w:gridCol w:w="810"/>
        <w:gridCol w:w="1752"/>
        <w:gridCol w:w="1417"/>
        <w:gridCol w:w="1701"/>
        <w:gridCol w:w="1843"/>
        <w:gridCol w:w="2295"/>
        <w:gridCol w:w="125"/>
      </w:tblGrid>
      <w:tr w:rsidR="00800F36" w:rsidRPr="00806209" w:rsidTr="008E73B9">
        <w:trPr>
          <w:gridAfter w:val="1"/>
          <w:wAfter w:w="125" w:type="dxa"/>
        </w:trPr>
        <w:tc>
          <w:tcPr>
            <w:tcW w:w="9943" w:type="dxa"/>
            <w:gridSpan w:val="7"/>
            <w:shd w:val="clear" w:color="auto" w:fill="9BBB59"/>
          </w:tcPr>
          <w:p w:rsidR="00800F36" w:rsidRPr="00806209" w:rsidRDefault="00800F36"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1.7 Subprograma Escenarios de Riesgo por Sismos: </w:t>
            </w:r>
          </w:p>
        </w:tc>
      </w:tr>
      <w:tr w:rsidR="00800F36" w:rsidRPr="00806209" w:rsidTr="008E73B9">
        <w:trPr>
          <w:gridAfter w:val="1"/>
          <w:wAfter w:w="125" w:type="dxa"/>
        </w:trPr>
        <w:tc>
          <w:tcPr>
            <w:tcW w:w="9943" w:type="dxa"/>
            <w:gridSpan w:val="7"/>
            <w:tcBorders>
              <w:top w:val="single" w:sz="8" w:space="0" w:color="9BBB59"/>
              <w:left w:val="single" w:sz="8" w:space="0" w:color="9BBB59"/>
              <w:bottom w:val="single" w:sz="8" w:space="0" w:color="9BBB59"/>
              <w:right w:val="single" w:sz="8" w:space="0" w:color="9BBB59"/>
            </w:tcBorders>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800F36" w:rsidRPr="00806209" w:rsidTr="008E73B9">
        <w:trPr>
          <w:gridAfter w:val="1"/>
          <w:wAfter w:w="125" w:type="dxa"/>
        </w:trPr>
        <w:tc>
          <w:tcPr>
            <w:tcW w:w="9943" w:type="dxa"/>
            <w:gridSpan w:val="7"/>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 xml:space="preserve">1.7.1 Zonificación de amenaza por sismo (microzonificación) en sector urbano y suburbano </w:t>
            </w:r>
          </w:p>
        </w:tc>
      </w:tr>
      <w:tr w:rsidR="00800F36" w:rsidRPr="00806209" w:rsidTr="008E73B9">
        <w:trPr>
          <w:gridAfter w:val="1"/>
          <w:wAfter w:w="125" w:type="dxa"/>
        </w:trPr>
        <w:tc>
          <w:tcPr>
            <w:tcW w:w="9943" w:type="dxa"/>
            <w:gridSpan w:val="7"/>
          </w:tcPr>
          <w:p w:rsidR="00800F36" w:rsidRPr="00806209" w:rsidRDefault="00800F36" w:rsidP="007765C6">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1.7.</w:t>
            </w:r>
            <w:r w:rsidR="007765C6">
              <w:rPr>
                <w:rFonts w:ascii="Tahoma" w:hAnsi="Tahoma" w:cs="Tahoma"/>
                <w:bCs/>
                <w:i/>
                <w:sz w:val="20"/>
                <w:szCs w:val="20"/>
                <w:lang w:val="es-CO"/>
              </w:rPr>
              <w:t>2</w:t>
            </w:r>
            <w:r w:rsidRPr="00806209">
              <w:rPr>
                <w:rFonts w:ascii="Tahoma" w:hAnsi="Tahoma" w:cs="Tahoma"/>
                <w:bCs/>
                <w:i/>
                <w:sz w:val="20"/>
                <w:szCs w:val="20"/>
                <w:lang w:val="es-CO"/>
              </w:rPr>
              <w:t xml:space="preserve"> Instalación y operación de red de acelerógrafos</w:t>
            </w:r>
          </w:p>
        </w:tc>
      </w:tr>
      <w:tr w:rsidR="00800F36" w:rsidRPr="00806209" w:rsidTr="008E73B9">
        <w:trPr>
          <w:gridAfter w:val="1"/>
          <w:wAfter w:w="125" w:type="dxa"/>
        </w:trPr>
        <w:tc>
          <w:tcPr>
            <w:tcW w:w="9943" w:type="dxa"/>
            <w:gridSpan w:val="7"/>
            <w:tcBorders>
              <w:top w:val="single" w:sz="8" w:space="0" w:color="9BBB59"/>
              <w:left w:val="single" w:sz="8" w:space="0" w:color="9BBB59"/>
              <w:bottom w:val="single" w:sz="8" w:space="0" w:color="9BBB59"/>
              <w:right w:val="single" w:sz="8" w:space="0" w:color="9BBB59"/>
            </w:tcBorders>
          </w:tcPr>
          <w:p w:rsidR="00800F36" w:rsidRPr="00806209" w:rsidRDefault="00800F36" w:rsidP="007765C6">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1.7.</w:t>
            </w:r>
            <w:r w:rsidR="007765C6">
              <w:rPr>
                <w:rFonts w:ascii="Tahoma" w:hAnsi="Tahoma" w:cs="Tahoma"/>
                <w:bCs/>
                <w:i/>
                <w:sz w:val="20"/>
                <w:szCs w:val="20"/>
                <w:lang w:val="es-CO"/>
              </w:rPr>
              <w:t>3</w:t>
            </w:r>
            <w:r w:rsidRPr="00806209">
              <w:rPr>
                <w:rFonts w:ascii="Tahoma" w:hAnsi="Tahoma" w:cs="Tahoma"/>
                <w:bCs/>
                <w:i/>
                <w:sz w:val="20"/>
                <w:szCs w:val="20"/>
                <w:lang w:val="es-CO"/>
              </w:rPr>
              <w:t xml:space="preserve"> Evaluación de vulnerabilidad estructural y funcional de edificaciones indispensables</w:t>
            </w:r>
          </w:p>
        </w:tc>
      </w:tr>
      <w:tr w:rsidR="009220EF" w:rsidRPr="00806209" w:rsidTr="004A4FC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724"/>
          <w:tblCellSpacing w:w="0" w:type="dxa"/>
          <w:jc w:val="center"/>
        </w:trPr>
        <w:tc>
          <w:tcPr>
            <w:tcW w:w="81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806209" w:rsidRDefault="009220EF" w:rsidP="0024028A">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175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806209" w:rsidRDefault="009220EF" w:rsidP="0024028A">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41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806209" w:rsidRDefault="009220EF" w:rsidP="0024028A">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9220EF" w:rsidRPr="00806209" w:rsidRDefault="009220EF" w:rsidP="0024028A">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70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806209" w:rsidRDefault="009220EF" w:rsidP="0024028A">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9220EF" w:rsidRPr="00806209" w:rsidRDefault="009220EF" w:rsidP="0024028A">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84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Default="009220EF" w:rsidP="00272C71">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del </w:t>
            </w:r>
          </w:p>
          <w:p w:rsidR="00272C71" w:rsidRPr="00806209" w:rsidRDefault="00272C71" w:rsidP="00272C71">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municipio de Montería  </w:t>
            </w:r>
          </w:p>
        </w:tc>
        <w:tc>
          <w:tcPr>
            <w:tcW w:w="2420"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9220EF" w:rsidRPr="00806209" w:rsidRDefault="009220EF" w:rsidP="0024028A">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9220EF" w:rsidRPr="00806209" w:rsidTr="004A4FC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404"/>
          <w:tblCellSpacing w:w="0" w:type="dxa"/>
          <w:jc w:val="center"/>
        </w:trPr>
        <w:tc>
          <w:tcPr>
            <w:tcW w:w="810"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9220EF" w:rsidP="0024028A">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1.7.1</w:t>
            </w:r>
          </w:p>
        </w:tc>
        <w:tc>
          <w:tcPr>
            <w:tcW w:w="1752"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B73486" w:rsidP="006C41E9">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Zonificación de amenaza por sismo (microzonificación) en sector urbano y suburbano</w:t>
            </w:r>
          </w:p>
        </w:tc>
        <w:tc>
          <w:tcPr>
            <w:tcW w:w="1417"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7765C6"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1 AÑO</w:t>
            </w:r>
          </w:p>
        </w:tc>
        <w:tc>
          <w:tcPr>
            <w:tcW w:w="1701"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7765C6"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600</w:t>
            </w:r>
          </w:p>
        </w:tc>
        <w:tc>
          <w:tcPr>
            <w:tcW w:w="1843"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7765C6"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Planeación municipal</w:t>
            </w:r>
          </w:p>
        </w:tc>
        <w:tc>
          <w:tcPr>
            <w:tcW w:w="2420" w:type="dxa"/>
            <w:gridSpan w:val="2"/>
            <w:tcBorders>
              <w:top w:val="single" w:sz="4" w:space="0" w:color="B2B2B2"/>
              <w:left w:val="single" w:sz="4" w:space="0" w:color="B2B2B2"/>
              <w:bottom w:val="single" w:sz="4" w:space="0" w:color="B2B2B2"/>
              <w:right w:val="single" w:sz="4" w:space="0" w:color="B2B2B2"/>
            </w:tcBorders>
            <w:vAlign w:val="center"/>
          </w:tcPr>
          <w:p w:rsidR="009220EF" w:rsidRPr="00806209" w:rsidRDefault="007765C6"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r w:rsidR="009220EF" w:rsidRPr="00806209" w:rsidTr="004A4FC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392"/>
          <w:tblCellSpacing w:w="0" w:type="dxa"/>
          <w:jc w:val="center"/>
        </w:trPr>
        <w:tc>
          <w:tcPr>
            <w:tcW w:w="810"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9220EF" w:rsidP="007765C6">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1.7.</w:t>
            </w:r>
            <w:r w:rsidR="007765C6">
              <w:rPr>
                <w:rFonts w:ascii="Tahoma" w:hAnsi="Tahoma" w:cs="Tahoma"/>
                <w:i/>
                <w:sz w:val="20"/>
                <w:szCs w:val="20"/>
                <w:lang w:val="es-CO"/>
              </w:rPr>
              <w:t>2</w:t>
            </w:r>
          </w:p>
        </w:tc>
        <w:tc>
          <w:tcPr>
            <w:tcW w:w="1752"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B73486" w:rsidP="0024028A">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Instalación y operación de red de acelerógrafos</w:t>
            </w:r>
          </w:p>
        </w:tc>
        <w:tc>
          <w:tcPr>
            <w:tcW w:w="1417"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1F2987"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4 AÑOS</w:t>
            </w:r>
          </w:p>
        </w:tc>
        <w:tc>
          <w:tcPr>
            <w:tcW w:w="1701"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1F2987"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200</w:t>
            </w:r>
          </w:p>
        </w:tc>
        <w:tc>
          <w:tcPr>
            <w:tcW w:w="1843"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1F2987"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Planeacion Municipal</w:t>
            </w:r>
          </w:p>
        </w:tc>
        <w:tc>
          <w:tcPr>
            <w:tcW w:w="2420" w:type="dxa"/>
            <w:gridSpan w:val="2"/>
            <w:tcBorders>
              <w:top w:val="single" w:sz="4" w:space="0" w:color="B2B2B2"/>
              <w:left w:val="single" w:sz="4" w:space="0" w:color="B2B2B2"/>
              <w:bottom w:val="single" w:sz="4" w:space="0" w:color="B2B2B2"/>
              <w:right w:val="single" w:sz="4" w:space="0" w:color="B2B2B2"/>
            </w:tcBorders>
            <w:vAlign w:val="center"/>
          </w:tcPr>
          <w:p w:rsidR="009220EF" w:rsidRPr="00806209" w:rsidRDefault="001F2987"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r w:rsidR="009220EF" w:rsidRPr="00806209" w:rsidTr="004A4FC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386"/>
          <w:tblCellSpacing w:w="0" w:type="dxa"/>
          <w:jc w:val="center"/>
        </w:trPr>
        <w:tc>
          <w:tcPr>
            <w:tcW w:w="810"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9220EF" w:rsidP="007765C6">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1.7.</w:t>
            </w:r>
            <w:r w:rsidR="007765C6">
              <w:rPr>
                <w:rFonts w:ascii="Tahoma" w:hAnsi="Tahoma" w:cs="Tahoma"/>
                <w:i/>
                <w:sz w:val="20"/>
                <w:szCs w:val="20"/>
                <w:lang w:val="es-CO"/>
              </w:rPr>
              <w:t>3</w:t>
            </w:r>
          </w:p>
        </w:tc>
        <w:tc>
          <w:tcPr>
            <w:tcW w:w="1752"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B73486" w:rsidP="0024028A">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Evaluación de vulnerabilidad estructural y funcional de edificaciones indispensables</w:t>
            </w:r>
          </w:p>
        </w:tc>
        <w:tc>
          <w:tcPr>
            <w:tcW w:w="1417"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2362FE"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3 AÑOS</w:t>
            </w:r>
          </w:p>
        </w:tc>
        <w:tc>
          <w:tcPr>
            <w:tcW w:w="1701"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2362FE"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500</w:t>
            </w:r>
          </w:p>
        </w:tc>
        <w:tc>
          <w:tcPr>
            <w:tcW w:w="1843" w:type="dxa"/>
            <w:tcBorders>
              <w:top w:val="single" w:sz="4" w:space="0" w:color="B2B2B2"/>
              <w:left w:val="single" w:sz="4" w:space="0" w:color="B2B2B2"/>
              <w:bottom w:val="single" w:sz="4" w:space="0" w:color="B2B2B2"/>
              <w:right w:val="single" w:sz="4" w:space="0" w:color="B2B2B2"/>
            </w:tcBorders>
            <w:vAlign w:val="center"/>
          </w:tcPr>
          <w:p w:rsidR="009220EF" w:rsidRPr="00806209" w:rsidRDefault="002362FE"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Planeación Municipal</w:t>
            </w:r>
          </w:p>
        </w:tc>
        <w:tc>
          <w:tcPr>
            <w:tcW w:w="2420" w:type="dxa"/>
            <w:gridSpan w:val="2"/>
            <w:tcBorders>
              <w:top w:val="single" w:sz="4" w:space="0" w:color="B2B2B2"/>
              <w:left w:val="single" w:sz="4" w:space="0" w:color="B2B2B2"/>
              <w:bottom w:val="single" w:sz="4" w:space="0" w:color="B2B2B2"/>
              <w:right w:val="single" w:sz="4" w:space="0" w:color="B2B2B2"/>
            </w:tcBorders>
            <w:vAlign w:val="center"/>
          </w:tcPr>
          <w:p w:rsidR="009220EF" w:rsidRPr="00806209" w:rsidRDefault="002362FE" w:rsidP="0024028A">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bl>
    <w:p w:rsidR="00982D30" w:rsidRPr="00806209" w:rsidRDefault="00982D30" w:rsidP="000448B5">
      <w:pPr>
        <w:contextualSpacing/>
        <w:jc w:val="both"/>
        <w:rPr>
          <w:rFonts w:ascii="Tahoma" w:hAnsi="Tahoma" w:cs="Tahoma"/>
          <w:i/>
          <w:sz w:val="20"/>
          <w:szCs w:val="20"/>
          <w:lang w:val="es-CO"/>
        </w:rPr>
      </w:pPr>
    </w:p>
    <w:tbl>
      <w:tblPr>
        <w:tblW w:w="10256" w:type="dxa"/>
        <w:tblInd w:w="250" w:type="dxa"/>
        <w:tblBorders>
          <w:top w:val="single" w:sz="8" w:space="0" w:color="9BBB59"/>
          <w:left w:val="single" w:sz="8" w:space="0" w:color="9BBB59"/>
          <w:bottom w:val="single" w:sz="8" w:space="0" w:color="9BBB59"/>
          <w:right w:val="single" w:sz="8" w:space="0" w:color="9BBB59"/>
        </w:tblBorders>
        <w:tblLayout w:type="fixed"/>
        <w:tblLook w:val="04A0"/>
      </w:tblPr>
      <w:tblGrid>
        <w:gridCol w:w="213"/>
        <w:gridCol w:w="715"/>
        <w:gridCol w:w="3402"/>
        <w:gridCol w:w="1134"/>
        <w:gridCol w:w="709"/>
        <w:gridCol w:w="870"/>
        <w:gridCol w:w="1701"/>
        <w:gridCol w:w="1327"/>
        <w:gridCol w:w="185"/>
      </w:tblGrid>
      <w:tr w:rsidR="00800F36" w:rsidRPr="00806209" w:rsidTr="00F87CA2">
        <w:trPr>
          <w:gridAfter w:val="1"/>
          <w:wAfter w:w="185" w:type="dxa"/>
        </w:trPr>
        <w:tc>
          <w:tcPr>
            <w:tcW w:w="10071" w:type="dxa"/>
            <w:gridSpan w:val="8"/>
            <w:shd w:val="clear" w:color="auto" w:fill="9BBB59"/>
          </w:tcPr>
          <w:p w:rsidR="00800F36" w:rsidRPr="00806209" w:rsidRDefault="00800F36"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Programa 2. Reducción del riesgo como parte del proceso de desarrollo:</w:t>
            </w:r>
          </w:p>
        </w:tc>
      </w:tr>
      <w:tr w:rsidR="00800F36" w:rsidRPr="00806209" w:rsidTr="00F87CA2">
        <w:trPr>
          <w:gridAfter w:val="1"/>
          <w:wAfter w:w="185" w:type="dxa"/>
        </w:trPr>
        <w:tc>
          <w:tcPr>
            <w:tcW w:w="10071" w:type="dxa"/>
            <w:gridSpan w:val="8"/>
            <w:tcBorders>
              <w:top w:val="single" w:sz="8" w:space="0" w:color="9BBB59"/>
              <w:left w:val="single" w:sz="8" w:space="0" w:color="9BBB59"/>
              <w:bottom w:val="single" w:sz="8" w:space="0" w:color="9BBB59"/>
              <w:right w:val="single" w:sz="8" w:space="0" w:color="9BBB59"/>
            </w:tcBorders>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 xml:space="preserve">2.1 Subprograma. Reducción del Riesgo por Movimientos en Masa: </w:t>
            </w:r>
          </w:p>
        </w:tc>
      </w:tr>
      <w:tr w:rsidR="00800F36" w:rsidRPr="00806209" w:rsidTr="00F87CA2">
        <w:trPr>
          <w:gridAfter w:val="1"/>
          <w:wAfter w:w="185" w:type="dxa"/>
        </w:trPr>
        <w:tc>
          <w:tcPr>
            <w:tcW w:w="10071" w:type="dxa"/>
            <w:gridSpan w:val="8"/>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800F36" w:rsidRPr="00806209" w:rsidTr="00F87CA2">
        <w:trPr>
          <w:gridAfter w:val="1"/>
          <w:wAfter w:w="185" w:type="dxa"/>
        </w:trPr>
        <w:tc>
          <w:tcPr>
            <w:tcW w:w="10071" w:type="dxa"/>
            <w:gridSpan w:val="8"/>
            <w:tcBorders>
              <w:top w:val="single" w:sz="8" w:space="0" w:color="9BBB59"/>
              <w:left w:val="single" w:sz="8" w:space="0" w:color="9BBB59"/>
              <w:bottom w:val="single" w:sz="8" w:space="0" w:color="9BBB59"/>
              <w:right w:val="single" w:sz="8" w:space="0" w:color="9BBB59"/>
            </w:tcBorders>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2.1.1 Incorporación de la zonificación de amenaza por movimientos en masa, en el POT con la respectiva reglamentación de uso del suelo.</w:t>
            </w:r>
          </w:p>
        </w:tc>
      </w:tr>
      <w:tr w:rsidR="00800F36" w:rsidRPr="00806209" w:rsidTr="00F87CA2">
        <w:trPr>
          <w:gridAfter w:val="1"/>
          <w:wAfter w:w="185" w:type="dxa"/>
        </w:trPr>
        <w:tc>
          <w:tcPr>
            <w:tcW w:w="10071" w:type="dxa"/>
            <w:gridSpan w:val="8"/>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2.1.2 Definición de zonas de expansión urbana en el POT con base en las zonificaciones de amenaza por movimientos en masa.</w:t>
            </w:r>
          </w:p>
        </w:tc>
      </w:tr>
      <w:tr w:rsidR="00800F36" w:rsidRPr="00806209" w:rsidTr="00F87CA2">
        <w:trPr>
          <w:gridAfter w:val="1"/>
          <w:wAfter w:w="185" w:type="dxa"/>
        </w:trPr>
        <w:tc>
          <w:tcPr>
            <w:tcW w:w="10071" w:type="dxa"/>
            <w:gridSpan w:val="8"/>
            <w:tcBorders>
              <w:top w:val="single" w:sz="8" w:space="0" w:color="9BBB59"/>
              <w:left w:val="single" w:sz="8" w:space="0" w:color="9BBB59"/>
              <w:bottom w:val="single" w:sz="8" w:space="0" w:color="9BBB59"/>
              <w:right w:val="single" w:sz="8" w:space="0" w:color="9BBB59"/>
            </w:tcBorders>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2.1.3 para Reglamentación en el POT y condicionamientos futuros desarrollos urbanísticos</w:t>
            </w:r>
          </w:p>
        </w:tc>
      </w:tr>
      <w:tr w:rsidR="00800F36" w:rsidRPr="00806209" w:rsidTr="00F87CA2">
        <w:trPr>
          <w:gridAfter w:val="1"/>
          <w:wAfter w:w="185" w:type="dxa"/>
        </w:trPr>
        <w:tc>
          <w:tcPr>
            <w:tcW w:w="10071" w:type="dxa"/>
            <w:gridSpan w:val="8"/>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2.1.4 Adecuación y aprovechamiento de las áreas definidas en el POT como protección por amenaza y riesgo, frente a procesos de remoción en masa</w:t>
            </w:r>
          </w:p>
        </w:tc>
      </w:tr>
      <w:tr w:rsidR="00800F36" w:rsidRPr="00806209" w:rsidTr="00F87CA2">
        <w:trPr>
          <w:gridAfter w:val="1"/>
          <w:wAfter w:w="185" w:type="dxa"/>
        </w:trPr>
        <w:tc>
          <w:tcPr>
            <w:tcW w:w="10071" w:type="dxa"/>
            <w:gridSpan w:val="8"/>
            <w:tcBorders>
              <w:top w:val="single" w:sz="8" w:space="0" w:color="9BBB59"/>
              <w:left w:val="single" w:sz="8" w:space="0" w:color="9BBB59"/>
              <w:bottom w:val="single" w:sz="8" w:space="0" w:color="9BBB59"/>
              <w:right w:val="single" w:sz="8" w:space="0" w:color="9BBB59"/>
            </w:tcBorders>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lastRenderedPageBreak/>
              <w:t>2.1.5 Construcción de obras de reducción de la amenaza por movimientos en masa</w:t>
            </w:r>
          </w:p>
        </w:tc>
      </w:tr>
      <w:tr w:rsidR="00800F36" w:rsidRPr="00806209" w:rsidTr="00F87CA2">
        <w:trPr>
          <w:gridAfter w:val="1"/>
          <w:wAfter w:w="185" w:type="dxa"/>
        </w:trPr>
        <w:tc>
          <w:tcPr>
            <w:tcW w:w="10071" w:type="dxa"/>
            <w:gridSpan w:val="8"/>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2.1.6 Reasentamiento de familias en alto riesgo por movimientos en masa</w:t>
            </w:r>
          </w:p>
        </w:tc>
      </w:tr>
      <w:tr w:rsidR="00806209"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828"/>
          <w:tblCellSpacing w:w="0" w:type="dxa"/>
          <w:jc w:val="center"/>
        </w:trPr>
        <w:tc>
          <w:tcPr>
            <w:tcW w:w="71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4536"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70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87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70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F87CA2" w:rsidRDefault="00786C40" w:rsidP="00272C71">
            <w:pPr>
              <w:contextualSpacing/>
              <w:jc w:val="center"/>
              <w:rPr>
                <w:rFonts w:ascii="Tahoma" w:hAnsi="Tahoma" w:cs="Tahoma"/>
                <w:b/>
                <w:i/>
                <w:sz w:val="20"/>
                <w:szCs w:val="20"/>
                <w:lang w:val="es-CO"/>
              </w:rPr>
            </w:pPr>
            <w:r w:rsidRPr="00806209">
              <w:rPr>
                <w:rFonts w:ascii="Tahoma" w:hAnsi="Tahoma" w:cs="Tahoma"/>
                <w:b/>
                <w:i/>
                <w:sz w:val="20"/>
                <w:szCs w:val="20"/>
                <w:lang w:val="es-CO"/>
              </w:rPr>
              <w:t>Responsable del</w:t>
            </w:r>
          </w:p>
          <w:p w:rsidR="00786C40" w:rsidRPr="00806209" w:rsidRDefault="00786C40" w:rsidP="00272C71">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 </w:t>
            </w:r>
            <w:r w:rsidR="00F87CA2">
              <w:rPr>
                <w:rFonts w:ascii="Tahoma" w:hAnsi="Tahoma" w:cs="Tahoma"/>
                <w:i/>
                <w:sz w:val="20"/>
                <w:szCs w:val="20"/>
                <w:lang w:val="es-CO"/>
              </w:rPr>
              <w:t xml:space="preserve">Consejo Municipal de Gestión de riesgos de desastres del municipio de Montería  </w:t>
            </w:r>
          </w:p>
        </w:tc>
        <w:tc>
          <w:tcPr>
            <w:tcW w:w="1512"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806209"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5B79A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2.1.1</w:t>
            </w:r>
          </w:p>
        </w:tc>
        <w:tc>
          <w:tcPr>
            <w:tcW w:w="4536" w:type="dxa"/>
            <w:gridSpan w:val="2"/>
            <w:tcBorders>
              <w:top w:val="single" w:sz="4" w:space="0" w:color="B2B2B2"/>
              <w:left w:val="single" w:sz="4" w:space="0" w:color="B2B2B2"/>
              <w:bottom w:val="single" w:sz="4" w:space="0" w:color="B2B2B2"/>
              <w:right w:val="single" w:sz="4" w:space="0" w:color="B2B2B2"/>
            </w:tcBorders>
            <w:vAlign w:val="center"/>
          </w:tcPr>
          <w:p w:rsidR="00EB33D2" w:rsidRPr="00806209" w:rsidRDefault="00AA66C1" w:rsidP="00030039">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zonificación de amenaza por movimientos en masa, en el</w:t>
            </w:r>
            <w:r w:rsidR="00556136" w:rsidRPr="00806209">
              <w:rPr>
                <w:rFonts w:ascii="Tahoma" w:hAnsi="Tahoma" w:cs="Tahoma"/>
                <w:i/>
                <w:sz w:val="20"/>
                <w:szCs w:val="20"/>
                <w:lang w:val="es-CO"/>
              </w:rPr>
              <w:t xml:space="preserve"> POT, </w:t>
            </w:r>
            <w:r w:rsidRPr="00806209">
              <w:rPr>
                <w:rFonts w:ascii="Tahoma" w:hAnsi="Tahoma" w:cs="Tahoma"/>
                <w:i/>
                <w:sz w:val="20"/>
                <w:szCs w:val="20"/>
                <w:lang w:val="es-CO"/>
              </w:rPr>
              <w:t>con la  reglamentación de uso del suelo</w:t>
            </w:r>
          </w:p>
        </w:tc>
        <w:tc>
          <w:tcPr>
            <w:tcW w:w="709"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6C41E9" w:rsidP="006C41E9">
            <w:pPr>
              <w:spacing w:line="360" w:lineRule="auto"/>
              <w:contextualSpacing/>
              <w:jc w:val="both"/>
              <w:rPr>
                <w:rFonts w:ascii="Tahoma" w:hAnsi="Tahoma" w:cs="Tahoma"/>
                <w:i/>
                <w:sz w:val="20"/>
                <w:szCs w:val="20"/>
                <w:lang w:val="es-CO"/>
              </w:rPr>
            </w:pPr>
            <w:r>
              <w:rPr>
                <w:rFonts w:ascii="Tahoma" w:hAnsi="Tahoma" w:cs="Tahoma"/>
                <w:i/>
                <w:sz w:val="20"/>
                <w:szCs w:val="20"/>
                <w:lang w:val="es-CO"/>
              </w:rPr>
              <w:t>tres</w:t>
            </w:r>
            <w:r w:rsidR="00556136" w:rsidRPr="00806209">
              <w:rPr>
                <w:rFonts w:ascii="Tahoma" w:hAnsi="Tahoma" w:cs="Tahoma"/>
                <w:i/>
                <w:sz w:val="20"/>
                <w:szCs w:val="20"/>
                <w:lang w:val="es-CO"/>
              </w:rPr>
              <w:t xml:space="preserve"> (</w:t>
            </w:r>
            <w:r>
              <w:rPr>
                <w:rFonts w:ascii="Tahoma" w:hAnsi="Tahoma" w:cs="Tahoma"/>
                <w:i/>
                <w:sz w:val="20"/>
                <w:szCs w:val="20"/>
                <w:lang w:val="es-CO"/>
              </w:rPr>
              <w:t>3</w:t>
            </w:r>
            <w:r w:rsidR="00556136" w:rsidRPr="00806209">
              <w:rPr>
                <w:rFonts w:ascii="Tahoma" w:hAnsi="Tahoma" w:cs="Tahoma"/>
                <w:i/>
                <w:sz w:val="20"/>
                <w:szCs w:val="20"/>
                <w:lang w:val="es-CO"/>
              </w:rPr>
              <w:t>) año</w:t>
            </w:r>
            <w:r>
              <w:rPr>
                <w:rFonts w:ascii="Tahoma" w:hAnsi="Tahoma" w:cs="Tahoma"/>
                <w:i/>
                <w:sz w:val="20"/>
                <w:szCs w:val="20"/>
                <w:lang w:val="es-CO"/>
              </w:rPr>
              <w:t>s</w:t>
            </w:r>
          </w:p>
        </w:tc>
        <w:tc>
          <w:tcPr>
            <w:tcW w:w="870"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6C41E9" w:rsidP="00917C5D">
            <w:pPr>
              <w:spacing w:line="360" w:lineRule="auto"/>
              <w:contextualSpacing/>
              <w:jc w:val="both"/>
              <w:rPr>
                <w:rFonts w:ascii="Tahoma" w:hAnsi="Tahoma" w:cs="Tahoma"/>
                <w:i/>
                <w:sz w:val="20"/>
                <w:szCs w:val="20"/>
                <w:lang w:val="es-CO"/>
              </w:rPr>
            </w:pPr>
            <w:r>
              <w:rPr>
                <w:rFonts w:ascii="Tahoma" w:hAnsi="Tahoma" w:cs="Tahoma"/>
                <w:i/>
                <w:sz w:val="20"/>
                <w:szCs w:val="20"/>
                <w:lang w:val="es-CO"/>
              </w:rPr>
              <w:t>600</w:t>
            </w:r>
          </w:p>
        </w:tc>
        <w:tc>
          <w:tcPr>
            <w:tcW w:w="1701"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556136" w:rsidP="00444276">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EB33D2"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w:t>
            </w:r>
            <w:proofErr w:type="gramStart"/>
            <w:r>
              <w:rPr>
                <w:rFonts w:ascii="Tahoma" w:hAnsi="Tahoma" w:cs="Tahoma"/>
                <w:i/>
                <w:sz w:val="20"/>
                <w:szCs w:val="20"/>
                <w:lang w:val="es-CO"/>
              </w:rPr>
              <w:t xml:space="preserve">Montería  </w:t>
            </w:r>
            <w:r w:rsidR="00556136" w:rsidRPr="00806209">
              <w:rPr>
                <w:rFonts w:ascii="Tahoma" w:hAnsi="Tahoma" w:cs="Tahoma"/>
                <w:i/>
                <w:sz w:val="20"/>
                <w:szCs w:val="20"/>
                <w:lang w:val="es-CO"/>
              </w:rPr>
              <w:t>,</w:t>
            </w:r>
            <w:proofErr w:type="gramEnd"/>
            <w:r w:rsidR="00556136" w:rsidRPr="00806209">
              <w:rPr>
                <w:rFonts w:ascii="Tahoma" w:hAnsi="Tahoma" w:cs="Tahoma"/>
                <w:i/>
                <w:sz w:val="20"/>
                <w:szCs w:val="20"/>
                <w:lang w:val="es-CO"/>
              </w:rPr>
              <w:t xml:space="preserve"> CVS, Gobernación.</w:t>
            </w:r>
          </w:p>
        </w:tc>
      </w:tr>
      <w:tr w:rsidR="00806209"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5B79A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2.1.2</w:t>
            </w:r>
          </w:p>
        </w:tc>
        <w:tc>
          <w:tcPr>
            <w:tcW w:w="4536" w:type="dxa"/>
            <w:gridSpan w:val="2"/>
            <w:tcBorders>
              <w:top w:val="single" w:sz="4" w:space="0" w:color="B2B2B2"/>
              <w:left w:val="single" w:sz="4" w:space="0" w:color="B2B2B2"/>
              <w:bottom w:val="single" w:sz="4" w:space="0" w:color="B2B2B2"/>
              <w:right w:val="single" w:sz="4" w:space="0" w:color="B2B2B2"/>
            </w:tcBorders>
            <w:vAlign w:val="center"/>
          </w:tcPr>
          <w:p w:rsidR="00EB33D2" w:rsidRPr="00806209" w:rsidRDefault="00AF495A" w:rsidP="00030039">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Restricción en el POT en la zona para construcciones, tanto residenciales como institucionales</w:t>
            </w:r>
          </w:p>
        </w:tc>
        <w:tc>
          <w:tcPr>
            <w:tcW w:w="709"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E177AF" w:rsidP="00E177AF">
            <w:pPr>
              <w:spacing w:line="360" w:lineRule="auto"/>
              <w:contextualSpacing/>
              <w:jc w:val="both"/>
              <w:rPr>
                <w:rFonts w:ascii="Tahoma" w:hAnsi="Tahoma" w:cs="Tahoma"/>
                <w:i/>
                <w:sz w:val="20"/>
                <w:szCs w:val="20"/>
                <w:lang w:val="es-CO"/>
              </w:rPr>
            </w:pPr>
            <w:r>
              <w:rPr>
                <w:rFonts w:ascii="Tahoma" w:hAnsi="Tahoma" w:cs="Tahoma"/>
                <w:i/>
                <w:sz w:val="20"/>
                <w:szCs w:val="20"/>
                <w:lang w:val="es-CO"/>
              </w:rPr>
              <w:t>tres</w:t>
            </w:r>
            <w:r w:rsidR="00AF495A" w:rsidRPr="00806209">
              <w:rPr>
                <w:rFonts w:ascii="Tahoma" w:hAnsi="Tahoma" w:cs="Tahoma"/>
                <w:i/>
                <w:sz w:val="20"/>
                <w:szCs w:val="20"/>
                <w:lang w:val="es-CO"/>
              </w:rPr>
              <w:t xml:space="preserve"> (</w:t>
            </w:r>
            <w:r>
              <w:rPr>
                <w:rFonts w:ascii="Tahoma" w:hAnsi="Tahoma" w:cs="Tahoma"/>
                <w:i/>
                <w:sz w:val="20"/>
                <w:szCs w:val="20"/>
                <w:lang w:val="es-CO"/>
              </w:rPr>
              <w:t>3</w:t>
            </w:r>
            <w:r w:rsidR="00AF495A" w:rsidRPr="00806209">
              <w:rPr>
                <w:rFonts w:ascii="Tahoma" w:hAnsi="Tahoma" w:cs="Tahoma"/>
                <w:i/>
                <w:sz w:val="20"/>
                <w:szCs w:val="20"/>
                <w:lang w:val="es-CO"/>
              </w:rPr>
              <w:t>) año</w:t>
            </w:r>
            <w:r>
              <w:rPr>
                <w:rFonts w:ascii="Tahoma" w:hAnsi="Tahoma" w:cs="Tahoma"/>
                <w:i/>
                <w:sz w:val="20"/>
                <w:szCs w:val="20"/>
                <w:lang w:val="es-CO"/>
              </w:rPr>
              <w:t>s</w:t>
            </w:r>
          </w:p>
        </w:tc>
        <w:tc>
          <w:tcPr>
            <w:tcW w:w="870"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746504" w:rsidP="00917C5D">
            <w:pPr>
              <w:spacing w:line="360" w:lineRule="auto"/>
              <w:contextualSpacing/>
              <w:jc w:val="both"/>
              <w:rPr>
                <w:rFonts w:ascii="Tahoma" w:hAnsi="Tahoma" w:cs="Tahoma"/>
                <w:i/>
                <w:sz w:val="20"/>
                <w:szCs w:val="20"/>
                <w:lang w:val="es-CO"/>
              </w:rPr>
            </w:pPr>
            <w:r>
              <w:rPr>
                <w:rFonts w:ascii="Tahoma" w:hAnsi="Tahoma" w:cs="Tahoma"/>
                <w:i/>
                <w:sz w:val="20"/>
                <w:szCs w:val="20"/>
                <w:lang w:val="es-CO"/>
              </w:rPr>
              <w:t>300</w:t>
            </w:r>
          </w:p>
        </w:tc>
        <w:tc>
          <w:tcPr>
            <w:tcW w:w="1701"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AF495A" w:rsidP="00444276">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EB33D2"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r w:rsidR="00AF495A" w:rsidRPr="00806209">
              <w:rPr>
                <w:rFonts w:ascii="Tahoma" w:hAnsi="Tahoma" w:cs="Tahoma"/>
                <w:i/>
                <w:sz w:val="20"/>
                <w:szCs w:val="20"/>
                <w:lang w:val="es-CO"/>
              </w:rPr>
              <w:t>, CVS</w:t>
            </w:r>
          </w:p>
        </w:tc>
      </w:tr>
      <w:tr w:rsidR="00806209"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5B79A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2.1.3</w:t>
            </w:r>
          </w:p>
        </w:tc>
        <w:tc>
          <w:tcPr>
            <w:tcW w:w="4536" w:type="dxa"/>
            <w:gridSpan w:val="2"/>
            <w:tcBorders>
              <w:top w:val="single" w:sz="4" w:space="0" w:color="B2B2B2"/>
              <w:left w:val="single" w:sz="4" w:space="0" w:color="B2B2B2"/>
              <w:bottom w:val="single" w:sz="4" w:space="0" w:color="B2B2B2"/>
              <w:right w:val="single" w:sz="4" w:space="0" w:color="B2B2B2"/>
            </w:tcBorders>
            <w:vAlign w:val="center"/>
          </w:tcPr>
          <w:p w:rsidR="00EB33D2" w:rsidRPr="00806209" w:rsidRDefault="00AF495A" w:rsidP="00030039">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 estableció en el POT como zona de reserva</w:t>
            </w:r>
            <w:r w:rsidR="00C708A8" w:rsidRPr="00806209">
              <w:rPr>
                <w:rFonts w:ascii="Tahoma" w:hAnsi="Tahoma" w:cs="Tahoma"/>
                <w:i/>
                <w:sz w:val="20"/>
                <w:szCs w:val="20"/>
                <w:lang w:val="es-CO"/>
              </w:rPr>
              <w:t xml:space="preserve"> ambiental- patrimonio paisajístico</w:t>
            </w:r>
          </w:p>
        </w:tc>
        <w:tc>
          <w:tcPr>
            <w:tcW w:w="709"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AF495A" w:rsidP="00917C5D">
            <w:pPr>
              <w:spacing w:line="360" w:lineRule="auto"/>
              <w:contextualSpacing/>
              <w:jc w:val="both"/>
              <w:rPr>
                <w:rFonts w:ascii="Tahoma" w:hAnsi="Tahoma" w:cs="Tahoma"/>
                <w:i/>
                <w:sz w:val="20"/>
                <w:szCs w:val="20"/>
                <w:lang w:val="es-CO"/>
              </w:rPr>
            </w:pPr>
            <w:r w:rsidRPr="00806209">
              <w:rPr>
                <w:rFonts w:ascii="Tahoma" w:hAnsi="Tahoma" w:cs="Tahoma"/>
                <w:i/>
                <w:sz w:val="20"/>
                <w:szCs w:val="20"/>
                <w:lang w:val="es-CO"/>
              </w:rPr>
              <w:t>Un (1) año</w:t>
            </w:r>
          </w:p>
        </w:tc>
        <w:tc>
          <w:tcPr>
            <w:tcW w:w="870"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746504" w:rsidP="00917C5D">
            <w:pPr>
              <w:spacing w:line="360" w:lineRule="auto"/>
              <w:contextualSpacing/>
              <w:jc w:val="both"/>
              <w:rPr>
                <w:rFonts w:ascii="Tahoma" w:hAnsi="Tahoma" w:cs="Tahoma"/>
                <w:i/>
                <w:sz w:val="20"/>
                <w:szCs w:val="20"/>
                <w:lang w:val="es-CO"/>
              </w:rPr>
            </w:pPr>
            <w:r>
              <w:rPr>
                <w:rFonts w:ascii="Tahoma" w:hAnsi="Tahoma" w:cs="Tahoma"/>
                <w:i/>
                <w:sz w:val="20"/>
                <w:szCs w:val="20"/>
                <w:lang w:val="es-CO"/>
              </w:rPr>
              <w:t>-------</w:t>
            </w:r>
          </w:p>
        </w:tc>
        <w:tc>
          <w:tcPr>
            <w:tcW w:w="1701" w:type="dxa"/>
            <w:tcBorders>
              <w:top w:val="single" w:sz="4" w:space="0" w:color="B2B2B2"/>
              <w:left w:val="single" w:sz="4" w:space="0" w:color="B2B2B2"/>
              <w:bottom w:val="single" w:sz="4" w:space="0" w:color="B2B2B2"/>
              <w:right w:val="single" w:sz="4" w:space="0" w:color="B2B2B2"/>
            </w:tcBorders>
            <w:vAlign w:val="center"/>
          </w:tcPr>
          <w:p w:rsidR="00EB33D2" w:rsidRPr="00806209" w:rsidRDefault="00AF495A" w:rsidP="00444276">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EB33D2"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r w:rsidR="00AF495A" w:rsidRPr="00806209">
              <w:rPr>
                <w:rFonts w:ascii="Tahoma" w:hAnsi="Tahoma" w:cs="Tahoma"/>
                <w:i/>
                <w:sz w:val="20"/>
                <w:szCs w:val="20"/>
                <w:lang w:val="es-CO"/>
              </w:rPr>
              <w:t>, CVS</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2.1.4</w:t>
            </w:r>
          </w:p>
        </w:tc>
        <w:tc>
          <w:tcPr>
            <w:tcW w:w="4536"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30039">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Recuperación de la capa superficial, reforestación y protección de las laderas.</w:t>
            </w:r>
          </w:p>
        </w:tc>
        <w:tc>
          <w:tcPr>
            <w:tcW w:w="709"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746504" w:rsidP="00746504">
            <w:pPr>
              <w:spacing w:line="360" w:lineRule="auto"/>
              <w:contextualSpacing/>
              <w:jc w:val="both"/>
              <w:rPr>
                <w:rFonts w:ascii="Tahoma" w:hAnsi="Tahoma" w:cs="Tahoma"/>
                <w:i/>
                <w:sz w:val="20"/>
                <w:szCs w:val="20"/>
                <w:lang w:val="es-CO"/>
              </w:rPr>
            </w:pPr>
            <w:r>
              <w:rPr>
                <w:rFonts w:ascii="Tahoma" w:hAnsi="Tahoma" w:cs="Tahoma"/>
                <w:i/>
                <w:sz w:val="20"/>
                <w:szCs w:val="20"/>
                <w:lang w:val="es-CO"/>
              </w:rPr>
              <w:t>cuatro (4</w:t>
            </w:r>
            <w:r w:rsidR="000B4ABC">
              <w:rPr>
                <w:rFonts w:ascii="Tahoma" w:hAnsi="Tahoma" w:cs="Tahoma"/>
                <w:i/>
                <w:sz w:val="20"/>
                <w:szCs w:val="20"/>
                <w:lang w:val="es-CO"/>
              </w:rPr>
              <w:t>) años</w:t>
            </w:r>
          </w:p>
        </w:tc>
        <w:tc>
          <w:tcPr>
            <w:tcW w:w="870"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746504" w:rsidP="00917C5D">
            <w:pPr>
              <w:spacing w:line="360" w:lineRule="auto"/>
              <w:contextualSpacing/>
              <w:jc w:val="both"/>
              <w:rPr>
                <w:rFonts w:ascii="Tahoma" w:hAnsi="Tahoma" w:cs="Tahoma"/>
                <w:i/>
                <w:sz w:val="20"/>
                <w:szCs w:val="20"/>
                <w:lang w:val="es-CO"/>
              </w:rPr>
            </w:pPr>
            <w:r>
              <w:rPr>
                <w:rFonts w:ascii="Tahoma" w:hAnsi="Tahoma" w:cs="Tahoma"/>
                <w:i/>
                <w:sz w:val="20"/>
                <w:szCs w:val="20"/>
                <w:lang w:val="es-CO"/>
              </w:rPr>
              <w:t>500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r w:rsidR="000B4ABC" w:rsidRPr="00806209">
              <w:rPr>
                <w:rFonts w:ascii="Tahoma" w:hAnsi="Tahoma" w:cs="Tahoma"/>
                <w:i/>
                <w:sz w:val="20"/>
                <w:szCs w:val="20"/>
                <w:lang w:val="es-CO"/>
              </w:rPr>
              <w:t>, CVS</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2.1.5</w:t>
            </w:r>
          </w:p>
        </w:tc>
        <w:tc>
          <w:tcPr>
            <w:tcW w:w="4536"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30039">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Proyecto de construcción de un parque ecológico</w:t>
            </w:r>
          </w:p>
        </w:tc>
        <w:tc>
          <w:tcPr>
            <w:tcW w:w="709"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746504" w:rsidP="00917C5D">
            <w:pPr>
              <w:spacing w:line="360" w:lineRule="auto"/>
              <w:contextualSpacing/>
              <w:jc w:val="both"/>
              <w:rPr>
                <w:rFonts w:ascii="Tahoma" w:hAnsi="Tahoma" w:cs="Tahoma"/>
                <w:i/>
                <w:sz w:val="20"/>
                <w:szCs w:val="20"/>
                <w:lang w:val="es-CO"/>
              </w:rPr>
            </w:pPr>
            <w:r>
              <w:rPr>
                <w:rFonts w:ascii="Tahoma" w:hAnsi="Tahoma" w:cs="Tahoma"/>
                <w:i/>
                <w:sz w:val="20"/>
                <w:szCs w:val="20"/>
                <w:lang w:val="es-CO"/>
              </w:rPr>
              <w:t>siete (7</w:t>
            </w:r>
            <w:r w:rsidR="000B4ABC" w:rsidRPr="00806209">
              <w:rPr>
                <w:rFonts w:ascii="Tahoma" w:hAnsi="Tahoma" w:cs="Tahoma"/>
                <w:i/>
                <w:sz w:val="20"/>
                <w:szCs w:val="20"/>
                <w:lang w:val="es-CO"/>
              </w:rPr>
              <w:t>) año</w:t>
            </w:r>
            <w:r>
              <w:rPr>
                <w:rFonts w:ascii="Tahoma" w:hAnsi="Tahoma" w:cs="Tahoma"/>
                <w:i/>
                <w:sz w:val="20"/>
                <w:szCs w:val="20"/>
                <w:lang w:val="es-CO"/>
              </w:rPr>
              <w:t>s</w:t>
            </w:r>
          </w:p>
        </w:tc>
        <w:tc>
          <w:tcPr>
            <w:tcW w:w="870"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746504" w:rsidP="00917C5D">
            <w:pPr>
              <w:spacing w:line="360" w:lineRule="auto"/>
              <w:contextualSpacing/>
              <w:jc w:val="both"/>
              <w:rPr>
                <w:rFonts w:ascii="Tahoma" w:hAnsi="Tahoma" w:cs="Tahoma"/>
                <w:i/>
                <w:sz w:val="20"/>
                <w:szCs w:val="20"/>
                <w:lang w:val="es-CO"/>
              </w:rPr>
            </w:pPr>
            <w:r>
              <w:rPr>
                <w:rFonts w:ascii="Tahoma" w:hAnsi="Tahoma" w:cs="Tahoma"/>
                <w:i/>
                <w:sz w:val="20"/>
                <w:szCs w:val="20"/>
                <w:lang w:val="es-CO"/>
              </w:rPr>
              <w:t>1500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444276">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 e infraestructura</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r w:rsidR="000B4ABC" w:rsidRPr="00806209">
              <w:rPr>
                <w:rFonts w:ascii="Tahoma" w:hAnsi="Tahoma" w:cs="Tahoma"/>
                <w:i/>
                <w:sz w:val="20"/>
                <w:szCs w:val="20"/>
                <w:lang w:val="es-CO"/>
              </w:rPr>
              <w:t>, CVS, Gobernación, Iglesia</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lastRenderedPageBreak/>
              <w:t>2.1.6</w:t>
            </w:r>
          </w:p>
        </w:tc>
        <w:tc>
          <w:tcPr>
            <w:tcW w:w="4536"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30039">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Reasentamiento de familias en alto riesgo</w:t>
            </w:r>
          </w:p>
        </w:tc>
        <w:tc>
          <w:tcPr>
            <w:tcW w:w="709"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746504" w:rsidP="00746504">
            <w:pPr>
              <w:spacing w:line="360" w:lineRule="auto"/>
              <w:contextualSpacing/>
              <w:jc w:val="both"/>
              <w:rPr>
                <w:rFonts w:ascii="Tahoma" w:hAnsi="Tahoma" w:cs="Tahoma"/>
                <w:i/>
                <w:sz w:val="20"/>
                <w:szCs w:val="20"/>
                <w:lang w:val="es-CO"/>
              </w:rPr>
            </w:pPr>
            <w:r>
              <w:rPr>
                <w:rFonts w:ascii="Tahoma" w:hAnsi="Tahoma" w:cs="Tahoma"/>
                <w:i/>
                <w:sz w:val="20"/>
                <w:szCs w:val="20"/>
                <w:lang w:val="es-CO"/>
              </w:rPr>
              <w:t>tres</w:t>
            </w:r>
            <w:r w:rsidR="000B4ABC" w:rsidRPr="00806209">
              <w:rPr>
                <w:rFonts w:ascii="Tahoma" w:hAnsi="Tahoma" w:cs="Tahoma"/>
                <w:i/>
                <w:sz w:val="20"/>
                <w:szCs w:val="20"/>
                <w:lang w:val="es-CO"/>
              </w:rPr>
              <w:t xml:space="preserve"> (</w:t>
            </w:r>
            <w:r>
              <w:rPr>
                <w:rFonts w:ascii="Tahoma" w:hAnsi="Tahoma" w:cs="Tahoma"/>
                <w:i/>
                <w:sz w:val="20"/>
                <w:szCs w:val="20"/>
                <w:lang w:val="es-CO"/>
              </w:rPr>
              <w:t>3</w:t>
            </w:r>
            <w:r w:rsidR="000B4ABC" w:rsidRPr="00806209">
              <w:rPr>
                <w:rFonts w:ascii="Tahoma" w:hAnsi="Tahoma" w:cs="Tahoma"/>
                <w:i/>
                <w:sz w:val="20"/>
                <w:szCs w:val="20"/>
                <w:lang w:val="es-CO"/>
              </w:rPr>
              <w:t>) año</w:t>
            </w:r>
            <w:r>
              <w:rPr>
                <w:rFonts w:ascii="Tahoma" w:hAnsi="Tahoma" w:cs="Tahoma"/>
                <w:i/>
                <w:sz w:val="20"/>
                <w:szCs w:val="20"/>
                <w:lang w:val="es-CO"/>
              </w:rPr>
              <w:t>s</w:t>
            </w:r>
          </w:p>
        </w:tc>
        <w:tc>
          <w:tcPr>
            <w:tcW w:w="870"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ED222B" w:rsidP="00917C5D">
            <w:pPr>
              <w:spacing w:line="360" w:lineRule="auto"/>
              <w:contextualSpacing/>
              <w:jc w:val="both"/>
              <w:rPr>
                <w:rFonts w:ascii="Tahoma" w:hAnsi="Tahoma" w:cs="Tahoma"/>
                <w:i/>
                <w:sz w:val="20"/>
                <w:szCs w:val="20"/>
                <w:lang w:val="es-CO"/>
              </w:rPr>
            </w:pPr>
            <w:r>
              <w:rPr>
                <w:rFonts w:ascii="Tahoma" w:hAnsi="Tahoma" w:cs="Tahoma"/>
                <w:i/>
                <w:sz w:val="20"/>
                <w:szCs w:val="20"/>
                <w:lang w:val="es-CO"/>
              </w:rPr>
              <w:t>700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444276">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Oficina de Vivienda</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Consejo Municipal de Gestión de riesgos de desastres del municipio de Montería,</w:t>
            </w:r>
            <w:r w:rsidR="000B4ABC" w:rsidRPr="00806209">
              <w:rPr>
                <w:rFonts w:ascii="Tahoma" w:hAnsi="Tahoma" w:cs="Tahoma"/>
                <w:i/>
                <w:sz w:val="20"/>
                <w:szCs w:val="20"/>
                <w:lang w:val="es-CO"/>
              </w:rPr>
              <w:t xml:space="preserve"> Secretaria de Planeación.</w:t>
            </w:r>
          </w:p>
        </w:tc>
      </w:tr>
      <w:tr w:rsidR="000B4ABC" w:rsidRPr="00403A8E"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289"/>
          <w:tblCellSpacing w:w="0" w:type="dxa"/>
          <w:jc w:val="center"/>
        </w:trPr>
        <w:tc>
          <w:tcPr>
            <w:tcW w:w="715" w:type="dxa"/>
            <w:tcBorders>
              <w:left w:val="single" w:sz="4" w:space="0" w:color="B2B2B2"/>
              <w:bottom w:val="single" w:sz="4" w:space="0" w:color="B2B2B2"/>
            </w:tcBorders>
            <w:vAlign w:val="center"/>
          </w:tcPr>
          <w:p w:rsidR="000B4ABC" w:rsidRPr="00403A8E" w:rsidRDefault="000B4ABC" w:rsidP="000448B5">
            <w:pPr>
              <w:spacing w:line="360" w:lineRule="auto"/>
              <w:contextualSpacing/>
              <w:jc w:val="center"/>
              <w:rPr>
                <w:rFonts w:ascii="Tahoma" w:hAnsi="Tahoma" w:cs="Tahoma"/>
                <w:i/>
                <w:sz w:val="16"/>
                <w:szCs w:val="16"/>
                <w:lang w:val="es-CO"/>
              </w:rPr>
            </w:pPr>
          </w:p>
        </w:tc>
        <w:tc>
          <w:tcPr>
            <w:tcW w:w="4536" w:type="dxa"/>
            <w:gridSpan w:val="2"/>
            <w:tcBorders>
              <w:bottom w:val="single" w:sz="4" w:space="0" w:color="B2B2B2"/>
            </w:tcBorders>
            <w:vAlign w:val="center"/>
          </w:tcPr>
          <w:p w:rsidR="000B4ABC" w:rsidRPr="00403A8E" w:rsidRDefault="000B4ABC" w:rsidP="00917C5D">
            <w:pPr>
              <w:spacing w:line="360" w:lineRule="auto"/>
              <w:contextualSpacing/>
              <w:jc w:val="both"/>
              <w:rPr>
                <w:rFonts w:ascii="Tahoma" w:hAnsi="Tahoma" w:cs="Tahoma"/>
                <w:i/>
                <w:sz w:val="16"/>
                <w:szCs w:val="16"/>
                <w:lang w:val="es-CO"/>
              </w:rPr>
            </w:pPr>
          </w:p>
        </w:tc>
        <w:tc>
          <w:tcPr>
            <w:tcW w:w="709" w:type="dxa"/>
            <w:tcBorders>
              <w:bottom w:val="single" w:sz="4" w:space="0" w:color="B2B2B2"/>
            </w:tcBorders>
            <w:vAlign w:val="center"/>
          </w:tcPr>
          <w:p w:rsidR="000B4ABC" w:rsidRPr="00403A8E" w:rsidRDefault="000B4ABC" w:rsidP="00917C5D">
            <w:pPr>
              <w:spacing w:line="360" w:lineRule="auto"/>
              <w:contextualSpacing/>
              <w:jc w:val="both"/>
              <w:rPr>
                <w:rFonts w:ascii="Tahoma" w:hAnsi="Tahoma" w:cs="Tahoma"/>
                <w:i/>
                <w:sz w:val="16"/>
                <w:szCs w:val="16"/>
                <w:lang w:val="es-CO"/>
              </w:rPr>
            </w:pPr>
          </w:p>
        </w:tc>
        <w:tc>
          <w:tcPr>
            <w:tcW w:w="870" w:type="dxa"/>
            <w:tcBorders>
              <w:bottom w:val="single" w:sz="4" w:space="0" w:color="B2B2B2"/>
            </w:tcBorders>
            <w:vAlign w:val="center"/>
          </w:tcPr>
          <w:p w:rsidR="000B4ABC" w:rsidRPr="00403A8E" w:rsidRDefault="000B4ABC" w:rsidP="00917C5D">
            <w:pPr>
              <w:spacing w:line="360" w:lineRule="auto"/>
              <w:contextualSpacing/>
              <w:jc w:val="both"/>
              <w:rPr>
                <w:rFonts w:ascii="Tahoma" w:hAnsi="Tahoma" w:cs="Tahoma"/>
                <w:i/>
                <w:sz w:val="16"/>
                <w:szCs w:val="16"/>
                <w:lang w:val="es-CO"/>
              </w:rPr>
            </w:pPr>
          </w:p>
        </w:tc>
        <w:tc>
          <w:tcPr>
            <w:tcW w:w="1701" w:type="dxa"/>
            <w:tcBorders>
              <w:bottom w:val="single" w:sz="4" w:space="0" w:color="B2B2B2"/>
            </w:tcBorders>
            <w:vAlign w:val="center"/>
          </w:tcPr>
          <w:p w:rsidR="000B4ABC" w:rsidRPr="00403A8E" w:rsidRDefault="000B4ABC" w:rsidP="00917C5D">
            <w:pPr>
              <w:spacing w:line="360" w:lineRule="auto"/>
              <w:contextualSpacing/>
              <w:jc w:val="both"/>
              <w:rPr>
                <w:rFonts w:ascii="Tahoma" w:hAnsi="Tahoma" w:cs="Tahoma"/>
                <w:i/>
                <w:sz w:val="16"/>
                <w:szCs w:val="16"/>
                <w:lang w:val="es-CO"/>
              </w:rPr>
            </w:pPr>
          </w:p>
        </w:tc>
        <w:tc>
          <w:tcPr>
            <w:tcW w:w="1512" w:type="dxa"/>
            <w:gridSpan w:val="2"/>
            <w:tcBorders>
              <w:bottom w:val="single" w:sz="4" w:space="0" w:color="B2B2B2"/>
              <w:right w:val="single" w:sz="4" w:space="0" w:color="B2B2B2"/>
            </w:tcBorders>
            <w:vAlign w:val="center"/>
          </w:tcPr>
          <w:p w:rsidR="000B4ABC" w:rsidRPr="00403A8E" w:rsidRDefault="000B4ABC" w:rsidP="00917C5D">
            <w:pPr>
              <w:spacing w:line="360" w:lineRule="auto"/>
              <w:contextualSpacing/>
              <w:jc w:val="both"/>
              <w:rPr>
                <w:rFonts w:ascii="Tahoma" w:hAnsi="Tahoma" w:cs="Tahoma"/>
                <w:i/>
                <w:sz w:val="16"/>
                <w:szCs w:val="16"/>
                <w:lang w:val="es-CO"/>
              </w:rPr>
            </w:pPr>
          </w:p>
        </w:tc>
      </w:tr>
      <w:tr w:rsidR="000B4ABC" w:rsidRPr="00806209" w:rsidTr="00F87CA2">
        <w:trPr>
          <w:gridAfter w:val="1"/>
          <w:wAfter w:w="185" w:type="dxa"/>
        </w:trPr>
        <w:tc>
          <w:tcPr>
            <w:tcW w:w="10071" w:type="dxa"/>
            <w:gridSpan w:val="8"/>
            <w:shd w:val="clear" w:color="auto" w:fill="9BBB59"/>
          </w:tcPr>
          <w:p w:rsidR="000B4ABC" w:rsidRPr="00806209" w:rsidRDefault="000B4ABC"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2.2 Subprograma. Reducción de Riesgo por Inundaciones: </w:t>
            </w:r>
          </w:p>
        </w:tc>
      </w:tr>
      <w:tr w:rsidR="000B4ABC" w:rsidRPr="00806209" w:rsidTr="00F87CA2">
        <w:trPr>
          <w:gridAfter w:val="1"/>
          <w:wAfter w:w="185" w:type="dxa"/>
        </w:trPr>
        <w:tc>
          <w:tcPr>
            <w:tcW w:w="10071" w:type="dxa"/>
            <w:gridSpan w:val="8"/>
            <w:tcBorders>
              <w:top w:val="single" w:sz="8" w:space="0" w:color="9BBB59"/>
              <w:left w:val="single" w:sz="8" w:space="0" w:color="9BBB59"/>
              <w:bottom w:val="single" w:sz="8" w:space="0" w:color="9BBB59"/>
              <w:right w:val="single" w:sz="8" w:space="0" w:color="9BBB59"/>
            </w:tcBorders>
          </w:tcPr>
          <w:p w:rsidR="000B4ABC" w:rsidRPr="00806209" w:rsidRDefault="000B4ABC"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0B4ABC" w:rsidRPr="00806209" w:rsidTr="00F87CA2">
        <w:trPr>
          <w:gridAfter w:val="1"/>
          <w:wAfter w:w="185" w:type="dxa"/>
        </w:trPr>
        <w:tc>
          <w:tcPr>
            <w:tcW w:w="10071" w:type="dxa"/>
            <w:gridSpan w:val="8"/>
          </w:tcPr>
          <w:p w:rsidR="000B4ABC" w:rsidRPr="00806209" w:rsidRDefault="000B4ABC"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2.2.1 Incorporación de la zonificación de amenaza por inundaciones en los POT con la respectiva reglamentación de uso del suelo</w:t>
            </w:r>
          </w:p>
        </w:tc>
      </w:tr>
      <w:tr w:rsidR="000B4ABC" w:rsidRPr="00806209" w:rsidTr="00F87CA2">
        <w:trPr>
          <w:gridAfter w:val="1"/>
          <w:wAfter w:w="185" w:type="dxa"/>
        </w:trPr>
        <w:tc>
          <w:tcPr>
            <w:tcW w:w="10071" w:type="dxa"/>
            <w:gridSpan w:val="8"/>
            <w:tcBorders>
              <w:top w:val="single" w:sz="8" w:space="0" w:color="9BBB59"/>
              <w:left w:val="single" w:sz="8" w:space="0" w:color="9BBB59"/>
              <w:bottom w:val="single" w:sz="8" w:space="0" w:color="9BBB59"/>
              <w:right w:val="single" w:sz="8" w:space="0" w:color="9BBB59"/>
            </w:tcBorders>
          </w:tcPr>
          <w:p w:rsidR="000B4ABC" w:rsidRPr="00806209" w:rsidRDefault="000B4ABC"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2.2.2 Definición de zonas de expansión urbana en el POT con base en las zonificaciones de amenaza por inundaciones.</w:t>
            </w:r>
          </w:p>
        </w:tc>
      </w:tr>
      <w:tr w:rsidR="000B4ABC" w:rsidRPr="00806209" w:rsidTr="00F87CA2">
        <w:trPr>
          <w:gridAfter w:val="1"/>
          <w:wAfter w:w="185" w:type="dxa"/>
        </w:trPr>
        <w:tc>
          <w:tcPr>
            <w:tcW w:w="10071" w:type="dxa"/>
            <w:gridSpan w:val="8"/>
          </w:tcPr>
          <w:p w:rsidR="000B4ABC" w:rsidRPr="00806209" w:rsidRDefault="000B4ABC"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2.2.3 Adecuación y aprovechamiento de las áreas definidas en el POT como protección por amenaza y riesgo frente a inundaciones.</w:t>
            </w:r>
          </w:p>
        </w:tc>
      </w:tr>
      <w:tr w:rsidR="000B4ABC" w:rsidRPr="00806209" w:rsidTr="00F87CA2">
        <w:trPr>
          <w:gridAfter w:val="1"/>
          <w:wAfter w:w="185" w:type="dxa"/>
        </w:trPr>
        <w:tc>
          <w:tcPr>
            <w:tcW w:w="10071" w:type="dxa"/>
            <w:gridSpan w:val="8"/>
            <w:tcBorders>
              <w:top w:val="single" w:sz="8" w:space="0" w:color="9BBB59"/>
              <w:left w:val="single" w:sz="8" w:space="0" w:color="9BBB59"/>
              <w:bottom w:val="single" w:sz="8" w:space="0" w:color="9BBB59"/>
              <w:right w:val="single" w:sz="8" w:space="0" w:color="9BBB59"/>
            </w:tcBorders>
          </w:tcPr>
          <w:p w:rsidR="000B4ABC" w:rsidRPr="00806209" w:rsidRDefault="000B4ABC"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2.2.4 Recuperación de microcuencas urbanas y suburbanas.</w:t>
            </w:r>
          </w:p>
        </w:tc>
      </w:tr>
      <w:tr w:rsidR="000B4ABC" w:rsidRPr="00806209" w:rsidTr="00F87CA2">
        <w:trPr>
          <w:gridAfter w:val="1"/>
          <w:wAfter w:w="185" w:type="dxa"/>
        </w:trPr>
        <w:tc>
          <w:tcPr>
            <w:tcW w:w="10071" w:type="dxa"/>
            <w:gridSpan w:val="8"/>
          </w:tcPr>
          <w:p w:rsidR="000B4ABC" w:rsidRPr="00806209" w:rsidRDefault="000B4ABC"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2.2.5 Recuperación de humedales y adecuación hidráulica de cauces.</w:t>
            </w:r>
          </w:p>
        </w:tc>
      </w:tr>
      <w:tr w:rsidR="000B4ABC" w:rsidRPr="00806209" w:rsidTr="00F87CA2">
        <w:trPr>
          <w:gridAfter w:val="1"/>
          <w:wAfter w:w="185" w:type="dxa"/>
        </w:trPr>
        <w:tc>
          <w:tcPr>
            <w:tcW w:w="10071" w:type="dxa"/>
            <w:gridSpan w:val="8"/>
            <w:tcBorders>
              <w:top w:val="single" w:sz="8" w:space="0" w:color="9BBB59"/>
              <w:left w:val="single" w:sz="8" w:space="0" w:color="9BBB59"/>
              <w:bottom w:val="single" w:sz="8" w:space="0" w:color="9BBB59"/>
              <w:right w:val="single" w:sz="8" w:space="0" w:color="9BBB59"/>
            </w:tcBorders>
          </w:tcPr>
          <w:p w:rsidR="000B4ABC" w:rsidRPr="00806209" w:rsidRDefault="000B4ABC"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2.2.6 Construcción de obras de reducción de la amenaza por  inundaciones.</w:t>
            </w:r>
          </w:p>
        </w:tc>
      </w:tr>
      <w:tr w:rsidR="000B4ABC" w:rsidRPr="00806209" w:rsidTr="00F87CA2">
        <w:trPr>
          <w:gridAfter w:val="1"/>
          <w:wAfter w:w="185" w:type="dxa"/>
        </w:trPr>
        <w:tc>
          <w:tcPr>
            <w:tcW w:w="10071" w:type="dxa"/>
            <w:gridSpan w:val="8"/>
          </w:tcPr>
          <w:p w:rsidR="000B4ABC" w:rsidRPr="00806209" w:rsidRDefault="000B4ABC"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2.2.7 Reasentamiento de familias en alto riesgo por inundación.</w:t>
            </w:r>
          </w:p>
        </w:tc>
      </w:tr>
      <w:tr w:rsidR="000B4ABC" w:rsidRPr="00806209" w:rsidTr="00F87CA2">
        <w:trPr>
          <w:gridAfter w:val="1"/>
          <w:wAfter w:w="185" w:type="dxa"/>
        </w:trPr>
        <w:tc>
          <w:tcPr>
            <w:tcW w:w="10071" w:type="dxa"/>
            <w:gridSpan w:val="8"/>
            <w:tcBorders>
              <w:top w:val="single" w:sz="8" w:space="0" w:color="9BBB59"/>
              <w:left w:val="single" w:sz="8" w:space="0" w:color="9BBB59"/>
              <w:bottom w:val="single" w:sz="8" w:space="0" w:color="9BBB59"/>
              <w:right w:val="single" w:sz="8" w:space="0" w:color="9BBB59"/>
            </w:tcBorders>
          </w:tcPr>
          <w:p w:rsidR="000B4ABC" w:rsidRPr="00806209" w:rsidRDefault="000B4ABC"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2.2.8 Reubicación de plantas físicas institucionales por alto riesgo ante inundaciones.</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828"/>
          <w:tblCellSpacing w:w="0" w:type="dxa"/>
          <w:jc w:val="center"/>
        </w:trPr>
        <w:tc>
          <w:tcPr>
            <w:tcW w:w="71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0B4ABC" w:rsidRPr="00806209" w:rsidRDefault="000B4ABC"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340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0B4ABC" w:rsidRPr="00806209" w:rsidRDefault="000B4ABC"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13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0B4ABC" w:rsidRPr="00806209" w:rsidRDefault="000B4ABC"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0B4ABC" w:rsidRPr="00806209" w:rsidRDefault="000B4ABC"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579"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0B4ABC" w:rsidRPr="00806209" w:rsidRDefault="000B4ABC"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0B4ABC" w:rsidRPr="00806209" w:rsidRDefault="000B4ABC"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70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272C71" w:rsidRDefault="000B4ABC" w:rsidP="00272C71">
            <w:pPr>
              <w:contextualSpacing/>
              <w:jc w:val="center"/>
              <w:rPr>
                <w:rFonts w:ascii="Tahoma" w:hAnsi="Tahoma" w:cs="Tahoma"/>
                <w:b/>
                <w:i/>
                <w:sz w:val="20"/>
                <w:szCs w:val="20"/>
                <w:lang w:val="es-CO"/>
              </w:rPr>
            </w:pPr>
            <w:r w:rsidRPr="00806209">
              <w:rPr>
                <w:rFonts w:ascii="Tahoma" w:hAnsi="Tahoma" w:cs="Tahoma"/>
                <w:b/>
                <w:i/>
                <w:sz w:val="20"/>
                <w:szCs w:val="20"/>
                <w:lang w:val="es-CO"/>
              </w:rPr>
              <w:t>Responsable del</w:t>
            </w:r>
          </w:p>
          <w:p w:rsidR="000B4ABC" w:rsidRPr="00806209" w:rsidRDefault="00272C71" w:rsidP="00272C71">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municipio de Montería  </w:t>
            </w:r>
          </w:p>
        </w:tc>
        <w:tc>
          <w:tcPr>
            <w:tcW w:w="1512"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0B4ABC" w:rsidRPr="00806209" w:rsidRDefault="000B4ABC"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2.2.1</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Zonificación de amenaza por inundación en e el POT</w:t>
            </w:r>
          </w:p>
        </w:tc>
        <w:tc>
          <w:tcPr>
            <w:tcW w:w="1134"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Un (1) año</w:t>
            </w:r>
          </w:p>
        </w:tc>
        <w:tc>
          <w:tcPr>
            <w:tcW w:w="1579"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E9206F"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500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Secretaria de Planeación  </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r w:rsidR="000B4ABC" w:rsidRPr="00806209">
              <w:rPr>
                <w:rFonts w:ascii="Tahoma" w:hAnsi="Tahoma" w:cs="Tahoma"/>
                <w:i/>
                <w:sz w:val="20"/>
                <w:szCs w:val="20"/>
                <w:lang w:val="es-CO"/>
              </w:rPr>
              <w:t>, CVS</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2.2.2 </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Definición de las zonas en riesgo de inundación   </w:t>
            </w:r>
          </w:p>
        </w:tc>
        <w:tc>
          <w:tcPr>
            <w:tcW w:w="1134"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Un (1) año</w:t>
            </w:r>
          </w:p>
        </w:tc>
        <w:tc>
          <w:tcPr>
            <w:tcW w:w="1579"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A0D2D"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250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Secretaria de Planeación  </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r w:rsidR="000B4ABC" w:rsidRPr="00806209">
              <w:rPr>
                <w:rFonts w:ascii="Tahoma" w:hAnsi="Tahoma" w:cs="Tahoma"/>
                <w:i/>
                <w:sz w:val="20"/>
                <w:szCs w:val="20"/>
                <w:lang w:val="es-CO"/>
              </w:rPr>
              <w:t>, CVS</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445"/>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2.2.3 </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444276">
            <w:pPr>
              <w:spacing w:line="360" w:lineRule="auto"/>
              <w:contextualSpacing/>
              <w:jc w:val="center"/>
              <w:rPr>
                <w:rFonts w:ascii="Tahoma" w:hAnsi="Tahoma" w:cs="Tahoma"/>
                <w:i/>
                <w:sz w:val="20"/>
                <w:szCs w:val="20"/>
                <w:lang w:val="es-CO"/>
              </w:rPr>
            </w:pPr>
            <w:r>
              <w:rPr>
                <w:rFonts w:ascii="Tahoma" w:hAnsi="Tahoma" w:cs="Tahoma"/>
                <w:bCs/>
                <w:i/>
                <w:sz w:val="20"/>
                <w:szCs w:val="20"/>
                <w:lang w:val="es-CO"/>
              </w:rPr>
              <w:t>A</w:t>
            </w:r>
            <w:r w:rsidRPr="00806209">
              <w:rPr>
                <w:rFonts w:ascii="Tahoma" w:hAnsi="Tahoma" w:cs="Tahoma"/>
                <w:bCs/>
                <w:i/>
                <w:sz w:val="20"/>
                <w:szCs w:val="20"/>
                <w:lang w:val="es-CO"/>
              </w:rPr>
              <w:t xml:space="preserve">provechamiento de las áreas </w:t>
            </w:r>
            <w:r w:rsidRPr="00806209">
              <w:rPr>
                <w:rFonts w:ascii="Tahoma" w:hAnsi="Tahoma" w:cs="Tahoma"/>
                <w:bCs/>
                <w:i/>
                <w:sz w:val="20"/>
                <w:szCs w:val="20"/>
                <w:lang w:val="es-CO"/>
              </w:rPr>
              <w:lastRenderedPageBreak/>
              <w:t xml:space="preserve">definidas en el POT como </w:t>
            </w:r>
            <w:r>
              <w:rPr>
                <w:rFonts w:ascii="Tahoma" w:hAnsi="Tahoma" w:cs="Tahoma"/>
                <w:bCs/>
                <w:i/>
                <w:sz w:val="20"/>
                <w:szCs w:val="20"/>
                <w:lang w:val="es-CO"/>
              </w:rPr>
              <w:t xml:space="preserve">área de reserva y </w:t>
            </w:r>
            <w:r w:rsidRPr="00806209">
              <w:rPr>
                <w:rFonts w:ascii="Tahoma" w:hAnsi="Tahoma" w:cs="Tahoma"/>
                <w:bCs/>
                <w:i/>
                <w:sz w:val="20"/>
                <w:szCs w:val="20"/>
                <w:lang w:val="es-CO"/>
              </w:rPr>
              <w:t>protección.</w:t>
            </w:r>
          </w:p>
        </w:tc>
        <w:tc>
          <w:tcPr>
            <w:tcW w:w="1134"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A0D2D" w:rsidP="000A0D2D">
            <w:pPr>
              <w:spacing w:line="360" w:lineRule="auto"/>
              <w:contextualSpacing/>
              <w:jc w:val="center"/>
              <w:rPr>
                <w:rFonts w:ascii="Tahoma" w:hAnsi="Tahoma" w:cs="Tahoma"/>
                <w:i/>
                <w:sz w:val="20"/>
                <w:szCs w:val="20"/>
                <w:lang w:val="es-CO"/>
              </w:rPr>
            </w:pPr>
            <w:r>
              <w:rPr>
                <w:rFonts w:ascii="Tahoma" w:hAnsi="Tahoma" w:cs="Tahoma"/>
                <w:i/>
                <w:sz w:val="20"/>
                <w:szCs w:val="20"/>
                <w:lang w:val="es-CO"/>
              </w:rPr>
              <w:lastRenderedPageBreak/>
              <w:t>TRES</w:t>
            </w:r>
            <w:r w:rsidR="000B4ABC" w:rsidRPr="00806209">
              <w:rPr>
                <w:rFonts w:ascii="Tahoma" w:hAnsi="Tahoma" w:cs="Tahoma"/>
                <w:i/>
                <w:sz w:val="20"/>
                <w:szCs w:val="20"/>
                <w:lang w:val="es-CO"/>
              </w:rPr>
              <w:t xml:space="preserve"> (</w:t>
            </w:r>
            <w:r>
              <w:rPr>
                <w:rFonts w:ascii="Tahoma" w:hAnsi="Tahoma" w:cs="Tahoma"/>
                <w:i/>
                <w:sz w:val="20"/>
                <w:szCs w:val="20"/>
                <w:lang w:val="es-CO"/>
              </w:rPr>
              <w:t>3</w:t>
            </w:r>
            <w:r w:rsidR="000B4ABC" w:rsidRPr="00806209">
              <w:rPr>
                <w:rFonts w:ascii="Tahoma" w:hAnsi="Tahoma" w:cs="Tahoma"/>
                <w:i/>
                <w:sz w:val="20"/>
                <w:szCs w:val="20"/>
                <w:lang w:val="es-CO"/>
              </w:rPr>
              <w:t xml:space="preserve">) </w:t>
            </w:r>
            <w:r w:rsidR="000B4ABC" w:rsidRPr="00806209">
              <w:rPr>
                <w:rFonts w:ascii="Tahoma" w:hAnsi="Tahoma" w:cs="Tahoma"/>
                <w:i/>
                <w:sz w:val="20"/>
                <w:szCs w:val="20"/>
                <w:lang w:val="es-CO"/>
              </w:rPr>
              <w:lastRenderedPageBreak/>
              <w:t>años</w:t>
            </w:r>
          </w:p>
        </w:tc>
        <w:tc>
          <w:tcPr>
            <w:tcW w:w="1579"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A0D2D"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lastRenderedPageBreak/>
              <w:t>12.500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BB43D1">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CVS</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w:t>
            </w:r>
            <w:r>
              <w:rPr>
                <w:rFonts w:ascii="Tahoma" w:hAnsi="Tahoma" w:cs="Tahoma"/>
                <w:i/>
                <w:sz w:val="20"/>
                <w:szCs w:val="20"/>
                <w:lang w:val="es-CO"/>
              </w:rPr>
              <w:lastRenderedPageBreak/>
              <w:t xml:space="preserve">Gestión de riesgos de desastres del municipio de Montería  </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lastRenderedPageBreak/>
              <w:t>2.2.4</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Obras de protección de la rivera del rio Sinú.</w:t>
            </w:r>
          </w:p>
        </w:tc>
        <w:tc>
          <w:tcPr>
            <w:tcW w:w="1134"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A0D2D" w:rsidP="000A0D2D">
            <w:pPr>
              <w:spacing w:line="360" w:lineRule="auto"/>
              <w:contextualSpacing/>
              <w:jc w:val="center"/>
              <w:rPr>
                <w:rFonts w:ascii="Tahoma" w:hAnsi="Tahoma" w:cs="Tahoma"/>
                <w:i/>
                <w:sz w:val="20"/>
                <w:szCs w:val="20"/>
                <w:lang w:val="es-CO"/>
              </w:rPr>
            </w:pPr>
            <w:r>
              <w:rPr>
                <w:rFonts w:ascii="Tahoma" w:hAnsi="Tahoma" w:cs="Tahoma"/>
                <w:i/>
                <w:sz w:val="20"/>
                <w:szCs w:val="20"/>
                <w:lang w:val="es-CO"/>
              </w:rPr>
              <w:t>CINCO</w:t>
            </w:r>
            <w:r w:rsidR="000B4ABC" w:rsidRPr="00806209">
              <w:rPr>
                <w:rFonts w:ascii="Tahoma" w:hAnsi="Tahoma" w:cs="Tahoma"/>
                <w:i/>
                <w:sz w:val="20"/>
                <w:szCs w:val="20"/>
                <w:lang w:val="es-CO"/>
              </w:rPr>
              <w:t xml:space="preserve"> (</w:t>
            </w:r>
            <w:r>
              <w:rPr>
                <w:rFonts w:ascii="Tahoma" w:hAnsi="Tahoma" w:cs="Tahoma"/>
                <w:i/>
                <w:sz w:val="20"/>
                <w:szCs w:val="20"/>
                <w:lang w:val="es-CO"/>
              </w:rPr>
              <w:t>5</w:t>
            </w:r>
            <w:r w:rsidR="000B4ABC" w:rsidRPr="00806209">
              <w:rPr>
                <w:rFonts w:ascii="Tahoma" w:hAnsi="Tahoma" w:cs="Tahoma"/>
                <w:i/>
                <w:sz w:val="20"/>
                <w:szCs w:val="20"/>
                <w:lang w:val="es-CO"/>
              </w:rPr>
              <w:t xml:space="preserve">) años </w:t>
            </w:r>
          </w:p>
        </w:tc>
        <w:tc>
          <w:tcPr>
            <w:tcW w:w="1579"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A0D2D"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17.000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CVS</w:t>
            </w:r>
            <w:r w:rsidR="006673B7">
              <w:rPr>
                <w:rFonts w:ascii="Tahoma" w:hAnsi="Tahoma" w:cs="Tahoma"/>
                <w:i/>
                <w:sz w:val="20"/>
                <w:szCs w:val="20"/>
                <w:lang w:val="es-CO"/>
              </w:rPr>
              <w:t xml:space="preserve"> – Alcaldia de Monteria</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2.2.5</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Recuperación de los humedales como estrategia para el mejoramiento de la calidad de vida de la población rural en la zona occidental que es donde se encuentra el mayor numero de humedales.</w:t>
            </w:r>
          </w:p>
        </w:tc>
        <w:tc>
          <w:tcPr>
            <w:tcW w:w="1134"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A0D2D" w:rsidP="000A0D2D">
            <w:pPr>
              <w:spacing w:line="360" w:lineRule="auto"/>
              <w:contextualSpacing/>
              <w:jc w:val="center"/>
              <w:rPr>
                <w:rFonts w:ascii="Tahoma" w:hAnsi="Tahoma" w:cs="Tahoma"/>
                <w:i/>
                <w:sz w:val="20"/>
                <w:szCs w:val="20"/>
                <w:lang w:val="es-CO"/>
              </w:rPr>
            </w:pPr>
            <w:r>
              <w:rPr>
                <w:rFonts w:ascii="Tahoma" w:hAnsi="Tahoma" w:cs="Tahoma"/>
                <w:i/>
                <w:sz w:val="20"/>
                <w:szCs w:val="20"/>
                <w:lang w:val="es-CO"/>
              </w:rPr>
              <w:t>SEIS</w:t>
            </w:r>
            <w:r w:rsidR="000B4ABC" w:rsidRPr="00806209">
              <w:rPr>
                <w:rFonts w:ascii="Tahoma" w:hAnsi="Tahoma" w:cs="Tahoma"/>
                <w:i/>
                <w:sz w:val="20"/>
                <w:szCs w:val="20"/>
                <w:lang w:val="es-CO"/>
              </w:rPr>
              <w:t xml:space="preserve"> (</w:t>
            </w:r>
            <w:r>
              <w:rPr>
                <w:rFonts w:ascii="Tahoma" w:hAnsi="Tahoma" w:cs="Tahoma"/>
                <w:i/>
                <w:sz w:val="20"/>
                <w:szCs w:val="20"/>
                <w:lang w:val="es-CO"/>
              </w:rPr>
              <w:t>6</w:t>
            </w:r>
            <w:r w:rsidR="000B4ABC" w:rsidRPr="00806209">
              <w:rPr>
                <w:rFonts w:ascii="Tahoma" w:hAnsi="Tahoma" w:cs="Tahoma"/>
                <w:i/>
                <w:sz w:val="20"/>
                <w:szCs w:val="20"/>
                <w:lang w:val="es-CO"/>
              </w:rPr>
              <w:t>) años</w:t>
            </w:r>
          </w:p>
        </w:tc>
        <w:tc>
          <w:tcPr>
            <w:tcW w:w="1579"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A0D2D"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25.000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BB43D1">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CVS</w:t>
            </w:r>
            <w:r w:rsidR="006673B7">
              <w:rPr>
                <w:rFonts w:ascii="Tahoma" w:hAnsi="Tahoma" w:cs="Tahoma"/>
                <w:i/>
                <w:sz w:val="20"/>
                <w:szCs w:val="20"/>
                <w:lang w:val="es-CO"/>
              </w:rPr>
              <w:t xml:space="preserve"> – alcaldía de Montería</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2.2.6</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A0D2D">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Co</w:t>
            </w:r>
            <w:r w:rsidR="000A0D2D">
              <w:rPr>
                <w:rFonts w:ascii="Tahoma" w:hAnsi="Tahoma" w:cs="Tahoma"/>
                <w:i/>
                <w:sz w:val="20"/>
                <w:szCs w:val="20"/>
                <w:lang w:val="es-CO"/>
              </w:rPr>
              <w:t>nstrucción de canal y box cuolvert</w:t>
            </w:r>
            <w:r w:rsidRPr="00806209">
              <w:rPr>
                <w:rFonts w:ascii="Tahoma" w:hAnsi="Tahoma" w:cs="Tahoma"/>
                <w:i/>
                <w:sz w:val="20"/>
                <w:szCs w:val="20"/>
                <w:lang w:val="es-CO"/>
              </w:rPr>
              <w:t xml:space="preserve"> desde las viñas hasta el poblado- canalización de</w:t>
            </w:r>
            <w:r w:rsidR="000A0D2D">
              <w:rPr>
                <w:rFonts w:ascii="Tahoma" w:hAnsi="Tahoma" w:cs="Tahoma"/>
                <w:i/>
                <w:sz w:val="20"/>
                <w:szCs w:val="20"/>
                <w:lang w:val="es-CO"/>
              </w:rPr>
              <w:t xml:space="preserve"> las  viñas, el dorado, furatena, villa fatima, el poblado, villa nueva, caracoli, la ribera, el puente 1 y 2, betanci y los colores</w:t>
            </w:r>
          </w:p>
        </w:tc>
        <w:tc>
          <w:tcPr>
            <w:tcW w:w="1134"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579"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A0D2D"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45.000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BB43D1">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CVS</w:t>
            </w:r>
            <w:r w:rsidR="006673B7">
              <w:rPr>
                <w:rFonts w:ascii="Tahoma" w:hAnsi="Tahoma" w:cs="Tahoma"/>
                <w:i/>
                <w:sz w:val="20"/>
                <w:szCs w:val="20"/>
                <w:lang w:val="es-CO"/>
              </w:rPr>
              <w:t xml:space="preserve"> .- alcaldía de Monteria</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2.2.7</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Reubicación del Ranchos del Hinat y Belén , para Nueva Belén</w:t>
            </w:r>
          </w:p>
        </w:tc>
        <w:tc>
          <w:tcPr>
            <w:tcW w:w="1134"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A76308" w:rsidP="00A76308">
            <w:pPr>
              <w:spacing w:line="360" w:lineRule="auto"/>
              <w:contextualSpacing/>
              <w:jc w:val="center"/>
              <w:rPr>
                <w:rFonts w:ascii="Tahoma" w:hAnsi="Tahoma" w:cs="Tahoma"/>
                <w:i/>
                <w:sz w:val="20"/>
                <w:szCs w:val="20"/>
                <w:lang w:val="es-CO"/>
              </w:rPr>
            </w:pPr>
            <w:r>
              <w:rPr>
                <w:rFonts w:ascii="Tahoma" w:hAnsi="Tahoma" w:cs="Tahoma"/>
                <w:i/>
                <w:sz w:val="20"/>
                <w:szCs w:val="20"/>
                <w:lang w:val="es-CO"/>
              </w:rPr>
              <w:t>tres</w:t>
            </w:r>
            <w:r w:rsidR="000B4ABC" w:rsidRPr="00806209">
              <w:rPr>
                <w:rFonts w:ascii="Tahoma" w:hAnsi="Tahoma" w:cs="Tahoma"/>
                <w:i/>
                <w:sz w:val="20"/>
                <w:szCs w:val="20"/>
                <w:lang w:val="es-CO"/>
              </w:rPr>
              <w:t xml:space="preserve"> (</w:t>
            </w:r>
            <w:r>
              <w:rPr>
                <w:rFonts w:ascii="Tahoma" w:hAnsi="Tahoma" w:cs="Tahoma"/>
                <w:i/>
                <w:sz w:val="20"/>
                <w:szCs w:val="20"/>
                <w:lang w:val="es-CO"/>
              </w:rPr>
              <w:t>3</w:t>
            </w:r>
            <w:r w:rsidR="000B4ABC" w:rsidRPr="00806209">
              <w:rPr>
                <w:rFonts w:ascii="Tahoma" w:hAnsi="Tahoma" w:cs="Tahoma"/>
                <w:i/>
                <w:sz w:val="20"/>
                <w:szCs w:val="20"/>
                <w:lang w:val="es-CO"/>
              </w:rPr>
              <w:t>) años</w:t>
            </w:r>
          </w:p>
        </w:tc>
        <w:tc>
          <w:tcPr>
            <w:tcW w:w="1579"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A76308"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5000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272C71" w:rsidP="00272C71">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0B4ABC" w:rsidRPr="00806209" w:rsidTr="00F87CA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2.2.8</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A76308" w:rsidRDefault="00A76308"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Proteccion de la rivera del rio sinu donde se encuentra la captación del sistema de acueducto de la zona norte del area urbana del municipio</w:t>
            </w:r>
          </w:p>
        </w:tc>
        <w:tc>
          <w:tcPr>
            <w:tcW w:w="1134" w:type="dxa"/>
            <w:tcBorders>
              <w:top w:val="single" w:sz="4" w:space="0" w:color="B2B2B2"/>
              <w:left w:val="single" w:sz="4" w:space="0" w:color="B2B2B2"/>
              <w:bottom w:val="single" w:sz="4" w:space="0" w:color="B2B2B2"/>
              <w:right w:val="single" w:sz="4" w:space="0" w:color="B2B2B2"/>
            </w:tcBorders>
            <w:vAlign w:val="center"/>
          </w:tcPr>
          <w:p w:rsidR="000B4ABC" w:rsidRDefault="00A76308"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Dos (02)</w:t>
            </w:r>
          </w:p>
          <w:p w:rsidR="00A76308" w:rsidRPr="00806209" w:rsidRDefault="00A76308"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años</w:t>
            </w:r>
          </w:p>
        </w:tc>
        <w:tc>
          <w:tcPr>
            <w:tcW w:w="1579"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A76308"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2500</w:t>
            </w:r>
          </w:p>
        </w:tc>
        <w:tc>
          <w:tcPr>
            <w:tcW w:w="1701"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A76308"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Alcaldia de Montería</w:t>
            </w:r>
          </w:p>
        </w:tc>
        <w:tc>
          <w:tcPr>
            <w:tcW w:w="1512"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FC2B8F"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bl>
    <w:p w:rsidR="00240474" w:rsidRPr="00806209" w:rsidRDefault="00240474" w:rsidP="000448B5">
      <w:pPr>
        <w:contextualSpacing/>
        <w:jc w:val="both"/>
        <w:outlineLvl w:val="0"/>
        <w:rPr>
          <w:rFonts w:ascii="Tahoma" w:hAnsi="Tahoma" w:cs="Tahoma"/>
          <w:i/>
          <w:sz w:val="20"/>
          <w:szCs w:val="20"/>
          <w:lang w:val="es-CO"/>
        </w:rPr>
      </w:pPr>
    </w:p>
    <w:tbl>
      <w:tblPr>
        <w:tblW w:w="10236" w:type="dxa"/>
        <w:tblInd w:w="250" w:type="dxa"/>
        <w:tblBorders>
          <w:top w:val="single" w:sz="8" w:space="0" w:color="9BBB59"/>
          <w:left w:val="single" w:sz="8" w:space="0" w:color="9BBB59"/>
          <w:bottom w:val="single" w:sz="8" w:space="0" w:color="9BBB59"/>
          <w:right w:val="single" w:sz="8" w:space="0" w:color="9BBB59"/>
        </w:tblBorders>
        <w:tblLook w:val="04A0"/>
      </w:tblPr>
      <w:tblGrid>
        <w:gridCol w:w="213"/>
        <w:gridCol w:w="715"/>
        <w:gridCol w:w="3402"/>
        <w:gridCol w:w="1114"/>
        <w:gridCol w:w="1437"/>
        <w:gridCol w:w="1560"/>
        <w:gridCol w:w="1609"/>
        <w:gridCol w:w="186"/>
      </w:tblGrid>
      <w:tr w:rsidR="00800F36" w:rsidRPr="00806209" w:rsidTr="00460E68">
        <w:trPr>
          <w:gridAfter w:val="1"/>
          <w:wAfter w:w="186" w:type="dxa"/>
        </w:trPr>
        <w:tc>
          <w:tcPr>
            <w:tcW w:w="10050" w:type="dxa"/>
            <w:gridSpan w:val="7"/>
            <w:shd w:val="clear" w:color="auto" w:fill="9BBB59"/>
          </w:tcPr>
          <w:p w:rsidR="00800F36" w:rsidRPr="00806209" w:rsidRDefault="00800F36"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2.3 Subprograma. Reducción de Riesgo por Sismos: </w:t>
            </w:r>
          </w:p>
        </w:tc>
      </w:tr>
      <w:tr w:rsidR="00800F36" w:rsidRPr="00806209" w:rsidTr="00460E68">
        <w:trPr>
          <w:gridAfter w:val="1"/>
          <w:wAfter w:w="186" w:type="dxa"/>
        </w:trPr>
        <w:tc>
          <w:tcPr>
            <w:tcW w:w="10050" w:type="dxa"/>
            <w:gridSpan w:val="7"/>
            <w:tcBorders>
              <w:top w:val="single" w:sz="8" w:space="0" w:color="9BBB59"/>
              <w:left w:val="single" w:sz="8" w:space="0" w:color="9BBB59"/>
              <w:bottom w:val="single" w:sz="8" w:space="0" w:color="9BBB59"/>
              <w:right w:val="single" w:sz="8" w:space="0" w:color="9BBB59"/>
            </w:tcBorders>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800F36" w:rsidRPr="00806209" w:rsidTr="00460E68">
        <w:trPr>
          <w:gridAfter w:val="1"/>
          <w:wAfter w:w="186" w:type="dxa"/>
        </w:trPr>
        <w:tc>
          <w:tcPr>
            <w:tcW w:w="10050" w:type="dxa"/>
            <w:gridSpan w:val="7"/>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lastRenderedPageBreak/>
              <w:t>2.3.1 Reforzamiento estructural sísmico de edificaciones indispensables y de infraestructura social</w:t>
            </w:r>
          </w:p>
        </w:tc>
      </w:tr>
      <w:tr w:rsidR="00800F36" w:rsidRPr="00806209" w:rsidTr="00460E68">
        <w:trPr>
          <w:gridAfter w:val="1"/>
          <w:wAfter w:w="186" w:type="dxa"/>
        </w:trPr>
        <w:tc>
          <w:tcPr>
            <w:tcW w:w="10050" w:type="dxa"/>
            <w:gridSpan w:val="7"/>
            <w:tcBorders>
              <w:top w:val="single" w:sz="8" w:space="0" w:color="9BBB59"/>
              <w:left w:val="single" w:sz="8" w:space="0" w:color="9BBB59"/>
              <w:bottom w:val="single" w:sz="8" w:space="0" w:color="9BBB59"/>
              <w:right w:val="single" w:sz="8" w:space="0" w:color="9BBB59"/>
            </w:tcBorders>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2.3.2 Adecuación funcional de edificaciones indispensables</w:t>
            </w:r>
          </w:p>
        </w:tc>
      </w:tr>
      <w:tr w:rsidR="00800F36" w:rsidRPr="00806209" w:rsidTr="00460E68">
        <w:trPr>
          <w:gridAfter w:val="1"/>
          <w:wAfter w:w="186" w:type="dxa"/>
        </w:trPr>
        <w:tc>
          <w:tcPr>
            <w:tcW w:w="10050" w:type="dxa"/>
            <w:gridSpan w:val="7"/>
          </w:tcPr>
          <w:p w:rsidR="00800F36" w:rsidRPr="00806209" w:rsidRDefault="00800F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2.3.3 Incorporación de la microzonificación sísmica en los POT</w:t>
            </w:r>
          </w:p>
        </w:tc>
      </w:tr>
      <w:tr w:rsidR="00786C40"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828"/>
          <w:tblCellSpacing w:w="0" w:type="dxa"/>
          <w:jc w:val="center"/>
        </w:trPr>
        <w:tc>
          <w:tcPr>
            <w:tcW w:w="71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340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11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43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56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978E6">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r w:rsidR="000978E6">
              <w:rPr>
                <w:rFonts w:ascii="Tahoma" w:hAnsi="Tahoma" w:cs="Tahoma"/>
                <w:i/>
                <w:sz w:val="20"/>
                <w:szCs w:val="20"/>
                <w:lang w:val="es-CO"/>
              </w:rPr>
              <w:t xml:space="preserve">Consejo Municipal de Gestión de riesgos de desastres del municipio de Montería  </w:t>
            </w:r>
          </w:p>
        </w:tc>
        <w:tc>
          <w:tcPr>
            <w:tcW w:w="179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460E68"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460E68" w:rsidRPr="00806209" w:rsidRDefault="00460E6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2.3.1</w:t>
            </w:r>
          </w:p>
        </w:tc>
        <w:tc>
          <w:tcPr>
            <w:tcW w:w="3402" w:type="dxa"/>
            <w:tcBorders>
              <w:top w:val="single" w:sz="4" w:space="0" w:color="B2B2B2"/>
              <w:left w:val="single" w:sz="4" w:space="0" w:color="B2B2B2"/>
              <w:bottom w:val="single" w:sz="4" w:space="0" w:color="B2B2B2"/>
              <w:right w:val="single" w:sz="4" w:space="0" w:color="B2B2B2"/>
            </w:tcBorders>
            <w:vAlign w:val="center"/>
          </w:tcPr>
          <w:p w:rsidR="00460E68" w:rsidRPr="00806209" w:rsidRDefault="005D4DE2" w:rsidP="005D4DE2">
            <w:pPr>
              <w:spacing w:line="360" w:lineRule="auto"/>
              <w:contextualSpacing/>
              <w:jc w:val="center"/>
              <w:rPr>
                <w:rFonts w:ascii="Tahoma" w:hAnsi="Tahoma" w:cs="Tahoma"/>
                <w:i/>
                <w:sz w:val="20"/>
                <w:szCs w:val="20"/>
                <w:lang w:val="es-CO"/>
              </w:rPr>
            </w:pPr>
            <w:r>
              <w:rPr>
                <w:rFonts w:ascii="Tahoma" w:hAnsi="Tahoma" w:cs="Tahoma"/>
                <w:i/>
                <w:sz w:val="20"/>
                <w:szCs w:val="20"/>
                <w:lang w:val="es-CO"/>
              </w:rPr>
              <w:t xml:space="preserve">La Administración municipal </w:t>
            </w:r>
            <w:r w:rsidR="00460E68" w:rsidRPr="00806209">
              <w:rPr>
                <w:rFonts w:ascii="Tahoma" w:hAnsi="Tahoma" w:cs="Tahoma"/>
                <w:i/>
                <w:sz w:val="20"/>
                <w:szCs w:val="20"/>
                <w:lang w:val="es-CO"/>
              </w:rPr>
              <w:t xml:space="preserve">está exigiendo a las nuevas </w:t>
            </w:r>
            <w:r w:rsidR="00A14935">
              <w:rPr>
                <w:rFonts w:ascii="Tahoma" w:hAnsi="Tahoma" w:cs="Tahoma"/>
                <w:i/>
                <w:sz w:val="20"/>
                <w:szCs w:val="20"/>
                <w:lang w:val="es-CO"/>
              </w:rPr>
              <w:t>C</w:t>
            </w:r>
            <w:r w:rsidR="00460E68" w:rsidRPr="00806209">
              <w:rPr>
                <w:rFonts w:ascii="Tahoma" w:hAnsi="Tahoma" w:cs="Tahoma"/>
                <w:i/>
                <w:sz w:val="20"/>
                <w:szCs w:val="20"/>
                <w:lang w:val="es-CO"/>
              </w:rPr>
              <w:t>onstrucciones el cumplimiento de la norma de sismoresitencia</w:t>
            </w:r>
            <w:r>
              <w:rPr>
                <w:rFonts w:ascii="Tahoma" w:hAnsi="Tahoma" w:cs="Tahoma"/>
                <w:i/>
                <w:sz w:val="20"/>
                <w:szCs w:val="20"/>
                <w:lang w:val="es-CO"/>
              </w:rPr>
              <w:t>, principalm</w:t>
            </w:r>
            <w:r w:rsidR="00EA6F9E">
              <w:rPr>
                <w:rFonts w:ascii="Tahoma" w:hAnsi="Tahoma" w:cs="Tahoma"/>
                <w:i/>
                <w:sz w:val="20"/>
                <w:szCs w:val="20"/>
                <w:lang w:val="es-CO"/>
              </w:rPr>
              <w:t>ente las que presten un servicio social como el educativo.</w:t>
            </w:r>
          </w:p>
        </w:tc>
        <w:tc>
          <w:tcPr>
            <w:tcW w:w="1114" w:type="dxa"/>
            <w:tcBorders>
              <w:top w:val="single" w:sz="4" w:space="0" w:color="B2B2B2"/>
              <w:left w:val="single" w:sz="4" w:space="0" w:color="B2B2B2"/>
              <w:bottom w:val="single" w:sz="4" w:space="0" w:color="B2B2B2"/>
              <w:right w:val="single" w:sz="4" w:space="0" w:color="B2B2B2"/>
            </w:tcBorders>
            <w:vAlign w:val="center"/>
          </w:tcPr>
          <w:p w:rsidR="00460E68" w:rsidRPr="00806209" w:rsidRDefault="00EA6F9E" w:rsidP="00EA6F9E">
            <w:pPr>
              <w:spacing w:line="360" w:lineRule="auto"/>
              <w:contextualSpacing/>
              <w:jc w:val="center"/>
              <w:rPr>
                <w:rFonts w:ascii="Tahoma" w:hAnsi="Tahoma" w:cs="Tahoma"/>
                <w:i/>
                <w:sz w:val="20"/>
                <w:szCs w:val="20"/>
                <w:lang w:val="es-CO"/>
              </w:rPr>
            </w:pPr>
            <w:r>
              <w:rPr>
                <w:rFonts w:ascii="Tahoma" w:hAnsi="Tahoma" w:cs="Tahoma"/>
                <w:i/>
                <w:sz w:val="20"/>
                <w:szCs w:val="20"/>
                <w:lang w:val="es-CO"/>
              </w:rPr>
              <w:t>tres</w:t>
            </w:r>
            <w:r w:rsidR="00460E68" w:rsidRPr="00806209">
              <w:rPr>
                <w:rFonts w:ascii="Tahoma" w:hAnsi="Tahoma" w:cs="Tahoma"/>
                <w:i/>
                <w:sz w:val="20"/>
                <w:szCs w:val="20"/>
                <w:lang w:val="es-CO"/>
              </w:rPr>
              <w:t xml:space="preserve"> (</w:t>
            </w:r>
            <w:r>
              <w:rPr>
                <w:rFonts w:ascii="Tahoma" w:hAnsi="Tahoma" w:cs="Tahoma"/>
                <w:i/>
                <w:sz w:val="20"/>
                <w:szCs w:val="20"/>
                <w:lang w:val="es-CO"/>
              </w:rPr>
              <w:t>3</w:t>
            </w:r>
            <w:r w:rsidR="00460E68" w:rsidRPr="00806209">
              <w:rPr>
                <w:rFonts w:ascii="Tahoma" w:hAnsi="Tahoma" w:cs="Tahoma"/>
                <w:i/>
                <w:sz w:val="20"/>
                <w:szCs w:val="20"/>
                <w:lang w:val="es-CO"/>
              </w:rPr>
              <w:t>) años</w:t>
            </w:r>
          </w:p>
        </w:tc>
        <w:tc>
          <w:tcPr>
            <w:tcW w:w="1437" w:type="dxa"/>
            <w:tcBorders>
              <w:top w:val="single" w:sz="4" w:space="0" w:color="B2B2B2"/>
              <w:left w:val="single" w:sz="4" w:space="0" w:color="B2B2B2"/>
              <w:bottom w:val="single" w:sz="4" w:space="0" w:color="B2B2B2"/>
              <w:right w:val="single" w:sz="4" w:space="0" w:color="B2B2B2"/>
            </w:tcBorders>
            <w:vAlign w:val="center"/>
          </w:tcPr>
          <w:p w:rsidR="00460E68" w:rsidRPr="00806209" w:rsidRDefault="00EA6F9E"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300</w:t>
            </w:r>
          </w:p>
        </w:tc>
        <w:tc>
          <w:tcPr>
            <w:tcW w:w="1560" w:type="dxa"/>
            <w:tcBorders>
              <w:top w:val="single" w:sz="4" w:space="0" w:color="B2B2B2"/>
              <w:left w:val="single" w:sz="4" w:space="0" w:color="B2B2B2"/>
              <w:bottom w:val="single" w:sz="4" w:space="0" w:color="B2B2B2"/>
              <w:right w:val="single" w:sz="4" w:space="0" w:color="B2B2B2"/>
            </w:tcBorders>
            <w:vAlign w:val="center"/>
          </w:tcPr>
          <w:p w:rsidR="00460E68" w:rsidRPr="00806209" w:rsidRDefault="00460E68" w:rsidP="00BB43D1">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795" w:type="dxa"/>
            <w:gridSpan w:val="2"/>
            <w:tcBorders>
              <w:top w:val="single" w:sz="4" w:space="0" w:color="B2B2B2"/>
              <w:left w:val="single" w:sz="4" w:space="0" w:color="B2B2B2"/>
              <w:bottom w:val="single" w:sz="4" w:space="0" w:color="B2B2B2"/>
              <w:right w:val="single" w:sz="4" w:space="0" w:color="B2B2B2"/>
            </w:tcBorders>
            <w:vAlign w:val="center"/>
          </w:tcPr>
          <w:p w:rsidR="00460E68" w:rsidRPr="00806209" w:rsidRDefault="000978E6" w:rsidP="000978E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0B4ABC"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2.3.2</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Exigencia</w:t>
            </w:r>
            <w:r w:rsidRPr="00806209">
              <w:rPr>
                <w:rFonts w:ascii="Tahoma" w:hAnsi="Tahoma" w:cs="Tahoma"/>
                <w:i/>
                <w:sz w:val="20"/>
                <w:szCs w:val="20"/>
                <w:lang w:val="es-CO"/>
              </w:rPr>
              <w:t xml:space="preserve"> </w:t>
            </w:r>
            <w:r>
              <w:rPr>
                <w:rFonts w:ascii="Tahoma" w:hAnsi="Tahoma" w:cs="Tahoma"/>
                <w:i/>
                <w:sz w:val="20"/>
                <w:szCs w:val="20"/>
                <w:lang w:val="es-CO"/>
              </w:rPr>
              <w:t>d</w:t>
            </w:r>
            <w:r w:rsidRPr="00806209">
              <w:rPr>
                <w:rFonts w:ascii="Tahoma" w:hAnsi="Tahoma" w:cs="Tahoma"/>
                <w:i/>
                <w:sz w:val="20"/>
                <w:szCs w:val="20"/>
                <w:lang w:val="es-CO"/>
              </w:rPr>
              <w:t>el cumplimiento de la</w:t>
            </w:r>
            <w:r>
              <w:rPr>
                <w:rFonts w:ascii="Tahoma" w:hAnsi="Tahoma" w:cs="Tahoma"/>
                <w:i/>
                <w:sz w:val="20"/>
                <w:szCs w:val="20"/>
                <w:lang w:val="es-CO"/>
              </w:rPr>
              <w:t>s</w:t>
            </w:r>
            <w:r w:rsidRPr="00806209">
              <w:rPr>
                <w:rFonts w:ascii="Tahoma" w:hAnsi="Tahoma" w:cs="Tahoma"/>
                <w:i/>
                <w:sz w:val="20"/>
                <w:szCs w:val="20"/>
                <w:lang w:val="es-CO"/>
              </w:rPr>
              <w:t xml:space="preserve"> norma</w:t>
            </w:r>
            <w:r>
              <w:rPr>
                <w:rFonts w:ascii="Tahoma" w:hAnsi="Tahoma" w:cs="Tahoma"/>
                <w:i/>
                <w:sz w:val="20"/>
                <w:szCs w:val="20"/>
                <w:lang w:val="es-CO"/>
              </w:rPr>
              <w:t>s</w:t>
            </w:r>
            <w:r w:rsidRPr="00806209">
              <w:rPr>
                <w:rFonts w:ascii="Tahoma" w:hAnsi="Tahoma" w:cs="Tahoma"/>
                <w:i/>
                <w:sz w:val="20"/>
                <w:szCs w:val="20"/>
                <w:lang w:val="es-CO"/>
              </w:rPr>
              <w:t xml:space="preserve"> de sismoresitencia</w:t>
            </w:r>
            <w:r>
              <w:rPr>
                <w:rFonts w:ascii="Tahoma" w:hAnsi="Tahoma" w:cs="Tahoma"/>
                <w:i/>
                <w:sz w:val="20"/>
                <w:szCs w:val="20"/>
                <w:lang w:val="es-CO"/>
              </w:rPr>
              <w:t xml:space="preserve"> en las construcciones. </w:t>
            </w:r>
          </w:p>
        </w:tc>
        <w:tc>
          <w:tcPr>
            <w:tcW w:w="1114"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437"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B861B4" w:rsidP="00D703D7">
            <w:pPr>
              <w:spacing w:line="360" w:lineRule="auto"/>
              <w:contextualSpacing/>
              <w:jc w:val="center"/>
              <w:rPr>
                <w:rFonts w:ascii="Tahoma" w:hAnsi="Tahoma" w:cs="Tahoma"/>
                <w:i/>
                <w:sz w:val="20"/>
                <w:szCs w:val="20"/>
                <w:lang w:val="es-CO"/>
              </w:rPr>
            </w:pPr>
            <w:r>
              <w:rPr>
                <w:rFonts w:ascii="Tahoma" w:hAnsi="Tahoma" w:cs="Tahoma"/>
                <w:i/>
                <w:sz w:val="20"/>
                <w:szCs w:val="20"/>
                <w:lang w:val="es-CO"/>
              </w:rPr>
              <w:t>200</w:t>
            </w:r>
          </w:p>
        </w:tc>
        <w:tc>
          <w:tcPr>
            <w:tcW w:w="1560"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795"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978E6" w:rsidP="000978E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0B4ABC"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13" w:type="dxa"/>
          <w:trHeight w:val="552"/>
          <w:tblCellSpacing w:w="0" w:type="dxa"/>
          <w:jc w:val="center"/>
        </w:trPr>
        <w:tc>
          <w:tcPr>
            <w:tcW w:w="715"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2.3.3</w:t>
            </w:r>
          </w:p>
        </w:tc>
        <w:tc>
          <w:tcPr>
            <w:tcW w:w="3402"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Está incluida en el POT</w:t>
            </w:r>
          </w:p>
        </w:tc>
        <w:tc>
          <w:tcPr>
            <w:tcW w:w="1114"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437"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B861B4" w:rsidP="00D703D7">
            <w:pPr>
              <w:spacing w:line="360" w:lineRule="auto"/>
              <w:contextualSpacing/>
              <w:jc w:val="center"/>
              <w:rPr>
                <w:rFonts w:ascii="Tahoma" w:hAnsi="Tahoma" w:cs="Tahoma"/>
                <w:i/>
                <w:sz w:val="20"/>
                <w:szCs w:val="20"/>
                <w:lang w:val="es-CO"/>
              </w:rPr>
            </w:pPr>
            <w:r>
              <w:rPr>
                <w:rFonts w:ascii="Tahoma" w:hAnsi="Tahoma" w:cs="Tahoma"/>
                <w:i/>
                <w:sz w:val="20"/>
                <w:szCs w:val="20"/>
                <w:lang w:val="es-CO"/>
              </w:rPr>
              <w:t>500</w:t>
            </w:r>
          </w:p>
        </w:tc>
        <w:tc>
          <w:tcPr>
            <w:tcW w:w="1560" w:type="dxa"/>
            <w:tcBorders>
              <w:top w:val="single" w:sz="4" w:space="0" w:color="B2B2B2"/>
              <w:left w:val="single" w:sz="4" w:space="0" w:color="B2B2B2"/>
              <w:bottom w:val="single" w:sz="4" w:space="0" w:color="B2B2B2"/>
              <w:right w:val="single" w:sz="4" w:space="0" w:color="B2B2B2"/>
            </w:tcBorders>
            <w:vAlign w:val="center"/>
          </w:tcPr>
          <w:p w:rsidR="000B4ABC" w:rsidRPr="00806209" w:rsidRDefault="000B4ABC"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795" w:type="dxa"/>
            <w:gridSpan w:val="2"/>
            <w:tcBorders>
              <w:top w:val="single" w:sz="4" w:space="0" w:color="B2B2B2"/>
              <w:left w:val="single" w:sz="4" w:space="0" w:color="B2B2B2"/>
              <w:bottom w:val="single" w:sz="4" w:space="0" w:color="B2B2B2"/>
              <w:right w:val="single" w:sz="4" w:space="0" w:color="B2B2B2"/>
            </w:tcBorders>
            <w:vAlign w:val="center"/>
          </w:tcPr>
          <w:p w:rsidR="000B4ABC" w:rsidRPr="00806209" w:rsidRDefault="000978E6" w:rsidP="000978E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EB33D2" w:rsidRPr="00806209" w:rsidRDefault="00EB33D2" w:rsidP="000448B5">
      <w:pPr>
        <w:contextualSpacing/>
        <w:jc w:val="both"/>
        <w:outlineLvl w:val="0"/>
        <w:rPr>
          <w:rFonts w:ascii="Tahoma" w:hAnsi="Tahoma" w:cs="Tahoma"/>
          <w:i/>
          <w:sz w:val="20"/>
          <w:szCs w:val="20"/>
          <w:lang w:val="es-CO"/>
        </w:rPr>
      </w:pPr>
    </w:p>
    <w:tbl>
      <w:tblPr>
        <w:tblW w:w="10252" w:type="dxa"/>
        <w:tblInd w:w="250" w:type="dxa"/>
        <w:tblBorders>
          <w:top w:val="single" w:sz="8" w:space="0" w:color="9BBB59"/>
          <w:left w:val="single" w:sz="8" w:space="0" w:color="9BBB59"/>
          <w:bottom w:val="single" w:sz="8" w:space="0" w:color="9BBB59"/>
          <w:right w:val="single" w:sz="8" w:space="0" w:color="9BBB59"/>
        </w:tblBorders>
        <w:tblLook w:val="04A0"/>
      </w:tblPr>
      <w:tblGrid>
        <w:gridCol w:w="220"/>
        <w:gridCol w:w="680"/>
        <w:gridCol w:w="3013"/>
        <w:gridCol w:w="1275"/>
        <w:gridCol w:w="1560"/>
        <w:gridCol w:w="1559"/>
        <w:gridCol w:w="1760"/>
        <w:gridCol w:w="185"/>
      </w:tblGrid>
      <w:tr w:rsidR="005C4509" w:rsidRPr="00806209" w:rsidTr="000B4ABC">
        <w:trPr>
          <w:gridAfter w:val="1"/>
          <w:wAfter w:w="185" w:type="dxa"/>
        </w:trPr>
        <w:tc>
          <w:tcPr>
            <w:tcW w:w="10067" w:type="dxa"/>
            <w:gridSpan w:val="7"/>
            <w:shd w:val="clear" w:color="auto" w:fill="9BBB59"/>
          </w:tcPr>
          <w:p w:rsidR="005C4509" w:rsidRPr="00806209" w:rsidRDefault="005C4509"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2.4 Subprograma Reducción de Riesgo por en Fenómenos de Origen Tecnológico: </w:t>
            </w:r>
          </w:p>
        </w:tc>
      </w:tr>
      <w:tr w:rsidR="005C4509" w:rsidRPr="00806209" w:rsidTr="000B4ABC">
        <w:trPr>
          <w:gridAfter w:val="1"/>
          <w:wAfter w:w="185" w:type="dxa"/>
        </w:trPr>
        <w:tc>
          <w:tcPr>
            <w:tcW w:w="10067" w:type="dxa"/>
            <w:gridSpan w:val="7"/>
            <w:tcBorders>
              <w:top w:val="single" w:sz="8" w:space="0" w:color="9BBB59"/>
              <w:left w:val="single" w:sz="8" w:space="0" w:color="9BBB59"/>
              <w:bottom w:val="single" w:sz="8" w:space="0" w:color="9BBB59"/>
              <w:right w:val="single" w:sz="8" w:space="0" w:color="9BBB59"/>
            </w:tcBorders>
          </w:tcPr>
          <w:p w:rsidR="005C4509" w:rsidRPr="00806209" w:rsidRDefault="005C450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 xml:space="preserve">Acciones: </w:t>
            </w:r>
          </w:p>
        </w:tc>
      </w:tr>
      <w:tr w:rsidR="005C4509" w:rsidRPr="00806209" w:rsidTr="000B4ABC">
        <w:trPr>
          <w:gridAfter w:val="1"/>
          <w:wAfter w:w="185" w:type="dxa"/>
        </w:trPr>
        <w:tc>
          <w:tcPr>
            <w:tcW w:w="10067" w:type="dxa"/>
            <w:gridSpan w:val="7"/>
          </w:tcPr>
          <w:p w:rsidR="005C4509" w:rsidRPr="00806209" w:rsidRDefault="005C450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2.4.1 Definición del uso del suelo para industrias del sector químico o industrial en general en el POT</w:t>
            </w:r>
          </w:p>
        </w:tc>
      </w:tr>
      <w:tr w:rsidR="005C4509" w:rsidRPr="00806209" w:rsidTr="000B4ABC">
        <w:trPr>
          <w:gridAfter w:val="1"/>
          <w:wAfter w:w="185" w:type="dxa"/>
        </w:trPr>
        <w:tc>
          <w:tcPr>
            <w:tcW w:w="10067" w:type="dxa"/>
            <w:gridSpan w:val="7"/>
            <w:tcBorders>
              <w:top w:val="single" w:sz="8" w:space="0" w:color="9BBB59"/>
              <w:left w:val="single" w:sz="8" w:space="0" w:color="9BBB59"/>
              <w:bottom w:val="single" w:sz="8" w:space="0" w:color="9BBB59"/>
              <w:right w:val="single" w:sz="8" w:space="0" w:color="9BBB59"/>
            </w:tcBorders>
          </w:tcPr>
          <w:p w:rsidR="005C4509" w:rsidRPr="00806209" w:rsidRDefault="005C450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2.4.2 Delimitación de corredores viales para el transporte de materiales peligrosos</w:t>
            </w:r>
          </w:p>
        </w:tc>
      </w:tr>
      <w:tr w:rsidR="005C4509" w:rsidRPr="00806209" w:rsidTr="000B4ABC">
        <w:trPr>
          <w:gridAfter w:val="1"/>
          <w:wAfter w:w="185" w:type="dxa"/>
        </w:trPr>
        <w:tc>
          <w:tcPr>
            <w:tcW w:w="10067" w:type="dxa"/>
            <w:gridSpan w:val="7"/>
          </w:tcPr>
          <w:p w:rsidR="005C4509" w:rsidRPr="00806209" w:rsidRDefault="005C450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 xml:space="preserve">2.4.3 Organización de Comités de Ayuda Mutua en sectores industriales </w:t>
            </w:r>
          </w:p>
        </w:tc>
      </w:tr>
      <w:tr w:rsidR="005C4509" w:rsidRPr="00806209" w:rsidTr="000B4ABC">
        <w:trPr>
          <w:gridAfter w:val="1"/>
          <w:wAfter w:w="185" w:type="dxa"/>
        </w:trPr>
        <w:tc>
          <w:tcPr>
            <w:tcW w:w="10067" w:type="dxa"/>
            <w:gridSpan w:val="7"/>
            <w:tcBorders>
              <w:top w:val="single" w:sz="8" w:space="0" w:color="9BBB59"/>
              <w:left w:val="single" w:sz="8" w:space="0" w:color="9BBB59"/>
              <w:bottom w:val="single" w:sz="8" w:space="0" w:color="9BBB59"/>
              <w:right w:val="single" w:sz="8" w:space="0" w:color="9BBB59"/>
            </w:tcBorders>
          </w:tcPr>
          <w:p w:rsidR="005C4509" w:rsidRPr="00806209" w:rsidRDefault="005C450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2.4.4 Conformación de un centro para la destrucción y tratamiento de materiales tóxicos</w:t>
            </w:r>
          </w:p>
        </w:tc>
      </w:tr>
      <w:tr w:rsidR="00786C40" w:rsidRPr="00806209" w:rsidTr="000B4ABC">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20" w:type="dxa"/>
          <w:trHeight w:val="828"/>
          <w:tblCellSpacing w:w="0" w:type="dxa"/>
          <w:jc w:val="center"/>
        </w:trPr>
        <w:tc>
          <w:tcPr>
            <w:tcW w:w="68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301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27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56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55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Default="00786C40" w:rsidP="000978E6">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p>
          <w:p w:rsidR="000978E6" w:rsidRPr="00806209" w:rsidRDefault="000978E6" w:rsidP="000978E6">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municipio de </w:t>
            </w:r>
            <w:r>
              <w:rPr>
                <w:rFonts w:ascii="Tahoma" w:hAnsi="Tahoma" w:cs="Tahoma"/>
                <w:i/>
                <w:sz w:val="20"/>
                <w:szCs w:val="20"/>
                <w:lang w:val="es-CO"/>
              </w:rPr>
              <w:lastRenderedPageBreak/>
              <w:t xml:space="preserve">Montería  </w:t>
            </w:r>
          </w:p>
        </w:tc>
        <w:tc>
          <w:tcPr>
            <w:tcW w:w="194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lastRenderedPageBreak/>
              <w:t>Coordinación Inter institucional requerida</w:t>
            </w:r>
          </w:p>
        </w:tc>
      </w:tr>
      <w:tr w:rsidR="00F24358" w:rsidRPr="00806209" w:rsidTr="000B4ABC">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20" w:type="dxa"/>
          <w:trHeight w:val="552"/>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lastRenderedPageBreak/>
              <w:t xml:space="preserve">2.4.1 </w:t>
            </w:r>
          </w:p>
        </w:tc>
        <w:tc>
          <w:tcPr>
            <w:tcW w:w="3013"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Está en la parte final del estudio para ser incluido en el POT para: Productos de lato impacto q usan químicos peligrosos ( Km 9 al 12 </w:t>
            </w:r>
            <w:r w:rsidR="00F018F5" w:rsidRPr="00806209">
              <w:rPr>
                <w:rFonts w:ascii="Tahoma" w:hAnsi="Tahoma" w:cs="Tahoma"/>
                <w:i/>
                <w:sz w:val="20"/>
                <w:szCs w:val="20"/>
                <w:lang w:val="es-CO"/>
              </w:rPr>
              <w:t>vía</w:t>
            </w:r>
            <w:r w:rsidRPr="00806209">
              <w:rPr>
                <w:rFonts w:ascii="Tahoma" w:hAnsi="Tahoma" w:cs="Tahoma"/>
                <w:i/>
                <w:sz w:val="20"/>
                <w:szCs w:val="20"/>
                <w:lang w:val="es-CO"/>
              </w:rPr>
              <w:t xml:space="preserve"> Planeta Rica)</w:t>
            </w:r>
          </w:p>
        </w:tc>
        <w:tc>
          <w:tcPr>
            <w:tcW w:w="1275"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560"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p>
        </w:tc>
        <w:tc>
          <w:tcPr>
            <w:tcW w:w="1559"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945" w:type="dxa"/>
            <w:gridSpan w:val="2"/>
            <w:tcBorders>
              <w:top w:val="single" w:sz="4" w:space="0" w:color="B2B2B2"/>
              <w:left w:val="single" w:sz="4" w:space="0" w:color="B2B2B2"/>
              <w:bottom w:val="single" w:sz="4" w:space="0" w:color="B2B2B2"/>
              <w:right w:val="single" w:sz="4" w:space="0" w:color="B2B2B2"/>
            </w:tcBorders>
            <w:vAlign w:val="center"/>
          </w:tcPr>
          <w:p w:rsidR="00F24358" w:rsidRPr="00806209" w:rsidRDefault="000978E6" w:rsidP="000978E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F24358" w:rsidRPr="00806209" w:rsidTr="000B4ABC">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20" w:type="dxa"/>
          <w:trHeight w:val="552"/>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2.4.2 </w:t>
            </w:r>
          </w:p>
        </w:tc>
        <w:tc>
          <w:tcPr>
            <w:tcW w:w="3013"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Con la creación del nuevo anillo vial que actualmente está en construcción. Se normalizara el transporte con este tipo de carga.</w:t>
            </w:r>
          </w:p>
        </w:tc>
        <w:tc>
          <w:tcPr>
            <w:tcW w:w="1275"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560"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p>
        </w:tc>
        <w:tc>
          <w:tcPr>
            <w:tcW w:w="1559"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945" w:type="dxa"/>
            <w:gridSpan w:val="2"/>
            <w:tcBorders>
              <w:top w:val="single" w:sz="4" w:space="0" w:color="B2B2B2"/>
              <w:left w:val="single" w:sz="4" w:space="0" w:color="B2B2B2"/>
              <w:bottom w:val="single" w:sz="4" w:space="0" w:color="B2B2B2"/>
              <w:right w:val="single" w:sz="4" w:space="0" w:color="B2B2B2"/>
            </w:tcBorders>
            <w:vAlign w:val="center"/>
          </w:tcPr>
          <w:p w:rsidR="00F24358" w:rsidRPr="00806209" w:rsidRDefault="000978E6" w:rsidP="000978E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F24358" w:rsidRPr="00806209" w:rsidTr="000B4ABC">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20" w:type="dxa"/>
          <w:trHeight w:val="396"/>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2.4.3</w:t>
            </w:r>
          </w:p>
        </w:tc>
        <w:tc>
          <w:tcPr>
            <w:tcW w:w="3013"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Comités de ayudas en zonas industriales</w:t>
            </w:r>
          </w:p>
        </w:tc>
        <w:tc>
          <w:tcPr>
            <w:tcW w:w="1275"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560"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p>
        </w:tc>
        <w:tc>
          <w:tcPr>
            <w:tcW w:w="1559"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945" w:type="dxa"/>
            <w:gridSpan w:val="2"/>
            <w:tcBorders>
              <w:top w:val="single" w:sz="4" w:space="0" w:color="B2B2B2"/>
              <w:left w:val="single" w:sz="4" w:space="0" w:color="B2B2B2"/>
              <w:bottom w:val="single" w:sz="4" w:space="0" w:color="B2B2B2"/>
              <w:right w:val="single" w:sz="4" w:space="0" w:color="B2B2B2"/>
            </w:tcBorders>
            <w:vAlign w:val="center"/>
          </w:tcPr>
          <w:p w:rsidR="00F24358" w:rsidRPr="00806209" w:rsidRDefault="000978E6" w:rsidP="000978E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F24358" w:rsidRPr="00806209" w:rsidTr="000B4ABC">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220" w:type="dxa"/>
          <w:trHeight w:val="552"/>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3.4.4</w:t>
            </w:r>
          </w:p>
        </w:tc>
        <w:tc>
          <w:tcPr>
            <w:tcW w:w="3013"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Existe un centro, pero es de carácter particular - BIORESIDUOS</w:t>
            </w:r>
          </w:p>
        </w:tc>
        <w:tc>
          <w:tcPr>
            <w:tcW w:w="1275"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560"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p>
        </w:tc>
        <w:tc>
          <w:tcPr>
            <w:tcW w:w="1559" w:type="dxa"/>
            <w:tcBorders>
              <w:top w:val="single" w:sz="4" w:space="0" w:color="B2B2B2"/>
              <w:left w:val="single" w:sz="4" w:space="0" w:color="B2B2B2"/>
              <w:bottom w:val="single" w:sz="4" w:space="0" w:color="B2B2B2"/>
              <w:right w:val="single" w:sz="4" w:space="0" w:color="B2B2B2"/>
            </w:tcBorders>
            <w:vAlign w:val="center"/>
          </w:tcPr>
          <w:p w:rsidR="00F24358" w:rsidRPr="00806209" w:rsidRDefault="00F243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r w:rsidR="00EA6F9E">
              <w:rPr>
                <w:rFonts w:ascii="Tahoma" w:hAnsi="Tahoma" w:cs="Tahoma"/>
                <w:i/>
                <w:sz w:val="20"/>
                <w:szCs w:val="20"/>
                <w:lang w:val="es-CO"/>
              </w:rPr>
              <w:t xml:space="preserve"> – Secretaria de Salud Municipal</w:t>
            </w:r>
          </w:p>
        </w:tc>
        <w:tc>
          <w:tcPr>
            <w:tcW w:w="1945" w:type="dxa"/>
            <w:gridSpan w:val="2"/>
            <w:tcBorders>
              <w:top w:val="single" w:sz="4" w:space="0" w:color="B2B2B2"/>
              <w:left w:val="single" w:sz="4" w:space="0" w:color="B2B2B2"/>
              <w:bottom w:val="single" w:sz="4" w:space="0" w:color="B2B2B2"/>
              <w:right w:val="single" w:sz="4" w:space="0" w:color="B2B2B2"/>
            </w:tcBorders>
            <w:vAlign w:val="center"/>
          </w:tcPr>
          <w:p w:rsidR="00F24358" w:rsidRPr="00806209" w:rsidRDefault="000978E6" w:rsidP="000978E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5051B5" w:rsidRDefault="005051B5" w:rsidP="000448B5">
      <w:pPr>
        <w:contextualSpacing/>
        <w:jc w:val="both"/>
        <w:outlineLvl w:val="0"/>
        <w:rPr>
          <w:rFonts w:ascii="Tahoma" w:hAnsi="Tahoma" w:cs="Tahoma"/>
          <w:i/>
          <w:sz w:val="20"/>
          <w:szCs w:val="20"/>
          <w:lang w:val="es-CO"/>
        </w:rPr>
      </w:pPr>
    </w:p>
    <w:p w:rsidR="00F24358" w:rsidRDefault="00F24358" w:rsidP="000448B5">
      <w:pPr>
        <w:contextualSpacing/>
        <w:jc w:val="both"/>
        <w:outlineLvl w:val="0"/>
        <w:rPr>
          <w:rFonts w:ascii="Tahoma" w:hAnsi="Tahoma" w:cs="Tahoma"/>
          <w:i/>
          <w:sz w:val="20"/>
          <w:szCs w:val="20"/>
          <w:lang w:val="es-CO"/>
        </w:rPr>
      </w:pPr>
    </w:p>
    <w:p w:rsidR="00F24358" w:rsidRPr="00806209" w:rsidRDefault="00F24358" w:rsidP="000448B5">
      <w:pPr>
        <w:contextualSpacing/>
        <w:jc w:val="both"/>
        <w:outlineLvl w:val="0"/>
        <w:rPr>
          <w:rFonts w:ascii="Tahoma" w:hAnsi="Tahoma" w:cs="Tahoma"/>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14"/>
        <w:gridCol w:w="800"/>
        <w:gridCol w:w="2755"/>
        <w:gridCol w:w="1276"/>
        <w:gridCol w:w="1417"/>
        <w:gridCol w:w="1701"/>
        <w:gridCol w:w="1866"/>
        <w:gridCol w:w="119"/>
      </w:tblGrid>
      <w:tr w:rsidR="005C4509" w:rsidRPr="00806209" w:rsidTr="00701272">
        <w:trPr>
          <w:gridAfter w:val="1"/>
          <w:wAfter w:w="119" w:type="dxa"/>
        </w:trPr>
        <w:tc>
          <w:tcPr>
            <w:tcW w:w="9929" w:type="dxa"/>
            <w:gridSpan w:val="7"/>
            <w:shd w:val="clear" w:color="auto" w:fill="9BBB59"/>
          </w:tcPr>
          <w:p w:rsidR="005C4509" w:rsidRPr="00806209" w:rsidRDefault="005C4509"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2.5 Subprograma Reducción de Riesgo por Incendios Forestales: </w:t>
            </w:r>
          </w:p>
        </w:tc>
      </w:tr>
      <w:tr w:rsidR="005C4509" w:rsidRPr="00806209" w:rsidTr="00701272">
        <w:trPr>
          <w:gridAfter w:val="1"/>
          <w:wAfter w:w="119" w:type="dxa"/>
        </w:trPr>
        <w:tc>
          <w:tcPr>
            <w:tcW w:w="9929" w:type="dxa"/>
            <w:gridSpan w:val="7"/>
            <w:tcBorders>
              <w:top w:val="single" w:sz="8" w:space="0" w:color="9BBB59"/>
              <w:left w:val="single" w:sz="8" w:space="0" w:color="9BBB59"/>
              <w:bottom w:val="single" w:sz="8" w:space="0" w:color="9BBB59"/>
              <w:right w:val="single" w:sz="8" w:space="0" w:color="9BBB59"/>
            </w:tcBorders>
          </w:tcPr>
          <w:p w:rsidR="005C4509" w:rsidRPr="00806209" w:rsidRDefault="005C450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2.5.1 Señalización de corredores de movilidad en áreas de importancia ambiental</w:t>
            </w:r>
          </w:p>
        </w:tc>
      </w:tr>
      <w:tr w:rsidR="005C4509" w:rsidRPr="00806209" w:rsidTr="00701272">
        <w:trPr>
          <w:gridAfter w:val="1"/>
          <w:wAfter w:w="119" w:type="dxa"/>
        </w:trPr>
        <w:tc>
          <w:tcPr>
            <w:tcW w:w="9929" w:type="dxa"/>
            <w:gridSpan w:val="7"/>
          </w:tcPr>
          <w:p w:rsidR="005C4509" w:rsidRPr="00806209" w:rsidRDefault="005C450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2.5.2 Manejo silvicultura y control de especies invasoras pirogénicas</w:t>
            </w:r>
          </w:p>
        </w:tc>
      </w:tr>
      <w:tr w:rsidR="005C4509" w:rsidRPr="00806209" w:rsidTr="00701272">
        <w:trPr>
          <w:gridAfter w:val="1"/>
          <w:wAfter w:w="119" w:type="dxa"/>
        </w:trPr>
        <w:tc>
          <w:tcPr>
            <w:tcW w:w="9929" w:type="dxa"/>
            <w:gridSpan w:val="7"/>
            <w:tcBorders>
              <w:top w:val="single" w:sz="8" w:space="0" w:color="9BBB59"/>
              <w:left w:val="single" w:sz="8" w:space="0" w:color="9BBB59"/>
              <w:bottom w:val="single" w:sz="8" w:space="0" w:color="9BBB59"/>
              <w:right w:val="single" w:sz="8" w:space="0" w:color="9BBB59"/>
            </w:tcBorders>
          </w:tcPr>
          <w:p w:rsidR="005C4509" w:rsidRPr="00806209" w:rsidRDefault="005C450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2.5.3 Construcción de franjas de aislamiento y mantenimiento de caminos</w:t>
            </w:r>
          </w:p>
        </w:tc>
      </w:tr>
      <w:tr w:rsidR="005C4509" w:rsidRPr="00806209" w:rsidTr="00701272">
        <w:trPr>
          <w:gridAfter w:val="1"/>
          <w:wAfter w:w="119" w:type="dxa"/>
        </w:trPr>
        <w:tc>
          <w:tcPr>
            <w:tcW w:w="9929" w:type="dxa"/>
            <w:gridSpan w:val="7"/>
          </w:tcPr>
          <w:p w:rsidR="005C4509" w:rsidRPr="00806209" w:rsidRDefault="005C450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2.5.4 Divulgación pública sobre interacción hombre - bosque durante temporadas secas</w:t>
            </w:r>
          </w:p>
        </w:tc>
      </w:tr>
      <w:tr w:rsidR="00786C40" w:rsidRPr="00806209" w:rsidTr="0070127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4" w:type="dxa"/>
          <w:trHeight w:val="828"/>
          <w:tblCellSpacing w:w="0" w:type="dxa"/>
          <w:jc w:val="center"/>
        </w:trPr>
        <w:tc>
          <w:tcPr>
            <w:tcW w:w="80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75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27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41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70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978E6">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r w:rsidR="000978E6">
              <w:rPr>
                <w:rFonts w:ascii="Tahoma" w:hAnsi="Tahoma" w:cs="Tahoma"/>
                <w:b/>
                <w:i/>
                <w:sz w:val="20"/>
                <w:szCs w:val="20"/>
                <w:lang w:val="es-CO"/>
              </w:rPr>
              <w:t xml:space="preserve"> </w:t>
            </w:r>
            <w:r w:rsidR="000978E6">
              <w:rPr>
                <w:rFonts w:ascii="Tahoma" w:hAnsi="Tahoma" w:cs="Tahoma"/>
                <w:i/>
                <w:sz w:val="20"/>
                <w:szCs w:val="20"/>
                <w:lang w:val="es-CO"/>
              </w:rPr>
              <w:t xml:space="preserve">Consejo Municipal de Gestión de riesgos de desastres del municipio de Montería  </w:t>
            </w:r>
          </w:p>
        </w:tc>
        <w:tc>
          <w:tcPr>
            <w:tcW w:w="198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E11A58" w:rsidRPr="00806209" w:rsidTr="0070127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4" w:type="dxa"/>
          <w:trHeight w:val="386"/>
          <w:tblCellSpacing w:w="0" w:type="dxa"/>
          <w:jc w:val="center"/>
        </w:trPr>
        <w:tc>
          <w:tcPr>
            <w:tcW w:w="800"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2.5.1</w:t>
            </w:r>
          </w:p>
        </w:tc>
        <w:tc>
          <w:tcPr>
            <w:tcW w:w="2755"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 xml:space="preserve">Señalización de corredores de movilidad en áreas de </w:t>
            </w:r>
            <w:r w:rsidRPr="00806209">
              <w:rPr>
                <w:rFonts w:ascii="Tahoma" w:hAnsi="Tahoma" w:cs="Tahoma"/>
                <w:bCs/>
                <w:i/>
                <w:sz w:val="20"/>
                <w:szCs w:val="20"/>
                <w:lang w:val="es-CO"/>
              </w:rPr>
              <w:lastRenderedPageBreak/>
              <w:t>importancia ambiental</w:t>
            </w:r>
          </w:p>
        </w:tc>
        <w:tc>
          <w:tcPr>
            <w:tcW w:w="1276"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lastRenderedPageBreak/>
              <w:t>Dos (2) años</w:t>
            </w:r>
          </w:p>
        </w:tc>
        <w:tc>
          <w:tcPr>
            <w:tcW w:w="1417"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p>
        </w:tc>
        <w:tc>
          <w:tcPr>
            <w:tcW w:w="1701"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7765C6"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Planeación - bomberos</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E11A58" w:rsidRPr="00806209" w:rsidRDefault="00325180"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r w:rsidR="00E11A58" w:rsidRPr="00806209" w:rsidTr="0070127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4" w:type="dxa"/>
          <w:trHeight w:val="380"/>
          <w:tblCellSpacing w:w="0" w:type="dxa"/>
          <w:jc w:val="center"/>
        </w:trPr>
        <w:tc>
          <w:tcPr>
            <w:tcW w:w="800"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lastRenderedPageBreak/>
              <w:t>2.5.2</w:t>
            </w:r>
          </w:p>
        </w:tc>
        <w:tc>
          <w:tcPr>
            <w:tcW w:w="2755"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Manejo silvicultura y control de especies</w:t>
            </w:r>
          </w:p>
        </w:tc>
        <w:tc>
          <w:tcPr>
            <w:tcW w:w="1276"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417"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p>
        </w:tc>
        <w:tc>
          <w:tcPr>
            <w:tcW w:w="1701"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E11A58" w:rsidRPr="00806209" w:rsidRDefault="00325180"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r w:rsidR="00E11A58" w:rsidRPr="00806209" w:rsidTr="0070127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4" w:type="dxa"/>
          <w:trHeight w:val="374"/>
          <w:tblCellSpacing w:w="0" w:type="dxa"/>
          <w:jc w:val="center"/>
        </w:trPr>
        <w:tc>
          <w:tcPr>
            <w:tcW w:w="800"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2.5.3</w:t>
            </w:r>
          </w:p>
        </w:tc>
        <w:tc>
          <w:tcPr>
            <w:tcW w:w="2755"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Construcción de franjas de aislamiento y mantenimiento de caminos</w:t>
            </w:r>
          </w:p>
        </w:tc>
        <w:tc>
          <w:tcPr>
            <w:tcW w:w="1276"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417"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p>
        </w:tc>
        <w:tc>
          <w:tcPr>
            <w:tcW w:w="1701"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E11A58" w:rsidRPr="00806209" w:rsidRDefault="00325180"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r w:rsidR="00E11A58" w:rsidRPr="00806209" w:rsidTr="0070127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4" w:type="dxa"/>
          <w:trHeight w:val="422"/>
          <w:tblCellSpacing w:w="0" w:type="dxa"/>
          <w:jc w:val="center"/>
        </w:trPr>
        <w:tc>
          <w:tcPr>
            <w:tcW w:w="800"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2.5.4</w:t>
            </w:r>
          </w:p>
        </w:tc>
        <w:tc>
          <w:tcPr>
            <w:tcW w:w="2755"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Divulgación pública sobre interacción hombre - bosque durante temporadas secas</w:t>
            </w:r>
          </w:p>
        </w:tc>
        <w:tc>
          <w:tcPr>
            <w:tcW w:w="1276"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7765C6" w:rsidP="007765C6">
            <w:pPr>
              <w:spacing w:line="360" w:lineRule="auto"/>
              <w:contextualSpacing/>
              <w:jc w:val="center"/>
              <w:rPr>
                <w:rFonts w:ascii="Tahoma" w:hAnsi="Tahoma" w:cs="Tahoma"/>
                <w:i/>
                <w:sz w:val="20"/>
                <w:szCs w:val="20"/>
                <w:lang w:val="es-CO"/>
              </w:rPr>
            </w:pPr>
            <w:r>
              <w:rPr>
                <w:rFonts w:ascii="Tahoma" w:hAnsi="Tahoma" w:cs="Tahoma"/>
                <w:i/>
                <w:sz w:val="20"/>
                <w:szCs w:val="20"/>
                <w:lang w:val="es-CO"/>
              </w:rPr>
              <w:t>uno</w:t>
            </w:r>
            <w:r w:rsidR="00E11A58" w:rsidRPr="00806209">
              <w:rPr>
                <w:rFonts w:ascii="Tahoma" w:hAnsi="Tahoma" w:cs="Tahoma"/>
                <w:i/>
                <w:sz w:val="20"/>
                <w:szCs w:val="20"/>
                <w:lang w:val="es-CO"/>
              </w:rPr>
              <w:t xml:space="preserve"> (</w:t>
            </w:r>
            <w:r>
              <w:rPr>
                <w:rFonts w:ascii="Tahoma" w:hAnsi="Tahoma" w:cs="Tahoma"/>
                <w:i/>
                <w:sz w:val="20"/>
                <w:szCs w:val="20"/>
                <w:lang w:val="es-CO"/>
              </w:rPr>
              <w:t>1</w:t>
            </w:r>
            <w:r w:rsidR="00E11A58" w:rsidRPr="00806209">
              <w:rPr>
                <w:rFonts w:ascii="Tahoma" w:hAnsi="Tahoma" w:cs="Tahoma"/>
                <w:i/>
                <w:sz w:val="20"/>
                <w:szCs w:val="20"/>
                <w:lang w:val="es-CO"/>
              </w:rPr>
              <w:t>) año</w:t>
            </w:r>
          </w:p>
        </w:tc>
        <w:tc>
          <w:tcPr>
            <w:tcW w:w="1417"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7765C6"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20</w:t>
            </w:r>
          </w:p>
        </w:tc>
        <w:tc>
          <w:tcPr>
            <w:tcW w:w="1701"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E11A58" w:rsidRPr="00806209" w:rsidRDefault="00325180"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CMGRD</w:t>
            </w:r>
          </w:p>
        </w:tc>
      </w:tr>
    </w:tbl>
    <w:p w:rsidR="00EB33D2" w:rsidRPr="00403A8E" w:rsidRDefault="00EB33D2" w:rsidP="000448B5">
      <w:pPr>
        <w:contextualSpacing/>
        <w:jc w:val="both"/>
        <w:rPr>
          <w:rFonts w:ascii="Tahoma" w:hAnsi="Tahoma" w:cs="Tahoma"/>
          <w:i/>
          <w:lang w:val="es-CO"/>
        </w:rPr>
      </w:pPr>
    </w:p>
    <w:tbl>
      <w:tblPr>
        <w:tblW w:w="0" w:type="auto"/>
        <w:tblInd w:w="246" w:type="dxa"/>
        <w:tblBorders>
          <w:top w:val="single" w:sz="8" w:space="0" w:color="9BBB59"/>
          <w:left w:val="single" w:sz="8" w:space="0" w:color="9BBB59"/>
          <w:bottom w:val="single" w:sz="8" w:space="0" w:color="9BBB59"/>
          <w:right w:val="single" w:sz="8" w:space="0" w:color="9BBB59"/>
        </w:tblBorders>
        <w:tblLook w:val="04A0"/>
      </w:tblPr>
      <w:tblGrid>
        <w:gridCol w:w="758"/>
        <w:gridCol w:w="2968"/>
        <w:gridCol w:w="1134"/>
        <w:gridCol w:w="1275"/>
        <w:gridCol w:w="2127"/>
        <w:gridCol w:w="1615"/>
      </w:tblGrid>
      <w:tr w:rsidR="00377F08" w:rsidRPr="00806209" w:rsidTr="004A4FC8">
        <w:tc>
          <w:tcPr>
            <w:tcW w:w="9877" w:type="dxa"/>
            <w:gridSpan w:val="6"/>
            <w:shd w:val="clear" w:color="auto" w:fill="9BBB59"/>
          </w:tcPr>
          <w:p w:rsidR="00377F08" w:rsidRPr="00806209" w:rsidRDefault="00377F08"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2.6 Subprograma Reducción de Riesgo por Aglomeración de Público:</w:t>
            </w:r>
          </w:p>
        </w:tc>
      </w:tr>
      <w:tr w:rsidR="00377F08" w:rsidRPr="00806209" w:rsidTr="004A4FC8">
        <w:tc>
          <w:tcPr>
            <w:tcW w:w="9877" w:type="dxa"/>
            <w:gridSpan w:val="6"/>
            <w:tcBorders>
              <w:top w:val="single" w:sz="8" w:space="0" w:color="9BBB59"/>
              <w:left w:val="single" w:sz="8" w:space="0" w:color="9BBB59"/>
              <w:bottom w:val="single" w:sz="8" w:space="0" w:color="9BBB59"/>
              <w:right w:val="single" w:sz="8" w:space="0" w:color="9BBB59"/>
            </w:tcBorders>
          </w:tcPr>
          <w:p w:rsidR="00377F08" w:rsidRPr="00806209" w:rsidRDefault="00377F08"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 xml:space="preserve">Acciones: </w:t>
            </w:r>
          </w:p>
        </w:tc>
      </w:tr>
      <w:tr w:rsidR="00377F08" w:rsidRPr="00806209" w:rsidTr="004A4FC8">
        <w:tc>
          <w:tcPr>
            <w:tcW w:w="9877" w:type="dxa"/>
            <w:gridSpan w:val="6"/>
          </w:tcPr>
          <w:p w:rsidR="00377F08" w:rsidRPr="00806209" w:rsidRDefault="00377F08"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2.6.1 Adecuación funcional de escenarios deportivos y culturales</w:t>
            </w:r>
          </w:p>
        </w:tc>
      </w:tr>
      <w:tr w:rsidR="00377F08" w:rsidRPr="00806209" w:rsidTr="004A4FC8">
        <w:tc>
          <w:tcPr>
            <w:tcW w:w="9877" w:type="dxa"/>
            <w:gridSpan w:val="6"/>
            <w:tcBorders>
              <w:top w:val="single" w:sz="8" w:space="0" w:color="9BBB59"/>
              <w:left w:val="single" w:sz="8" w:space="0" w:color="9BBB59"/>
              <w:bottom w:val="single" w:sz="8" w:space="0" w:color="9BBB59"/>
              <w:right w:val="single" w:sz="8" w:space="0" w:color="9BBB59"/>
            </w:tcBorders>
          </w:tcPr>
          <w:p w:rsidR="00377F08" w:rsidRPr="00806209" w:rsidRDefault="00377F08"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2.6.2 Divulgación pública sobre riesgos en eventos masivos</w:t>
            </w:r>
          </w:p>
        </w:tc>
      </w:tr>
      <w:tr w:rsidR="00210104" w:rsidRPr="00806209" w:rsidTr="00E11A5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trHeight w:val="828"/>
          <w:tblCellSpacing w:w="0" w:type="dxa"/>
          <w:jc w:val="center"/>
        </w:trPr>
        <w:tc>
          <w:tcPr>
            <w:tcW w:w="75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96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13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27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212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978E6">
            <w:pPr>
              <w:contextualSpacing/>
              <w:jc w:val="center"/>
              <w:rPr>
                <w:rFonts w:ascii="Tahoma" w:hAnsi="Tahoma" w:cs="Tahoma"/>
                <w:b/>
                <w:i/>
                <w:sz w:val="20"/>
                <w:szCs w:val="20"/>
                <w:lang w:val="es-CO"/>
              </w:rPr>
            </w:pPr>
            <w:r w:rsidRPr="00806209">
              <w:rPr>
                <w:rFonts w:ascii="Tahoma" w:hAnsi="Tahoma" w:cs="Tahoma"/>
                <w:b/>
                <w:i/>
                <w:sz w:val="20"/>
                <w:szCs w:val="20"/>
                <w:lang w:val="es-CO"/>
              </w:rPr>
              <w:t>Responsable</w:t>
            </w:r>
            <w:r w:rsidR="000978E6">
              <w:rPr>
                <w:rFonts w:ascii="Tahoma" w:hAnsi="Tahoma" w:cs="Tahoma"/>
                <w:b/>
                <w:i/>
                <w:sz w:val="20"/>
                <w:szCs w:val="20"/>
                <w:lang w:val="es-CO"/>
              </w:rPr>
              <w:t xml:space="preserve"> </w:t>
            </w:r>
            <w:r w:rsidRPr="00806209">
              <w:rPr>
                <w:rFonts w:ascii="Tahoma" w:hAnsi="Tahoma" w:cs="Tahoma"/>
                <w:b/>
                <w:i/>
                <w:sz w:val="20"/>
                <w:szCs w:val="20"/>
                <w:lang w:val="es-CO"/>
              </w:rPr>
              <w:t xml:space="preserve"> </w:t>
            </w:r>
            <w:r w:rsidR="000978E6">
              <w:rPr>
                <w:rFonts w:ascii="Tahoma" w:hAnsi="Tahoma" w:cs="Tahoma"/>
                <w:i/>
                <w:sz w:val="20"/>
                <w:szCs w:val="20"/>
                <w:lang w:val="es-CO"/>
              </w:rPr>
              <w:t xml:space="preserve">Consejo Municipal de Gestión de riesgos de desastres del municipio de Montería  </w:t>
            </w:r>
          </w:p>
        </w:tc>
        <w:tc>
          <w:tcPr>
            <w:tcW w:w="161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E11A58" w:rsidRPr="00806209" w:rsidTr="00E11A5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trHeight w:val="552"/>
          <w:tblCellSpacing w:w="0" w:type="dxa"/>
          <w:jc w:val="center"/>
        </w:trPr>
        <w:tc>
          <w:tcPr>
            <w:tcW w:w="758"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2.6.1</w:t>
            </w:r>
          </w:p>
        </w:tc>
        <w:tc>
          <w:tcPr>
            <w:tcW w:w="2968"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Construcción del estadio de Futbol y de beisbol con las normas reglamentarias</w:t>
            </w:r>
          </w:p>
        </w:tc>
        <w:tc>
          <w:tcPr>
            <w:tcW w:w="1134"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275"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1A1066"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18.000</w:t>
            </w:r>
          </w:p>
        </w:tc>
        <w:tc>
          <w:tcPr>
            <w:tcW w:w="2127" w:type="dxa"/>
            <w:tcBorders>
              <w:top w:val="single" w:sz="4" w:space="0" w:color="B2B2B2"/>
              <w:left w:val="single" w:sz="4" w:space="0" w:color="B2B2B2"/>
              <w:bottom w:val="single" w:sz="4" w:space="0" w:color="B2B2B2"/>
              <w:right w:val="single" w:sz="4" w:space="0" w:color="B2B2B2"/>
            </w:tcBorders>
            <w:vAlign w:val="center"/>
          </w:tcPr>
          <w:p w:rsidR="00C84EF5" w:rsidRDefault="00C84EF5"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Alcaldía de Montería</w:t>
            </w:r>
          </w:p>
          <w:p w:rsidR="00E11A58" w:rsidRPr="00806209" w:rsidRDefault="00E11A58" w:rsidP="000448B5">
            <w:pPr>
              <w:spacing w:line="360" w:lineRule="auto"/>
              <w:contextualSpacing/>
              <w:jc w:val="center"/>
              <w:rPr>
                <w:rFonts w:ascii="Tahoma" w:hAnsi="Tahoma" w:cs="Tahoma"/>
                <w:i/>
                <w:sz w:val="20"/>
                <w:szCs w:val="20"/>
                <w:lang w:val="es-CO"/>
              </w:rPr>
            </w:pPr>
          </w:p>
        </w:tc>
        <w:tc>
          <w:tcPr>
            <w:tcW w:w="1615"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0978E6" w:rsidP="000978E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E11A58" w:rsidRPr="00806209" w:rsidTr="00E11A58">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trHeight w:val="552"/>
          <w:tblCellSpacing w:w="0" w:type="dxa"/>
          <w:jc w:val="center"/>
        </w:trPr>
        <w:tc>
          <w:tcPr>
            <w:tcW w:w="758"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2.6.2 </w:t>
            </w:r>
          </w:p>
        </w:tc>
        <w:tc>
          <w:tcPr>
            <w:tcW w:w="2968"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Socialización de las normas técnicas y requisitos necesarios para eventos aglomeración de publico</w:t>
            </w:r>
          </w:p>
        </w:tc>
        <w:tc>
          <w:tcPr>
            <w:tcW w:w="1134"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275"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C84EF5"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200</w:t>
            </w:r>
          </w:p>
        </w:tc>
        <w:tc>
          <w:tcPr>
            <w:tcW w:w="2127"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Gobierno, Alcaldía Municipal, Defensa Civil, Cruz Roja y policía</w:t>
            </w:r>
          </w:p>
        </w:tc>
        <w:tc>
          <w:tcPr>
            <w:tcW w:w="1615" w:type="dxa"/>
            <w:tcBorders>
              <w:top w:val="single" w:sz="4" w:space="0" w:color="B2B2B2"/>
              <w:left w:val="single" w:sz="4" w:space="0" w:color="B2B2B2"/>
              <w:bottom w:val="single" w:sz="4" w:space="0" w:color="B2B2B2"/>
              <w:right w:val="single" w:sz="4" w:space="0" w:color="B2B2B2"/>
            </w:tcBorders>
            <w:vAlign w:val="center"/>
          </w:tcPr>
          <w:p w:rsidR="00E11A58" w:rsidRPr="00806209" w:rsidRDefault="000978E6" w:rsidP="000978E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EB33D2" w:rsidRPr="00806209" w:rsidRDefault="00EB33D2" w:rsidP="000448B5">
      <w:pPr>
        <w:contextualSpacing/>
        <w:jc w:val="both"/>
        <w:rPr>
          <w:rFonts w:ascii="Tahoma" w:hAnsi="Tahoma" w:cs="Tahoma"/>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18"/>
        <w:gridCol w:w="680"/>
        <w:gridCol w:w="2563"/>
        <w:gridCol w:w="981"/>
        <w:gridCol w:w="1165"/>
        <w:gridCol w:w="2002"/>
        <w:gridCol w:w="2414"/>
        <w:gridCol w:w="125"/>
      </w:tblGrid>
      <w:tr w:rsidR="00CC2C34" w:rsidRPr="00806209" w:rsidTr="001A0AFE">
        <w:trPr>
          <w:gridAfter w:val="1"/>
          <w:wAfter w:w="125" w:type="dxa"/>
        </w:trPr>
        <w:tc>
          <w:tcPr>
            <w:tcW w:w="9923" w:type="dxa"/>
            <w:gridSpan w:val="7"/>
            <w:shd w:val="clear" w:color="auto" w:fill="9BBB59"/>
          </w:tcPr>
          <w:p w:rsidR="00CC2C34" w:rsidRPr="00806209" w:rsidRDefault="00CC2C34" w:rsidP="008D6693">
            <w:pPr>
              <w:contextualSpacing/>
              <w:jc w:val="both"/>
              <w:rPr>
                <w:rFonts w:ascii="Tahoma" w:hAnsi="Tahoma" w:cs="Tahoma"/>
                <w:b/>
                <w:bCs/>
                <w:i/>
                <w:sz w:val="20"/>
                <w:szCs w:val="20"/>
                <w:lang w:val="es-CO"/>
              </w:rPr>
            </w:pPr>
            <w:r w:rsidRPr="00806209">
              <w:rPr>
                <w:rFonts w:ascii="Tahoma" w:hAnsi="Tahoma" w:cs="Tahoma"/>
                <w:b/>
                <w:bCs/>
                <w:i/>
                <w:sz w:val="20"/>
                <w:szCs w:val="20"/>
                <w:lang w:val="es-CO"/>
              </w:rPr>
              <w:t>Programa 3. Transferencia del Riesgo para proteger los bienes económicos del municipio:</w:t>
            </w:r>
          </w:p>
        </w:tc>
      </w:tr>
      <w:tr w:rsidR="00CC2C34" w:rsidRPr="00806209" w:rsidTr="001A0AFE">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CC2C34" w:rsidRPr="00806209" w:rsidRDefault="00CC2C3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 xml:space="preserve">3.1 Subprograma Aseguramiento en el Sector Público: </w:t>
            </w:r>
          </w:p>
        </w:tc>
      </w:tr>
      <w:tr w:rsidR="00CC2C34" w:rsidRPr="00806209" w:rsidTr="001A0AFE">
        <w:trPr>
          <w:gridAfter w:val="1"/>
          <w:wAfter w:w="125" w:type="dxa"/>
        </w:trPr>
        <w:tc>
          <w:tcPr>
            <w:tcW w:w="9923" w:type="dxa"/>
            <w:gridSpan w:val="7"/>
          </w:tcPr>
          <w:p w:rsidR="00CC2C34" w:rsidRPr="00806209" w:rsidRDefault="00CC2C3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Acción:</w:t>
            </w:r>
          </w:p>
        </w:tc>
      </w:tr>
      <w:tr w:rsidR="00CC2C34" w:rsidRPr="00806209" w:rsidTr="001A0AFE">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CC2C34" w:rsidRPr="00806209" w:rsidRDefault="00CC2C34" w:rsidP="008D6693">
            <w:pPr>
              <w:pStyle w:val="Default"/>
              <w:contextualSpacing/>
              <w:jc w:val="both"/>
              <w:rPr>
                <w:rFonts w:ascii="Tahoma" w:hAnsi="Tahoma" w:cs="Tahoma"/>
                <w:bCs/>
                <w:i/>
                <w:color w:val="auto"/>
                <w:sz w:val="20"/>
                <w:szCs w:val="20"/>
                <w:lang w:val="es-CO" w:eastAsia="es-ES"/>
              </w:rPr>
            </w:pPr>
            <w:r w:rsidRPr="00806209">
              <w:rPr>
                <w:rFonts w:ascii="Tahoma" w:hAnsi="Tahoma" w:cs="Tahoma"/>
                <w:bCs/>
                <w:i/>
                <w:color w:val="auto"/>
                <w:sz w:val="20"/>
                <w:szCs w:val="20"/>
                <w:lang w:val="es-CO" w:eastAsia="es-ES"/>
              </w:rPr>
              <w:t xml:space="preserve">3.1.1 Constitución de póliza o fondo especial para el aseguramiento de edificaciones e infraestructura pública </w:t>
            </w:r>
          </w:p>
        </w:tc>
      </w:tr>
      <w:tr w:rsidR="00786C40" w:rsidRPr="00806209" w:rsidTr="001A0AFE">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8" w:type="dxa"/>
          <w:trHeight w:val="828"/>
          <w:tblCellSpacing w:w="0" w:type="dxa"/>
          <w:jc w:val="center"/>
        </w:trPr>
        <w:tc>
          <w:tcPr>
            <w:tcW w:w="68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56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98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16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200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D97B2C">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r w:rsidR="00D97B2C">
              <w:rPr>
                <w:rFonts w:ascii="Tahoma" w:hAnsi="Tahoma" w:cs="Tahoma"/>
                <w:i/>
                <w:sz w:val="20"/>
                <w:szCs w:val="20"/>
                <w:lang w:val="es-CO"/>
              </w:rPr>
              <w:t xml:space="preserve">Consejo Municipal de Gestión de riesgos de desastres del municipio de Montería  </w:t>
            </w:r>
          </w:p>
        </w:tc>
        <w:tc>
          <w:tcPr>
            <w:tcW w:w="2539"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875C88" w:rsidRPr="00806209" w:rsidTr="001A0AFE">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8" w:type="dxa"/>
          <w:trHeight w:val="552"/>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896000"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lastRenderedPageBreak/>
              <w:t xml:space="preserve">3.1.1 </w:t>
            </w:r>
          </w:p>
        </w:tc>
        <w:tc>
          <w:tcPr>
            <w:tcW w:w="2563"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5B0478" w:rsidP="00CA6231">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Constitución de póliza de responsabilidad civil extracontractual</w:t>
            </w:r>
            <w:r w:rsidR="00AA66C1" w:rsidRPr="00806209">
              <w:rPr>
                <w:rFonts w:ascii="Tahoma" w:hAnsi="Tahoma" w:cs="Tahoma"/>
                <w:i/>
                <w:sz w:val="20"/>
                <w:szCs w:val="20"/>
                <w:lang w:val="es-CO"/>
              </w:rPr>
              <w:t xml:space="preserve"> </w:t>
            </w:r>
          </w:p>
        </w:tc>
        <w:tc>
          <w:tcPr>
            <w:tcW w:w="981"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E11A5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años</w:t>
            </w:r>
          </w:p>
        </w:tc>
        <w:tc>
          <w:tcPr>
            <w:tcW w:w="1165"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875C88" w:rsidP="000448B5">
            <w:pPr>
              <w:spacing w:line="360" w:lineRule="auto"/>
              <w:contextualSpacing/>
              <w:jc w:val="center"/>
              <w:rPr>
                <w:rFonts w:ascii="Tahoma" w:hAnsi="Tahoma" w:cs="Tahoma"/>
                <w:i/>
                <w:sz w:val="20"/>
                <w:szCs w:val="20"/>
                <w:lang w:val="es-CO"/>
              </w:rPr>
            </w:pPr>
          </w:p>
        </w:tc>
        <w:tc>
          <w:tcPr>
            <w:tcW w:w="2002"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5B0478"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Gobierno</w:t>
            </w:r>
          </w:p>
        </w:tc>
        <w:tc>
          <w:tcPr>
            <w:tcW w:w="2539" w:type="dxa"/>
            <w:gridSpan w:val="2"/>
            <w:tcBorders>
              <w:top w:val="single" w:sz="4" w:space="0" w:color="B2B2B2"/>
              <w:left w:val="single" w:sz="4" w:space="0" w:color="B2B2B2"/>
              <w:bottom w:val="single" w:sz="4" w:space="0" w:color="B2B2B2"/>
              <w:right w:val="single" w:sz="4" w:space="0" w:color="B2B2B2"/>
            </w:tcBorders>
            <w:vAlign w:val="center"/>
          </w:tcPr>
          <w:p w:rsidR="00875C88" w:rsidRPr="00806209" w:rsidRDefault="00D97B2C" w:rsidP="00D97B2C">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8E73B9" w:rsidRPr="00806209" w:rsidRDefault="008E73B9" w:rsidP="000448B5">
      <w:pPr>
        <w:contextualSpacing/>
        <w:jc w:val="both"/>
        <w:rPr>
          <w:rFonts w:ascii="Tahoma" w:hAnsi="Tahoma" w:cs="Tahoma"/>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18"/>
        <w:gridCol w:w="728"/>
        <w:gridCol w:w="2578"/>
        <w:gridCol w:w="981"/>
        <w:gridCol w:w="1083"/>
        <w:gridCol w:w="1910"/>
        <w:gridCol w:w="2529"/>
        <w:gridCol w:w="121"/>
      </w:tblGrid>
      <w:tr w:rsidR="00014395" w:rsidRPr="00806209" w:rsidTr="00F018F5">
        <w:trPr>
          <w:gridAfter w:val="1"/>
          <w:wAfter w:w="123" w:type="dxa"/>
        </w:trPr>
        <w:tc>
          <w:tcPr>
            <w:tcW w:w="9925" w:type="dxa"/>
            <w:gridSpan w:val="7"/>
            <w:shd w:val="clear" w:color="auto" w:fill="9BBB59"/>
          </w:tcPr>
          <w:p w:rsidR="00014395" w:rsidRPr="00806209" w:rsidRDefault="00014395"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3.2 Subprograma Aseguramiento en el Sector Privado:</w:t>
            </w:r>
          </w:p>
        </w:tc>
      </w:tr>
      <w:tr w:rsidR="00014395" w:rsidRPr="00806209" w:rsidTr="00F018F5">
        <w:trPr>
          <w:gridAfter w:val="1"/>
          <w:wAfter w:w="123" w:type="dxa"/>
        </w:trPr>
        <w:tc>
          <w:tcPr>
            <w:tcW w:w="9925" w:type="dxa"/>
            <w:gridSpan w:val="7"/>
            <w:tcBorders>
              <w:top w:val="single" w:sz="8" w:space="0" w:color="9BBB59"/>
              <w:left w:val="single" w:sz="8" w:space="0" w:color="9BBB59"/>
              <w:bottom w:val="single" w:sz="8" w:space="0" w:color="9BBB59"/>
              <w:right w:val="single" w:sz="8" w:space="0" w:color="9BBB59"/>
            </w:tcBorders>
          </w:tcPr>
          <w:p w:rsidR="00014395" w:rsidRPr="00806209" w:rsidRDefault="00014395"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Acción:</w:t>
            </w:r>
          </w:p>
        </w:tc>
      </w:tr>
      <w:tr w:rsidR="00014395" w:rsidRPr="00806209" w:rsidTr="00F018F5">
        <w:trPr>
          <w:gridAfter w:val="1"/>
          <w:wAfter w:w="123" w:type="dxa"/>
        </w:trPr>
        <w:tc>
          <w:tcPr>
            <w:tcW w:w="9925" w:type="dxa"/>
            <w:gridSpan w:val="7"/>
          </w:tcPr>
          <w:p w:rsidR="00014395" w:rsidRPr="00806209" w:rsidRDefault="00014395" w:rsidP="008D6693">
            <w:pPr>
              <w:pStyle w:val="Default"/>
              <w:contextualSpacing/>
              <w:jc w:val="both"/>
              <w:rPr>
                <w:rFonts w:ascii="Tahoma" w:hAnsi="Tahoma" w:cs="Tahoma"/>
                <w:bCs/>
                <w:i/>
                <w:color w:val="auto"/>
                <w:sz w:val="20"/>
                <w:szCs w:val="20"/>
                <w:lang w:val="es-CO" w:eastAsia="es-ES"/>
              </w:rPr>
            </w:pPr>
            <w:r w:rsidRPr="00806209">
              <w:rPr>
                <w:rFonts w:ascii="Tahoma" w:hAnsi="Tahoma" w:cs="Tahoma"/>
                <w:bCs/>
                <w:i/>
                <w:color w:val="auto"/>
                <w:sz w:val="20"/>
                <w:szCs w:val="20"/>
                <w:lang w:val="es-CO" w:eastAsia="es-ES"/>
              </w:rPr>
              <w:t xml:space="preserve">3.2.1 Promoción e incentivos al aseguramiento en sectores productivos </w:t>
            </w:r>
          </w:p>
        </w:tc>
      </w:tr>
      <w:tr w:rsidR="00014395" w:rsidRPr="00806209" w:rsidTr="00F018F5">
        <w:trPr>
          <w:gridAfter w:val="1"/>
          <w:wAfter w:w="123" w:type="dxa"/>
        </w:trPr>
        <w:tc>
          <w:tcPr>
            <w:tcW w:w="9925" w:type="dxa"/>
            <w:gridSpan w:val="7"/>
            <w:tcBorders>
              <w:top w:val="single" w:sz="8" w:space="0" w:color="9BBB59"/>
              <w:left w:val="single" w:sz="8" w:space="0" w:color="9BBB59"/>
              <w:bottom w:val="single" w:sz="8" w:space="0" w:color="9BBB59"/>
              <w:right w:val="single" w:sz="8" w:space="0" w:color="9BBB59"/>
            </w:tcBorders>
          </w:tcPr>
          <w:p w:rsidR="00014395" w:rsidRPr="00806209" w:rsidRDefault="00014395" w:rsidP="008D6693">
            <w:pPr>
              <w:pStyle w:val="Default"/>
              <w:contextualSpacing/>
              <w:jc w:val="both"/>
              <w:rPr>
                <w:rFonts w:ascii="Tahoma" w:hAnsi="Tahoma" w:cs="Tahoma"/>
                <w:bCs/>
                <w:i/>
                <w:color w:val="auto"/>
                <w:sz w:val="20"/>
                <w:szCs w:val="20"/>
                <w:lang w:val="es-CO" w:eastAsia="es-ES"/>
              </w:rPr>
            </w:pPr>
            <w:r w:rsidRPr="00806209">
              <w:rPr>
                <w:rFonts w:ascii="Tahoma" w:hAnsi="Tahoma" w:cs="Tahoma"/>
                <w:bCs/>
                <w:i/>
                <w:color w:val="auto"/>
                <w:sz w:val="20"/>
                <w:szCs w:val="20"/>
                <w:lang w:val="es-CO" w:eastAsia="es-ES"/>
              </w:rPr>
              <w:t xml:space="preserve">3.2.2 Constitución de pólizas colectivas de aseguramiento de vivienda </w:t>
            </w:r>
          </w:p>
        </w:tc>
      </w:tr>
      <w:tr w:rsidR="00786C40"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689"/>
          <w:tblCellSpacing w:w="0" w:type="dxa"/>
          <w:jc w:val="center"/>
        </w:trPr>
        <w:tc>
          <w:tcPr>
            <w:tcW w:w="73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61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86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08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93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F87CA2">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del </w:t>
            </w:r>
            <w:r w:rsidR="00F87CA2">
              <w:rPr>
                <w:rFonts w:ascii="Tahoma" w:hAnsi="Tahoma" w:cs="Tahoma"/>
                <w:i/>
                <w:sz w:val="20"/>
                <w:szCs w:val="20"/>
                <w:lang w:val="es-CO"/>
              </w:rPr>
              <w:t xml:space="preserve">Consejo Municipal de Gestión de riesgos de desastres del municipio de Montería  </w:t>
            </w:r>
          </w:p>
        </w:tc>
        <w:tc>
          <w:tcPr>
            <w:tcW w:w="2696"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875C88"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412"/>
          <w:tblCellSpacing w:w="0" w:type="dxa"/>
          <w:jc w:val="center"/>
        </w:trPr>
        <w:tc>
          <w:tcPr>
            <w:tcW w:w="730"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C54955"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3.2.1 </w:t>
            </w:r>
          </w:p>
        </w:tc>
        <w:tc>
          <w:tcPr>
            <w:tcW w:w="2618"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F81385"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Promoción e incentivos al aseguramiento en sectores productivos</w:t>
            </w:r>
          </w:p>
        </w:tc>
        <w:tc>
          <w:tcPr>
            <w:tcW w:w="868"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875C88" w:rsidP="000448B5">
            <w:pPr>
              <w:spacing w:line="360" w:lineRule="auto"/>
              <w:contextualSpacing/>
              <w:jc w:val="center"/>
              <w:rPr>
                <w:rFonts w:ascii="Tahoma" w:hAnsi="Tahoma" w:cs="Tahoma"/>
                <w:i/>
                <w:sz w:val="20"/>
                <w:szCs w:val="20"/>
                <w:lang w:val="es-CO"/>
              </w:rPr>
            </w:pPr>
          </w:p>
        </w:tc>
        <w:tc>
          <w:tcPr>
            <w:tcW w:w="1083"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875C88" w:rsidP="000448B5">
            <w:pPr>
              <w:spacing w:line="360" w:lineRule="auto"/>
              <w:contextualSpacing/>
              <w:jc w:val="center"/>
              <w:rPr>
                <w:rFonts w:ascii="Tahoma" w:hAnsi="Tahoma" w:cs="Tahoma"/>
                <w:i/>
                <w:sz w:val="20"/>
                <w:szCs w:val="20"/>
                <w:lang w:val="es-CO"/>
              </w:rPr>
            </w:pPr>
          </w:p>
        </w:tc>
        <w:tc>
          <w:tcPr>
            <w:tcW w:w="1932"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875C88" w:rsidP="000448B5">
            <w:pPr>
              <w:spacing w:line="360" w:lineRule="auto"/>
              <w:contextualSpacing/>
              <w:jc w:val="center"/>
              <w:rPr>
                <w:rFonts w:ascii="Tahoma" w:hAnsi="Tahoma" w:cs="Tahoma"/>
                <w:i/>
                <w:sz w:val="20"/>
                <w:szCs w:val="20"/>
                <w:lang w:val="es-CO"/>
              </w:rPr>
            </w:pPr>
          </w:p>
        </w:tc>
        <w:tc>
          <w:tcPr>
            <w:tcW w:w="2696" w:type="dxa"/>
            <w:gridSpan w:val="2"/>
            <w:tcBorders>
              <w:top w:val="single" w:sz="4" w:space="0" w:color="B2B2B2"/>
              <w:left w:val="single" w:sz="4" w:space="0" w:color="B2B2B2"/>
              <w:bottom w:val="single" w:sz="4" w:space="0" w:color="B2B2B2"/>
              <w:right w:val="single" w:sz="4" w:space="0" w:color="B2B2B2"/>
            </w:tcBorders>
            <w:vAlign w:val="center"/>
          </w:tcPr>
          <w:p w:rsidR="00875C88" w:rsidRPr="00806209" w:rsidRDefault="00875C88" w:rsidP="000448B5">
            <w:pPr>
              <w:spacing w:line="360" w:lineRule="auto"/>
              <w:contextualSpacing/>
              <w:jc w:val="center"/>
              <w:rPr>
                <w:rFonts w:ascii="Tahoma" w:hAnsi="Tahoma" w:cs="Tahoma"/>
                <w:i/>
                <w:sz w:val="20"/>
                <w:szCs w:val="20"/>
                <w:lang w:val="es-CO"/>
              </w:rPr>
            </w:pPr>
          </w:p>
        </w:tc>
      </w:tr>
      <w:tr w:rsidR="000A31DD"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552"/>
          <w:tblCellSpacing w:w="0" w:type="dxa"/>
          <w:jc w:val="center"/>
        </w:trPr>
        <w:tc>
          <w:tcPr>
            <w:tcW w:w="730" w:type="dxa"/>
            <w:tcBorders>
              <w:top w:val="single" w:sz="4" w:space="0" w:color="B2B2B2"/>
              <w:left w:val="single" w:sz="4" w:space="0" w:color="B2B2B2"/>
              <w:bottom w:val="single" w:sz="4" w:space="0" w:color="B2B2B2"/>
              <w:right w:val="single" w:sz="4" w:space="0" w:color="B2B2B2"/>
            </w:tcBorders>
            <w:vAlign w:val="center"/>
          </w:tcPr>
          <w:p w:rsidR="000A31DD" w:rsidRPr="00806209" w:rsidRDefault="000A31DD"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3.2.2 </w:t>
            </w:r>
          </w:p>
        </w:tc>
        <w:tc>
          <w:tcPr>
            <w:tcW w:w="2618" w:type="dxa"/>
            <w:tcBorders>
              <w:top w:val="single" w:sz="4" w:space="0" w:color="B2B2B2"/>
              <w:left w:val="single" w:sz="4" w:space="0" w:color="B2B2B2"/>
              <w:bottom w:val="single" w:sz="4" w:space="0" w:color="B2B2B2"/>
              <w:right w:val="single" w:sz="4" w:space="0" w:color="B2B2B2"/>
            </w:tcBorders>
            <w:vAlign w:val="center"/>
          </w:tcPr>
          <w:p w:rsidR="000A31DD" w:rsidRPr="00806209" w:rsidRDefault="009B5160" w:rsidP="004A4FC8">
            <w:pPr>
              <w:spacing w:line="360" w:lineRule="auto"/>
              <w:contextualSpacing/>
              <w:jc w:val="both"/>
              <w:rPr>
                <w:rFonts w:ascii="Tahoma" w:hAnsi="Tahoma" w:cs="Tahoma"/>
                <w:i/>
                <w:sz w:val="20"/>
                <w:szCs w:val="20"/>
                <w:lang w:val="es-CO"/>
              </w:rPr>
            </w:pPr>
            <w:r w:rsidRPr="00806209">
              <w:rPr>
                <w:rFonts w:ascii="Tahoma" w:hAnsi="Tahoma" w:cs="Tahoma"/>
                <w:i/>
                <w:sz w:val="20"/>
                <w:szCs w:val="20"/>
                <w:lang w:val="es-CO"/>
              </w:rPr>
              <w:t>P</w:t>
            </w:r>
            <w:r w:rsidR="000A31DD" w:rsidRPr="00806209">
              <w:rPr>
                <w:rFonts w:ascii="Tahoma" w:hAnsi="Tahoma" w:cs="Tahoma"/>
                <w:i/>
                <w:sz w:val="20"/>
                <w:szCs w:val="20"/>
                <w:lang w:val="es-CO"/>
              </w:rPr>
              <w:t xml:space="preserve">óliza de responsabilidad civil extracontractual </w:t>
            </w:r>
          </w:p>
        </w:tc>
        <w:tc>
          <w:tcPr>
            <w:tcW w:w="868" w:type="dxa"/>
            <w:tcBorders>
              <w:top w:val="single" w:sz="4" w:space="0" w:color="B2B2B2"/>
              <w:left w:val="single" w:sz="4" w:space="0" w:color="B2B2B2"/>
              <w:bottom w:val="single" w:sz="4" w:space="0" w:color="B2B2B2"/>
              <w:right w:val="single" w:sz="4" w:space="0" w:color="B2B2B2"/>
            </w:tcBorders>
            <w:vAlign w:val="center"/>
          </w:tcPr>
          <w:p w:rsidR="000A31DD" w:rsidRPr="00806209" w:rsidRDefault="00F018F5" w:rsidP="00500948">
            <w:pPr>
              <w:spacing w:line="360" w:lineRule="auto"/>
              <w:contextualSpacing/>
              <w:jc w:val="center"/>
              <w:rPr>
                <w:rFonts w:ascii="Tahoma" w:hAnsi="Tahoma" w:cs="Tahoma"/>
                <w:i/>
                <w:sz w:val="20"/>
                <w:szCs w:val="20"/>
                <w:lang w:val="es-CO"/>
              </w:rPr>
            </w:pPr>
            <w:r>
              <w:rPr>
                <w:rFonts w:ascii="Tahoma" w:hAnsi="Tahoma" w:cs="Tahoma"/>
                <w:i/>
                <w:sz w:val="20"/>
                <w:szCs w:val="20"/>
                <w:lang w:val="es-CO"/>
              </w:rPr>
              <w:t>Un (1) año</w:t>
            </w:r>
          </w:p>
        </w:tc>
        <w:tc>
          <w:tcPr>
            <w:tcW w:w="1083" w:type="dxa"/>
            <w:tcBorders>
              <w:top w:val="single" w:sz="4" w:space="0" w:color="B2B2B2"/>
              <w:left w:val="single" w:sz="4" w:space="0" w:color="B2B2B2"/>
              <w:bottom w:val="single" w:sz="4" w:space="0" w:color="B2B2B2"/>
              <w:right w:val="single" w:sz="4" w:space="0" w:color="B2B2B2"/>
            </w:tcBorders>
            <w:vAlign w:val="center"/>
          </w:tcPr>
          <w:p w:rsidR="000A31DD" w:rsidRPr="00806209" w:rsidRDefault="000A31DD" w:rsidP="00500948">
            <w:pPr>
              <w:spacing w:line="360" w:lineRule="auto"/>
              <w:contextualSpacing/>
              <w:jc w:val="center"/>
              <w:rPr>
                <w:rFonts w:ascii="Tahoma" w:hAnsi="Tahoma" w:cs="Tahoma"/>
                <w:i/>
                <w:sz w:val="20"/>
                <w:szCs w:val="20"/>
                <w:lang w:val="es-CO"/>
              </w:rPr>
            </w:pPr>
          </w:p>
        </w:tc>
        <w:tc>
          <w:tcPr>
            <w:tcW w:w="1932" w:type="dxa"/>
            <w:tcBorders>
              <w:top w:val="single" w:sz="4" w:space="0" w:color="B2B2B2"/>
              <w:left w:val="single" w:sz="4" w:space="0" w:color="B2B2B2"/>
              <w:bottom w:val="single" w:sz="4" w:space="0" w:color="B2B2B2"/>
              <w:right w:val="single" w:sz="4" w:space="0" w:color="B2B2B2"/>
            </w:tcBorders>
            <w:vAlign w:val="center"/>
          </w:tcPr>
          <w:p w:rsidR="000A31DD" w:rsidRPr="00806209" w:rsidRDefault="000A31DD" w:rsidP="009B5160">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Secretaria de </w:t>
            </w:r>
            <w:r w:rsidR="009B5160" w:rsidRPr="00806209">
              <w:rPr>
                <w:rFonts w:ascii="Tahoma" w:hAnsi="Tahoma" w:cs="Tahoma"/>
                <w:i/>
                <w:sz w:val="20"/>
                <w:szCs w:val="20"/>
                <w:lang w:val="es-CO"/>
              </w:rPr>
              <w:t>Planeación</w:t>
            </w:r>
          </w:p>
        </w:tc>
        <w:tc>
          <w:tcPr>
            <w:tcW w:w="2696" w:type="dxa"/>
            <w:gridSpan w:val="2"/>
            <w:tcBorders>
              <w:top w:val="single" w:sz="4" w:space="0" w:color="B2B2B2"/>
              <w:left w:val="single" w:sz="4" w:space="0" w:color="B2B2B2"/>
              <w:bottom w:val="single" w:sz="4" w:space="0" w:color="B2B2B2"/>
              <w:right w:val="single" w:sz="4" w:space="0" w:color="B2B2B2"/>
            </w:tcBorders>
            <w:vAlign w:val="center"/>
          </w:tcPr>
          <w:p w:rsidR="000A31DD" w:rsidRPr="00806209" w:rsidRDefault="00D97B2C" w:rsidP="00D97B2C">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CE4153" w:rsidRPr="00806209" w:rsidRDefault="00CE4153" w:rsidP="000448B5">
      <w:pPr>
        <w:contextualSpacing/>
        <w:jc w:val="both"/>
        <w:rPr>
          <w:rFonts w:ascii="Tahoma" w:hAnsi="Tahoma" w:cs="Tahoma"/>
          <w:b/>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21"/>
        <w:gridCol w:w="739"/>
        <w:gridCol w:w="2871"/>
        <w:gridCol w:w="1214"/>
        <w:gridCol w:w="1134"/>
        <w:gridCol w:w="1713"/>
        <w:gridCol w:w="2131"/>
        <w:gridCol w:w="125"/>
      </w:tblGrid>
      <w:tr w:rsidR="00AD5AF3" w:rsidRPr="00806209" w:rsidTr="00A16737">
        <w:trPr>
          <w:gridAfter w:val="1"/>
          <w:wAfter w:w="125" w:type="dxa"/>
        </w:trPr>
        <w:tc>
          <w:tcPr>
            <w:tcW w:w="9923" w:type="dxa"/>
            <w:gridSpan w:val="7"/>
            <w:shd w:val="clear" w:color="auto" w:fill="9BBB59"/>
          </w:tcPr>
          <w:p w:rsidR="00AD5AF3" w:rsidRPr="00806209" w:rsidRDefault="00AD5AF3" w:rsidP="008D6693">
            <w:pPr>
              <w:contextualSpacing/>
              <w:jc w:val="both"/>
              <w:rPr>
                <w:rFonts w:ascii="Tahoma" w:hAnsi="Tahoma" w:cs="Tahoma"/>
                <w:b/>
                <w:bCs/>
                <w:i/>
                <w:sz w:val="20"/>
                <w:szCs w:val="20"/>
                <w:lang w:val="es-CO"/>
              </w:rPr>
            </w:pPr>
            <w:r w:rsidRPr="00806209">
              <w:rPr>
                <w:rFonts w:ascii="Tahoma" w:hAnsi="Tahoma" w:cs="Tahoma"/>
                <w:b/>
                <w:bCs/>
                <w:i/>
                <w:sz w:val="20"/>
                <w:szCs w:val="20"/>
                <w:lang w:val="es-CO"/>
              </w:rPr>
              <w:t>Programa 4. Fortalecimiento interinstitucional y comunitario para una efectiva gestión del riesgo municipal:</w:t>
            </w:r>
          </w:p>
        </w:tc>
      </w:tr>
      <w:tr w:rsidR="00AD5AF3" w:rsidRPr="00806209" w:rsidTr="00A16737">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AD5AF3" w:rsidRPr="00806209" w:rsidRDefault="00AD5AF3" w:rsidP="00F87CA2">
            <w:pPr>
              <w:contextualSpacing/>
              <w:jc w:val="both"/>
              <w:rPr>
                <w:rFonts w:ascii="Tahoma" w:hAnsi="Tahoma" w:cs="Tahoma"/>
                <w:bCs/>
                <w:i/>
                <w:sz w:val="20"/>
                <w:szCs w:val="20"/>
                <w:lang w:val="es-CO"/>
              </w:rPr>
            </w:pPr>
            <w:r w:rsidRPr="00806209">
              <w:rPr>
                <w:rFonts w:ascii="Tahoma" w:hAnsi="Tahoma" w:cs="Tahoma"/>
                <w:bCs/>
                <w:i/>
                <w:sz w:val="20"/>
                <w:szCs w:val="20"/>
                <w:lang w:val="es-CO"/>
              </w:rPr>
              <w:t>4.1 Subprograma Fortalecimiento del</w:t>
            </w:r>
            <w:r w:rsidR="00F87CA2">
              <w:rPr>
                <w:rFonts w:ascii="Tahoma" w:hAnsi="Tahoma" w:cs="Tahoma"/>
                <w:bCs/>
                <w:i/>
                <w:sz w:val="20"/>
                <w:szCs w:val="20"/>
                <w:lang w:val="es-CO"/>
              </w:rPr>
              <w:t xml:space="preserve"> </w:t>
            </w:r>
            <w:r w:rsidR="00F87CA2">
              <w:rPr>
                <w:rFonts w:ascii="Tahoma" w:hAnsi="Tahoma" w:cs="Tahoma"/>
                <w:i/>
                <w:sz w:val="20"/>
                <w:szCs w:val="20"/>
                <w:lang w:val="es-CO"/>
              </w:rPr>
              <w:t xml:space="preserve">Consejo Municipal de Gestión de riesgos de desastres del municipio de Montería  </w:t>
            </w:r>
            <w:r w:rsidRPr="00806209">
              <w:rPr>
                <w:rFonts w:ascii="Tahoma" w:hAnsi="Tahoma" w:cs="Tahoma"/>
                <w:bCs/>
                <w:i/>
                <w:sz w:val="20"/>
                <w:szCs w:val="20"/>
                <w:lang w:val="es-CO"/>
              </w:rPr>
              <w:t>:</w:t>
            </w:r>
          </w:p>
        </w:tc>
      </w:tr>
      <w:tr w:rsidR="00AD5AF3" w:rsidRPr="00806209" w:rsidTr="00A16737">
        <w:trPr>
          <w:gridAfter w:val="1"/>
          <w:wAfter w:w="125" w:type="dxa"/>
        </w:trPr>
        <w:tc>
          <w:tcPr>
            <w:tcW w:w="9923" w:type="dxa"/>
            <w:gridSpan w:val="7"/>
          </w:tcPr>
          <w:p w:rsidR="00AD5AF3" w:rsidRPr="00806209" w:rsidRDefault="00AD5AF3"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AD5AF3" w:rsidRPr="00806209" w:rsidTr="00A16737">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AD5AF3" w:rsidRPr="00806209" w:rsidRDefault="00AD5AF3" w:rsidP="00F87CA2">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 xml:space="preserve">4.1.1 Capacitación en gestión </w:t>
            </w:r>
            <w:r w:rsidR="00F87CA2">
              <w:rPr>
                <w:rFonts w:ascii="Tahoma" w:hAnsi="Tahoma" w:cs="Tahoma"/>
                <w:bCs/>
                <w:i/>
                <w:sz w:val="20"/>
                <w:szCs w:val="20"/>
                <w:lang w:val="es-CO"/>
              </w:rPr>
              <w:t xml:space="preserve">del riesgo para integrantes del </w:t>
            </w:r>
            <w:r w:rsidR="00F87CA2">
              <w:rPr>
                <w:rFonts w:ascii="Tahoma" w:hAnsi="Tahoma" w:cs="Tahoma"/>
                <w:i/>
                <w:sz w:val="20"/>
                <w:szCs w:val="20"/>
                <w:lang w:val="es-CO"/>
              </w:rPr>
              <w:t xml:space="preserve">Consejo Municipal de Gestión de riesgos de desastres del municipio de Montería  </w:t>
            </w:r>
            <w:r w:rsidRPr="00806209">
              <w:rPr>
                <w:rFonts w:ascii="Tahoma" w:hAnsi="Tahoma" w:cs="Tahoma"/>
                <w:bCs/>
                <w:i/>
                <w:sz w:val="20"/>
                <w:szCs w:val="20"/>
                <w:lang w:val="es-CO"/>
              </w:rPr>
              <w:t>y empleados institucionales</w:t>
            </w:r>
          </w:p>
        </w:tc>
      </w:tr>
      <w:tr w:rsidR="00AD5AF3" w:rsidRPr="00806209" w:rsidTr="00A16737">
        <w:trPr>
          <w:gridAfter w:val="1"/>
          <w:wAfter w:w="125" w:type="dxa"/>
        </w:trPr>
        <w:tc>
          <w:tcPr>
            <w:tcW w:w="9923" w:type="dxa"/>
            <w:gridSpan w:val="7"/>
          </w:tcPr>
          <w:p w:rsidR="00AD5AF3" w:rsidRPr="00806209" w:rsidRDefault="00AD5AF3"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4.1.2 Capacitación en fenómenos amenazantes y aspectos de la vulnerabilidad municipal</w:t>
            </w:r>
          </w:p>
        </w:tc>
      </w:tr>
      <w:tr w:rsidR="00AD5AF3" w:rsidRPr="00806209" w:rsidTr="00A16737">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AD5AF3" w:rsidRPr="00806209" w:rsidRDefault="00AD5AF3"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4.1.3 Capacitación sobre gestión de proyectos</w:t>
            </w:r>
          </w:p>
        </w:tc>
      </w:tr>
      <w:tr w:rsidR="00AD5AF3" w:rsidRPr="00806209" w:rsidTr="00A16737">
        <w:trPr>
          <w:gridAfter w:val="1"/>
          <w:wAfter w:w="125" w:type="dxa"/>
        </w:trPr>
        <w:tc>
          <w:tcPr>
            <w:tcW w:w="9923" w:type="dxa"/>
            <w:gridSpan w:val="7"/>
          </w:tcPr>
          <w:p w:rsidR="00AD5AF3" w:rsidRPr="00806209" w:rsidRDefault="00AD5AF3"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4.1.4 Implementación del Sistema Integrado de Información para la Gestión del Riesgo</w:t>
            </w:r>
          </w:p>
        </w:tc>
      </w:tr>
      <w:tr w:rsidR="00726BC6"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720"/>
          <w:tblCellSpacing w:w="0" w:type="dxa"/>
          <w:jc w:val="center"/>
        </w:trPr>
        <w:tc>
          <w:tcPr>
            <w:tcW w:w="73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87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21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13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71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D97B2C">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r w:rsidR="00D97B2C">
              <w:rPr>
                <w:rFonts w:ascii="Tahoma" w:hAnsi="Tahoma" w:cs="Tahoma"/>
                <w:i/>
                <w:sz w:val="20"/>
                <w:szCs w:val="20"/>
                <w:lang w:val="es-CO"/>
              </w:rPr>
              <w:t xml:space="preserve">Consejo Municipal de Gestión de riesgos de desastres del municipio de Montería  </w:t>
            </w:r>
          </w:p>
        </w:tc>
        <w:tc>
          <w:tcPr>
            <w:tcW w:w="2256"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726BC6"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340"/>
          <w:tblCellSpacing w:w="0" w:type="dxa"/>
          <w:jc w:val="center"/>
        </w:trPr>
        <w:tc>
          <w:tcPr>
            <w:tcW w:w="739" w:type="dxa"/>
            <w:tcBorders>
              <w:top w:val="single" w:sz="4" w:space="0" w:color="B2B2B2"/>
              <w:left w:val="single" w:sz="4" w:space="0" w:color="B2B2B2"/>
              <w:bottom w:val="single" w:sz="4" w:space="0" w:color="B2B2B2"/>
              <w:right w:val="single" w:sz="4" w:space="0" w:color="B2B2B2"/>
            </w:tcBorders>
            <w:vAlign w:val="center"/>
          </w:tcPr>
          <w:p w:rsidR="00BB2AC5" w:rsidRPr="00806209" w:rsidRDefault="00CB35A1" w:rsidP="000448B5">
            <w:pPr>
              <w:contextualSpacing/>
              <w:rPr>
                <w:rFonts w:ascii="Tahoma" w:hAnsi="Tahoma" w:cs="Tahoma"/>
                <w:i/>
                <w:sz w:val="20"/>
                <w:szCs w:val="20"/>
                <w:lang w:val="es-CO"/>
              </w:rPr>
            </w:pPr>
            <w:r w:rsidRPr="00806209">
              <w:rPr>
                <w:rFonts w:ascii="Tahoma" w:hAnsi="Tahoma" w:cs="Tahoma"/>
                <w:i/>
                <w:sz w:val="20"/>
                <w:szCs w:val="20"/>
                <w:lang w:val="es-CO"/>
              </w:rPr>
              <w:t xml:space="preserve">  4.1.1</w:t>
            </w:r>
          </w:p>
        </w:tc>
        <w:tc>
          <w:tcPr>
            <w:tcW w:w="2871" w:type="dxa"/>
            <w:tcBorders>
              <w:top w:val="single" w:sz="4" w:space="0" w:color="B2B2B2"/>
              <w:left w:val="single" w:sz="4" w:space="0" w:color="B2B2B2"/>
              <w:bottom w:val="single" w:sz="4" w:space="0" w:color="B2B2B2"/>
              <w:right w:val="single" w:sz="4" w:space="0" w:color="B2B2B2"/>
            </w:tcBorders>
            <w:vAlign w:val="center"/>
          </w:tcPr>
          <w:p w:rsidR="00726BC6" w:rsidRPr="00806209" w:rsidRDefault="00726BC6" w:rsidP="00030039">
            <w:pPr>
              <w:contextualSpacing/>
              <w:jc w:val="center"/>
              <w:outlineLvl w:val="0"/>
              <w:rPr>
                <w:rFonts w:ascii="Tahoma" w:hAnsi="Tahoma" w:cs="Tahoma"/>
                <w:i/>
                <w:sz w:val="20"/>
                <w:szCs w:val="20"/>
                <w:lang w:val="es-CO"/>
              </w:rPr>
            </w:pPr>
            <w:r w:rsidRPr="00806209">
              <w:rPr>
                <w:rFonts w:ascii="Tahoma" w:hAnsi="Tahoma" w:cs="Tahoma"/>
                <w:i/>
                <w:sz w:val="20"/>
                <w:szCs w:val="20"/>
                <w:lang w:val="es-CO"/>
              </w:rPr>
              <w:t xml:space="preserve">Capacitación en gestión del riesgo para integrantes del </w:t>
            </w:r>
            <w:r w:rsidR="00F87CA2">
              <w:rPr>
                <w:rFonts w:ascii="Tahoma" w:hAnsi="Tahoma" w:cs="Tahoma"/>
                <w:i/>
                <w:sz w:val="20"/>
                <w:szCs w:val="20"/>
                <w:lang w:val="es-CO"/>
              </w:rPr>
              <w:t xml:space="preserve">Consejo Municipal de Gestión de riesgos de desastres del municipio de Montería  </w:t>
            </w:r>
            <w:r w:rsidRPr="00806209">
              <w:rPr>
                <w:rFonts w:ascii="Tahoma" w:hAnsi="Tahoma" w:cs="Tahoma"/>
                <w:i/>
                <w:sz w:val="20"/>
                <w:szCs w:val="20"/>
                <w:lang w:val="es-CO"/>
              </w:rPr>
              <w:t xml:space="preserve">y </w:t>
            </w:r>
            <w:r w:rsidRPr="00806209">
              <w:rPr>
                <w:rFonts w:ascii="Tahoma" w:hAnsi="Tahoma" w:cs="Tahoma"/>
                <w:i/>
                <w:sz w:val="20"/>
                <w:szCs w:val="20"/>
                <w:lang w:val="es-CO"/>
              </w:rPr>
              <w:lastRenderedPageBreak/>
              <w:t>empleados institucionales</w:t>
            </w:r>
          </w:p>
          <w:p w:rsidR="00BB2AC5" w:rsidRPr="00806209" w:rsidRDefault="00BB2AC5" w:rsidP="00030039">
            <w:pPr>
              <w:contextualSpacing/>
              <w:jc w:val="center"/>
              <w:rPr>
                <w:rFonts w:ascii="Tahoma" w:hAnsi="Tahoma" w:cs="Tahoma"/>
                <w:i/>
                <w:sz w:val="20"/>
                <w:szCs w:val="20"/>
                <w:lang w:val="es-CO"/>
              </w:rPr>
            </w:pPr>
          </w:p>
        </w:tc>
        <w:tc>
          <w:tcPr>
            <w:tcW w:w="1214" w:type="dxa"/>
            <w:tcBorders>
              <w:top w:val="single" w:sz="4" w:space="0" w:color="B2B2B2"/>
              <w:left w:val="single" w:sz="4" w:space="0" w:color="B2B2B2"/>
              <w:bottom w:val="single" w:sz="4" w:space="0" w:color="B2B2B2"/>
              <w:right w:val="single" w:sz="4" w:space="0" w:color="B2B2B2"/>
            </w:tcBorders>
            <w:vAlign w:val="center"/>
          </w:tcPr>
          <w:p w:rsidR="00BB2AC5" w:rsidRPr="00806209" w:rsidRDefault="0088789B" w:rsidP="000448B5">
            <w:pPr>
              <w:contextualSpacing/>
              <w:jc w:val="center"/>
              <w:rPr>
                <w:rFonts w:ascii="Tahoma" w:hAnsi="Tahoma" w:cs="Tahoma"/>
                <w:i/>
                <w:sz w:val="20"/>
                <w:szCs w:val="20"/>
                <w:lang w:val="es-CO"/>
              </w:rPr>
            </w:pPr>
            <w:r w:rsidRPr="00806209">
              <w:rPr>
                <w:rFonts w:ascii="Tahoma" w:hAnsi="Tahoma" w:cs="Tahoma"/>
                <w:i/>
                <w:sz w:val="20"/>
                <w:szCs w:val="20"/>
                <w:lang w:val="es-CO"/>
              </w:rPr>
              <w:lastRenderedPageBreak/>
              <w:t>Un (1) año</w:t>
            </w:r>
          </w:p>
        </w:tc>
        <w:tc>
          <w:tcPr>
            <w:tcW w:w="1134" w:type="dxa"/>
            <w:tcBorders>
              <w:top w:val="single" w:sz="4" w:space="0" w:color="B2B2B2"/>
              <w:left w:val="single" w:sz="4" w:space="0" w:color="B2B2B2"/>
              <w:bottom w:val="single" w:sz="4" w:space="0" w:color="B2B2B2"/>
              <w:right w:val="single" w:sz="4" w:space="0" w:color="B2B2B2"/>
            </w:tcBorders>
            <w:vAlign w:val="center"/>
          </w:tcPr>
          <w:p w:rsidR="00BB2AC5" w:rsidRPr="00806209" w:rsidRDefault="004B25E8" w:rsidP="000448B5">
            <w:pPr>
              <w:contextualSpacing/>
              <w:jc w:val="right"/>
              <w:rPr>
                <w:rFonts w:ascii="Tahoma" w:hAnsi="Tahoma" w:cs="Tahoma"/>
                <w:i/>
                <w:sz w:val="20"/>
                <w:szCs w:val="20"/>
                <w:lang w:val="es-CO"/>
              </w:rPr>
            </w:pPr>
            <w:r>
              <w:rPr>
                <w:rFonts w:ascii="Tahoma" w:hAnsi="Tahoma" w:cs="Tahoma"/>
                <w:i/>
                <w:sz w:val="20"/>
                <w:szCs w:val="20"/>
                <w:lang w:val="es-CO"/>
              </w:rPr>
              <w:t>50</w:t>
            </w:r>
          </w:p>
        </w:tc>
        <w:tc>
          <w:tcPr>
            <w:tcW w:w="1713" w:type="dxa"/>
            <w:tcBorders>
              <w:top w:val="single" w:sz="4" w:space="0" w:color="B2B2B2"/>
              <w:left w:val="single" w:sz="4" w:space="0" w:color="B2B2B2"/>
              <w:bottom w:val="single" w:sz="4" w:space="0" w:color="B2B2B2"/>
              <w:right w:val="single" w:sz="4" w:space="0" w:color="B2B2B2"/>
            </w:tcBorders>
            <w:vAlign w:val="center"/>
          </w:tcPr>
          <w:p w:rsidR="00BB2AC5" w:rsidRPr="00806209" w:rsidRDefault="00726BC6" w:rsidP="000448B5">
            <w:pPr>
              <w:contextualSpacing/>
              <w:jc w:val="center"/>
              <w:rPr>
                <w:rFonts w:ascii="Tahoma" w:hAnsi="Tahoma" w:cs="Tahoma"/>
                <w:i/>
                <w:sz w:val="20"/>
                <w:szCs w:val="20"/>
                <w:lang w:val="es-CO"/>
              </w:rPr>
            </w:pPr>
            <w:r w:rsidRPr="00806209">
              <w:rPr>
                <w:rFonts w:ascii="Tahoma" w:hAnsi="Tahoma" w:cs="Tahoma"/>
                <w:i/>
                <w:sz w:val="20"/>
                <w:szCs w:val="20"/>
                <w:lang w:val="es-CO"/>
              </w:rPr>
              <w:t>Secretaria de Gobierno</w:t>
            </w:r>
          </w:p>
        </w:tc>
        <w:tc>
          <w:tcPr>
            <w:tcW w:w="2256" w:type="dxa"/>
            <w:gridSpan w:val="2"/>
            <w:tcBorders>
              <w:top w:val="single" w:sz="4" w:space="0" w:color="B2B2B2"/>
              <w:left w:val="single" w:sz="4" w:space="0" w:color="B2B2B2"/>
              <w:bottom w:val="single" w:sz="4" w:space="0" w:color="B2B2B2"/>
              <w:right w:val="single" w:sz="4" w:space="0" w:color="B2B2B2"/>
            </w:tcBorders>
            <w:vAlign w:val="center"/>
          </w:tcPr>
          <w:p w:rsidR="00BB2AC5" w:rsidRPr="00806209" w:rsidRDefault="00D97B2C" w:rsidP="00726BC6">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88789B"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340"/>
          <w:tblCellSpacing w:w="0" w:type="dxa"/>
          <w:jc w:val="center"/>
        </w:trPr>
        <w:tc>
          <w:tcPr>
            <w:tcW w:w="739"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88789B" w:rsidP="000448B5">
            <w:pPr>
              <w:contextualSpacing/>
              <w:rPr>
                <w:rFonts w:ascii="Tahoma" w:hAnsi="Tahoma" w:cs="Tahoma"/>
                <w:i/>
                <w:sz w:val="20"/>
                <w:szCs w:val="20"/>
                <w:lang w:val="es-CO"/>
              </w:rPr>
            </w:pPr>
            <w:r w:rsidRPr="00806209">
              <w:rPr>
                <w:rFonts w:ascii="Tahoma" w:hAnsi="Tahoma" w:cs="Tahoma"/>
                <w:i/>
                <w:sz w:val="20"/>
                <w:szCs w:val="20"/>
                <w:lang w:val="es-CO"/>
              </w:rPr>
              <w:lastRenderedPageBreak/>
              <w:t xml:space="preserve">  4.1.2</w:t>
            </w:r>
          </w:p>
        </w:tc>
        <w:tc>
          <w:tcPr>
            <w:tcW w:w="2871"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88789B" w:rsidP="00030039">
            <w:pPr>
              <w:contextualSpacing/>
              <w:jc w:val="center"/>
              <w:rPr>
                <w:rFonts w:ascii="Tahoma" w:hAnsi="Tahoma" w:cs="Tahoma"/>
                <w:i/>
                <w:sz w:val="20"/>
                <w:szCs w:val="20"/>
                <w:lang w:val="es-CO"/>
              </w:rPr>
            </w:pPr>
            <w:r w:rsidRPr="00806209">
              <w:rPr>
                <w:rFonts w:ascii="Tahoma" w:hAnsi="Tahoma" w:cs="Tahoma"/>
                <w:bCs/>
                <w:i/>
                <w:sz w:val="20"/>
                <w:szCs w:val="20"/>
                <w:lang w:val="es-CO"/>
              </w:rPr>
              <w:t>Capacitación en fenómenos amenazantes</w:t>
            </w:r>
          </w:p>
        </w:tc>
        <w:tc>
          <w:tcPr>
            <w:tcW w:w="1214"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88789B" w:rsidP="000448B5">
            <w:pPr>
              <w:contextualSpacing/>
              <w:rPr>
                <w:rFonts w:ascii="Tahoma" w:hAnsi="Tahoma" w:cs="Tahoma"/>
                <w:i/>
                <w:sz w:val="20"/>
                <w:szCs w:val="20"/>
                <w:lang w:val="es-CO"/>
              </w:rPr>
            </w:pPr>
            <w:r w:rsidRPr="00806209">
              <w:rPr>
                <w:rFonts w:ascii="Tahoma" w:hAnsi="Tahoma" w:cs="Tahoma"/>
                <w:i/>
                <w:sz w:val="20"/>
                <w:szCs w:val="20"/>
                <w:lang w:val="es-CO"/>
              </w:rPr>
              <w:t>Un (1) año</w:t>
            </w:r>
          </w:p>
        </w:tc>
        <w:tc>
          <w:tcPr>
            <w:tcW w:w="1134"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4B25E8" w:rsidP="000448B5">
            <w:pPr>
              <w:contextualSpacing/>
              <w:jc w:val="right"/>
              <w:rPr>
                <w:rFonts w:ascii="Tahoma" w:hAnsi="Tahoma" w:cs="Tahoma"/>
                <w:i/>
                <w:sz w:val="20"/>
                <w:szCs w:val="20"/>
                <w:lang w:val="es-CO"/>
              </w:rPr>
            </w:pPr>
            <w:r>
              <w:rPr>
                <w:rFonts w:ascii="Tahoma" w:hAnsi="Tahoma" w:cs="Tahoma"/>
                <w:i/>
                <w:sz w:val="20"/>
                <w:szCs w:val="20"/>
                <w:lang w:val="es-CO"/>
              </w:rPr>
              <w:t>50</w:t>
            </w:r>
          </w:p>
        </w:tc>
        <w:tc>
          <w:tcPr>
            <w:tcW w:w="1713"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88789B" w:rsidP="00900588">
            <w:pPr>
              <w:contextualSpacing/>
              <w:jc w:val="center"/>
              <w:rPr>
                <w:rFonts w:ascii="Tahoma" w:hAnsi="Tahoma" w:cs="Tahoma"/>
                <w:i/>
                <w:sz w:val="20"/>
                <w:szCs w:val="20"/>
                <w:lang w:val="es-CO"/>
              </w:rPr>
            </w:pPr>
            <w:r w:rsidRPr="00806209">
              <w:rPr>
                <w:rFonts w:ascii="Tahoma" w:hAnsi="Tahoma" w:cs="Tahoma"/>
                <w:i/>
                <w:sz w:val="20"/>
                <w:szCs w:val="20"/>
                <w:lang w:val="es-CO"/>
              </w:rPr>
              <w:t>Secretaria de Gobierno</w:t>
            </w:r>
          </w:p>
        </w:tc>
        <w:tc>
          <w:tcPr>
            <w:tcW w:w="2256" w:type="dxa"/>
            <w:gridSpan w:val="2"/>
            <w:tcBorders>
              <w:top w:val="single" w:sz="4" w:space="0" w:color="B2B2B2"/>
              <w:left w:val="single" w:sz="4" w:space="0" w:color="B2B2B2"/>
              <w:bottom w:val="single" w:sz="4" w:space="0" w:color="B2B2B2"/>
              <w:right w:val="single" w:sz="4" w:space="0" w:color="B2B2B2"/>
            </w:tcBorders>
            <w:vAlign w:val="center"/>
          </w:tcPr>
          <w:p w:rsidR="0088789B" w:rsidRPr="00806209" w:rsidRDefault="00D97B2C" w:rsidP="00900588">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88789B"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340"/>
          <w:tblCellSpacing w:w="0" w:type="dxa"/>
          <w:jc w:val="center"/>
        </w:trPr>
        <w:tc>
          <w:tcPr>
            <w:tcW w:w="739"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88789B" w:rsidP="000448B5">
            <w:pPr>
              <w:contextualSpacing/>
              <w:rPr>
                <w:rFonts w:ascii="Tahoma" w:hAnsi="Tahoma" w:cs="Tahoma"/>
                <w:i/>
                <w:sz w:val="20"/>
                <w:szCs w:val="20"/>
                <w:lang w:val="es-CO"/>
              </w:rPr>
            </w:pPr>
            <w:r w:rsidRPr="00806209">
              <w:rPr>
                <w:rFonts w:ascii="Tahoma" w:hAnsi="Tahoma" w:cs="Tahoma"/>
                <w:i/>
                <w:sz w:val="20"/>
                <w:szCs w:val="20"/>
                <w:lang w:val="es-CO"/>
              </w:rPr>
              <w:t xml:space="preserve">  4.1.3</w:t>
            </w:r>
          </w:p>
        </w:tc>
        <w:tc>
          <w:tcPr>
            <w:tcW w:w="2871"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88789B" w:rsidP="00030039">
            <w:pPr>
              <w:contextualSpacing/>
              <w:jc w:val="center"/>
              <w:rPr>
                <w:rFonts w:ascii="Tahoma" w:hAnsi="Tahoma" w:cs="Tahoma"/>
                <w:i/>
                <w:sz w:val="20"/>
                <w:szCs w:val="20"/>
                <w:lang w:val="es-CO"/>
              </w:rPr>
            </w:pPr>
            <w:r w:rsidRPr="00806209">
              <w:rPr>
                <w:rFonts w:ascii="Tahoma" w:hAnsi="Tahoma" w:cs="Tahoma"/>
                <w:i/>
                <w:sz w:val="20"/>
                <w:szCs w:val="20"/>
                <w:lang w:val="es-CO"/>
              </w:rPr>
              <w:t>Capacitación en Gestión de Proyectos</w:t>
            </w:r>
          </w:p>
        </w:tc>
        <w:tc>
          <w:tcPr>
            <w:tcW w:w="1214"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88789B" w:rsidP="000448B5">
            <w:pPr>
              <w:contextualSpacing/>
              <w:rPr>
                <w:rFonts w:ascii="Tahoma" w:hAnsi="Tahoma" w:cs="Tahoma"/>
                <w:i/>
                <w:sz w:val="20"/>
                <w:szCs w:val="20"/>
                <w:lang w:val="es-CO"/>
              </w:rPr>
            </w:pPr>
            <w:r w:rsidRPr="00806209">
              <w:rPr>
                <w:rFonts w:ascii="Tahoma" w:hAnsi="Tahoma" w:cs="Tahoma"/>
                <w:i/>
                <w:sz w:val="20"/>
                <w:szCs w:val="20"/>
                <w:lang w:val="es-CO"/>
              </w:rPr>
              <w:t>Un (1) año</w:t>
            </w:r>
          </w:p>
        </w:tc>
        <w:tc>
          <w:tcPr>
            <w:tcW w:w="1134"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4B25E8" w:rsidP="000448B5">
            <w:pPr>
              <w:contextualSpacing/>
              <w:jc w:val="right"/>
              <w:rPr>
                <w:rFonts w:ascii="Tahoma" w:hAnsi="Tahoma" w:cs="Tahoma"/>
                <w:i/>
                <w:sz w:val="20"/>
                <w:szCs w:val="20"/>
                <w:lang w:val="es-CO"/>
              </w:rPr>
            </w:pPr>
            <w:r>
              <w:rPr>
                <w:rFonts w:ascii="Tahoma" w:hAnsi="Tahoma" w:cs="Tahoma"/>
                <w:i/>
                <w:sz w:val="20"/>
                <w:szCs w:val="20"/>
                <w:lang w:val="es-CO"/>
              </w:rPr>
              <w:t>30</w:t>
            </w:r>
          </w:p>
        </w:tc>
        <w:tc>
          <w:tcPr>
            <w:tcW w:w="1713"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88789B" w:rsidP="0088789B">
            <w:pPr>
              <w:contextualSpacing/>
              <w:jc w:val="center"/>
              <w:rPr>
                <w:rFonts w:ascii="Tahoma" w:hAnsi="Tahoma" w:cs="Tahoma"/>
                <w:i/>
                <w:sz w:val="20"/>
                <w:szCs w:val="20"/>
                <w:lang w:val="es-CO"/>
              </w:rPr>
            </w:pPr>
            <w:r w:rsidRPr="00806209">
              <w:rPr>
                <w:rFonts w:ascii="Tahoma" w:hAnsi="Tahoma" w:cs="Tahoma"/>
                <w:i/>
                <w:sz w:val="20"/>
                <w:szCs w:val="20"/>
                <w:lang w:val="es-CO"/>
              </w:rPr>
              <w:t xml:space="preserve">Secretaria de Planeación  y educación </w:t>
            </w:r>
          </w:p>
        </w:tc>
        <w:tc>
          <w:tcPr>
            <w:tcW w:w="2256" w:type="dxa"/>
            <w:gridSpan w:val="2"/>
            <w:tcBorders>
              <w:top w:val="single" w:sz="4" w:space="0" w:color="B2B2B2"/>
              <w:left w:val="single" w:sz="4" w:space="0" w:color="B2B2B2"/>
              <w:bottom w:val="single" w:sz="4" w:space="0" w:color="B2B2B2"/>
              <w:right w:val="single" w:sz="4" w:space="0" w:color="B2B2B2"/>
            </w:tcBorders>
            <w:vAlign w:val="center"/>
          </w:tcPr>
          <w:p w:rsidR="0088789B" w:rsidRPr="00806209" w:rsidRDefault="00D97B2C" w:rsidP="00D850CF">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88789B" w:rsidRPr="00806209" w:rsidTr="00F018F5">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340"/>
          <w:tblCellSpacing w:w="0" w:type="dxa"/>
          <w:jc w:val="center"/>
        </w:trPr>
        <w:tc>
          <w:tcPr>
            <w:tcW w:w="739"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88789B" w:rsidP="000448B5">
            <w:pPr>
              <w:contextualSpacing/>
              <w:rPr>
                <w:rFonts w:ascii="Tahoma" w:hAnsi="Tahoma" w:cs="Tahoma"/>
                <w:i/>
                <w:sz w:val="20"/>
                <w:szCs w:val="20"/>
                <w:lang w:val="es-CO"/>
              </w:rPr>
            </w:pPr>
            <w:r w:rsidRPr="00806209">
              <w:rPr>
                <w:rFonts w:ascii="Tahoma" w:hAnsi="Tahoma" w:cs="Tahoma"/>
                <w:i/>
                <w:sz w:val="20"/>
                <w:szCs w:val="20"/>
                <w:lang w:val="es-CO"/>
              </w:rPr>
              <w:t xml:space="preserve">  4.1.4</w:t>
            </w:r>
          </w:p>
        </w:tc>
        <w:tc>
          <w:tcPr>
            <w:tcW w:w="2871"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D850CF" w:rsidP="00030039">
            <w:pPr>
              <w:contextualSpacing/>
              <w:jc w:val="center"/>
              <w:rPr>
                <w:rFonts w:ascii="Tahoma" w:hAnsi="Tahoma" w:cs="Tahoma"/>
                <w:i/>
                <w:sz w:val="20"/>
                <w:szCs w:val="20"/>
                <w:lang w:val="es-CO"/>
              </w:rPr>
            </w:pPr>
            <w:r w:rsidRPr="00806209">
              <w:rPr>
                <w:rFonts w:ascii="Tahoma" w:hAnsi="Tahoma" w:cs="Tahoma"/>
                <w:bCs/>
                <w:i/>
                <w:sz w:val="20"/>
                <w:szCs w:val="20"/>
                <w:lang w:val="es-CO"/>
              </w:rPr>
              <w:t>Implementación del Sistema Integrado de Información para la Gestión del Riesgo</w:t>
            </w:r>
          </w:p>
        </w:tc>
        <w:tc>
          <w:tcPr>
            <w:tcW w:w="1214"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D850CF" w:rsidP="00D850CF">
            <w:pPr>
              <w:contextualSpacing/>
              <w:rPr>
                <w:rFonts w:ascii="Tahoma" w:hAnsi="Tahoma" w:cs="Tahoma"/>
                <w:i/>
                <w:sz w:val="20"/>
                <w:szCs w:val="20"/>
                <w:lang w:val="es-CO"/>
              </w:rPr>
            </w:pPr>
            <w:r w:rsidRPr="00806209">
              <w:rPr>
                <w:rFonts w:ascii="Tahoma" w:hAnsi="Tahoma" w:cs="Tahoma"/>
                <w:i/>
                <w:sz w:val="20"/>
                <w:szCs w:val="20"/>
                <w:lang w:val="es-CO"/>
              </w:rPr>
              <w:t>Dos (2) año</w:t>
            </w:r>
          </w:p>
        </w:tc>
        <w:tc>
          <w:tcPr>
            <w:tcW w:w="1134"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4B25E8" w:rsidP="000448B5">
            <w:pPr>
              <w:contextualSpacing/>
              <w:jc w:val="right"/>
              <w:rPr>
                <w:rFonts w:ascii="Tahoma" w:hAnsi="Tahoma" w:cs="Tahoma"/>
                <w:i/>
                <w:sz w:val="20"/>
                <w:szCs w:val="20"/>
                <w:lang w:val="es-CO"/>
              </w:rPr>
            </w:pPr>
            <w:r>
              <w:rPr>
                <w:rFonts w:ascii="Tahoma" w:hAnsi="Tahoma" w:cs="Tahoma"/>
                <w:i/>
                <w:sz w:val="20"/>
                <w:szCs w:val="20"/>
                <w:lang w:val="es-CO"/>
              </w:rPr>
              <w:t>200</w:t>
            </w:r>
          </w:p>
        </w:tc>
        <w:tc>
          <w:tcPr>
            <w:tcW w:w="1713" w:type="dxa"/>
            <w:tcBorders>
              <w:top w:val="single" w:sz="4" w:space="0" w:color="B2B2B2"/>
              <w:left w:val="single" w:sz="4" w:space="0" w:color="B2B2B2"/>
              <w:bottom w:val="single" w:sz="4" w:space="0" w:color="B2B2B2"/>
              <w:right w:val="single" w:sz="4" w:space="0" w:color="B2B2B2"/>
            </w:tcBorders>
            <w:vAlign w:val="center"/>
          </w:tcPr>
          <w:p w:rsidR="0088789B" w:rsidRPr="00806209" w:rsidRDefault="00D850CF" w:rsidP="000448B5">
            <w:pPr>
              <w:contextualSpacing/>
              <w:jc w:val="center"/>
              <w:rPr>
                <w:rFonts w:ascii="Tahoma" w:hAnsi="Tahoma" w:cs="Tahoma"/>
                <w:i/>
                <w:sz w:val="20"/>
                <w:szCs w:val="20"/>
                <w:lang w:val="es-CO"/>
              </w:rPr>
            </w:pPr>
            <w:r w:rsidRPr="00806209">
              <w:rPr>
                <w:rFonts w:ascii="Tahoma" w:hAnsi="Tahoma" w:cs="Tahoma"/>
                <w:i/>
                <w:sz w:val="20"/>
                <w:szCs w:val="20"/>
                <w:lang w:val="es-CO"/>
              </w:rPr>
              <w:t>Secretaria de Gobierno</w:t>
            </w:r>
          </w:p>
        </w:tc>
        <w:tc>
          <w:tcPr>
            <w:tcW w:w="2256" w:type="dxa"/>
            <w:gridSpan w:val="2"/>
            <w:tcBorders>
              <w:top w:val="single" w:sz="4" w:space="0" w:color="B2B2B2"/>
              <w:left w:val="single" w:sz="4" w:space="0" w:color="B2B2B2"/>
              <w:bottom w:val="single" w:sz="4" w:space="0" w:color="B2B2B2"/>
              <w:right w:val="single" w:sz="4" w:space="0" w:color="B2B2B2"/>
            </w:tcBorders>
            <w:vAlign w:val="center"/>
          </w:tcPr>
          <w:p w:rsidR="0088789B" w:rsidRPr="00806209" w:rsidRDefault="00D97B2C" w:rsidP="00D850CF">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BB2AC5" w:rsidRPr="00806209" w:rsidRDefault="00BB2AC5" w:rsidP="000448B5">
      <w:pPr>
        <w:contextualSpacing/>
        <w:jc w:val="both"/>
        <w:rPr>
          <w:rFonts w:ascii="Tahoma" w:hAnsi="Tahoma" w:cs="Tahoma"/>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18"/>
        <w:gridCol w:w="680"/>
        <w:gridCol w:w="3296"/>
        <w:gridCol w:w="992"/>
        <w:gridCol w:w="1276"/>
        <w:gridCol w:w="1701"/>
        <w:gridCol w:w="1863"/>
        <w:gridCol w:w="122"/>
      </w:tblGrid>
      <w:tr w:rsidR="00582644" w:rsidRPr="00806209" w:rsidTr="00A07A44">
        <w:trPr>
          <w:gridAfter w:val="1"/>
          <w:wAfter w:w="122" w:type="dxa"/>
        </w:trPr>
        <w:tc>
          <w:tcPr>
            <w:tcW w:w="9926" w:type="dxa"/>
            <w:gridSpan w:val="7"/>
            <w:shd w:val="clear" w:color="auto" w:fill="9BBB59"/>
          </w:tcPr>
          <w:p w:rsidR="00582644" w:rsidRPr="00806209" w:rsidRDefault="00582644"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4.2 Subprograma Fortalecimiento de la Organización Comunitaria:</w:t>
            </w:r>
          </w:p>
        </w:tc>
      </w:tr>
      <w:tr w:rsidR="00582644" w:rsidRPr="00806209" w:rsidTr="00A07A44">
        <w:trPr>
          <w:gridAfter w:val="1"/>
          <w:wAfter w:w="122" w:type="dxa"/>
          <w:trHeight w:val="170"/>
        </w:trPr>
        <w:tc>
          <w:tcPr>
            <w:tcW w:w="9926" w:type="dxa"/>
            <w:gridSpan w:val="7"/>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pStyle w:val="Default"/>
              <w:spacing w:after="80"/>
              <w:contextualSpacing/>
              <w:jc w:val="both"/>
              <w:rPr>
                <w:rFonts w:ascii="Tahoma" w:hAnsi="Tahoma" w:cs="Tahoma"/>
                <w:bCs/>
                <w:i/>
                <w:color w:val="auto"/>
                <w:sz w:val="20"/>
                <w:szCs w:val="20"/>
                <w:lang w:val="es-CO" w:eastAsia="es-ES"/>
              </w:rPr>
            </w:pPr>
            <w:r w:rsidRPr="00806209">
              <w:rPr>
                <w:rFonts w:ascii="Tahoma" w:hAnsi="Tahoma" w:cs="Tahoma"/>
                <w:bCs/>
                <w:i/>
                <w:color w:val="auto"/>
                <w:sz w:val="20"/>
                <w:szCs w:val="20"/>
                <w:lang w:val="es-CO" w:eastAsia="es-ES"/>
              </w:rPr>
              <w:t>Acción:</w:t>
            </w:r>
          </w:p>
        </w:tc>
      </w:tr>
      <w:tr w:rsidR="00582644" w:rsidRPr="00806209" w:rsidTr="00A07A44">
        <w:trPr>
          <w:gridAfter w:val="1"/>
          <w:wAfter w:w="122" w:type="dxa"/>
        </w:trPr>
        <w:tc>
          <w:tcPr>
            <w:tcW w:w="9926" w:type="dxa"/>
            <w:gridSpan w:val="7"/>
          </w:tcPr>
          <w:p w:rsidR="00582644" w:rsidRPr="00806209" w:rsidRDefault="00582644" w:rsidP="008D6693">
            <w:pPr>
              <w:pStyle w:val="Default"/>
              <w:spacing w:after="80"/>
              <w:contextualSpacing/>
              <w:jc w:val="both"/>
              <w:rPr>
                <w:rFonts w:ascii="Tahoma" w:hAnsi="Tahoma" w:cs="Tahoma"/>
                <w:bCs/>
                <w:i/>
                <w:color w:val="auto"/>
                <w:sz w:val="20"/>
                <w:szCs w:val="20"/>
                <w:lang w:val="es-CO" w:eastAsia="es-ES"/>
              </w:rPr>
            </w:pPr>
            <w:r w:rsidRPr="00806209">
              <w:rPr>
                <w:rFonts w:ascii="Tahoma" w:hAnsi="Tahoma" w:cs="Tahoma"/>
                <w:bCs/>
                <w:i/>
                <w:color w:val="auto"/>
                <w:sz w:val="20"/>
                <w:szCs w:val="20"/>
                <w:lang w:val="es-CO" w:eastAsia="es-ES"/>
              </w:rPr>
              <w:t xml:space="preserve">4.2.1 Promoción, capacitación, organización e implementación de comités comunitarios para la prevención, atención y recuperación de desastres y emergencias en barrios, corregimientos y veredas </w:t>
            </w:r>
          </w:p>
        </w:tc>
      </w:tr>
      <w:tr w:rsidR="0053681F" w:rsidRPr="00806209" w:rsidTr="00A07A44">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8" w:type="dxa"/>
          <w:trHeight w:val="828"/>
          <w:tblCellSpacing w:w="0" w:type="dxa"/>
          <w:jc w:val="center"/>
        </w:trPr>
        <w:tc>
          <w:tcPr>
            <w:tcW w:w="68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329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99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27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70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D97B2C">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r w:rsidR="00D97B2C">
              <w:rPr>
                <w:rFonts w:ascii="Tahoma" w:hAnsi="Tahoma" w:cs="Tahoma"/>
                <w:i/>
                <w:sz w:val="20"/>
                <w:szCs w:val="20"/>
                <w:lang w:val="es-CO"/>
              </w:rPr>
              <w:t xml:space="preserve">Consejo Municipal de Gestión de riesgos de desastres del municipio de Montería  </w:t>
            </w:r>
          </w:p>
        </w:tc>
        <w:tc>
          <w:tcPr>
            <w:tcW w:w="198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53681F" w:rsidRPr="00806209" w:rsidTr="00A07A44">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8" w:type="dxa"/>
          <w:trHeight w:val="552"/>
          <w:tblCellSpacing w:w="0" w:type="dxa"/>
          <w:jc w:val="center"/>
        </w:trPr>
        <w:tc>
          <w:tcPr>
            <w:tcW w:w="680"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3D1934"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4.2.1 </w:t>
            </w:r>
          </w:p>
        </w:tc>
        <w:tc>
          <w:tcPr>
            <w:tcW w:w="3296"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53681F" w:rsidP="00030039">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Organización e implementación de comités comunitarios para la prevención, atención y recuperación de desastres y emergencias en barrios, corregimientos y veredas</w:t>
            </w:r>
          </w:p>
        </w:tc>
        <w:tc>
          <w:tcPr>
            <w:tcW w:w="992"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1D514F"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1 año</w:t>
            </w:r>
          </w:p>
        </w:tc>
        <w:tc>
          <w:tcPr>
            <w:tcW w:w="1276"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1D514F"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50</w:t>
            </w:r>
          </w:p>
        </w:tc>
        <w:tc>
          <w:tcPr>
            <w:tcW w:w="1701"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28610B"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Gobierno</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875C88" w:rsidRPr="00806209" w:rsidRDefault="00D97B2C" w:rsidP="00D97B2C">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875C88" w:rsidRPr="00806209" w:rsidRDefault="00875C88" w:rsidP="000448B5">
      <w:pPr>
        <w:contextualSpacing/>
        <w:jc w:val="both"/>
        <w:rPr>
          <w:rFonts w:ascii="Tahoma" w:hAnsi="Tahoma" w:cs="Tahoma"/>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05"/>
        <w:gridCol w:w="775"/>
        <w:gridCol w:w="3356"/>
        <w:gridCol w:w="992"/>
        <w:gridCol w:w="1276"/>
        <w:gridCol w:w="1312"/>
        <w:gridCol w:w="2120"/>
        <w:gridCol w:w="112"/>
      </w:tblGrid>
      <w:tr w:rsidR="00582644" w:rsidRPr="00806209" w:rsidTr="006A771F">
        <w:trPr>
          <w:gridAfter w:val="1"/>
          <w:wAfter w:w="112" w:type="dxa"/>
        </w:trPr>
        <w:tc>
          <w:tcPr>
            <w:tcW w:w="9936" w:type="dxa"/>
            <w:gridSpan w:val="7"/>
            <w:shd w:val="clear" w:color="auto" w:fill="9BBB59"/>
          </w:tcPr>
          <w:p w:rsidR="00582644" w:rsidRPr="00806209" w:rsidRDefault="00582644"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4.3 Subprograma Fortalecimiento de la Comunidad Educativa: </w:t>
            </w:r>
          </w:p>
        </w:tc>
      </w:tr>
      <w:tr w:rsidR="00582644" w:rsidRPr="00806209" w:rsidTr="006A771F">
        <w:trPr>
          <w:gridAfter w:val="1"/>
          <w:wAfter w:w="112" w:type="dxa"/>
        </w:trPr>
        <w:tc>
          <w:tcPr>
            <w:tcW w:w="9936" w:type="dxa"/>
            <w:gridSpan w:val="7"/>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582644" w:rsidRPr="00806209" w:rsidTr="006A771F">
        <w:trPr>
          <w:gridAfter w:val="1"/>
          <w:wAfter w:w="112" w:type="dxa"/>
        </w:trPr>
        <w:tc>
          <w:tcPr>
            <w:tcW w:w="9936" w:type="dxa"/>
            <w:gridSpan w:val="7"/>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4.3.1 Capacitación a cuerpo docente en educación ambiental y gestión del riesgo</w:t>
            </w:r>
          </w:p>
        </w:tc>
      </w:tr>
      <w:tr w:rsidR="00582644" w:rsidRPr="00806209" w:rsidTr="006A771F">
        <w:trPr>
          <w:gridAfter w:val="1"/>
          <w:wAfter w:w="112" w:type="dxa"/>
        </w:trPr>
        <w:tc>
          <w:tcPr>
            <w:tcW w:w="9936" w:type="dxa"/>
            <w:gridSpan w:val="7"/>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4.3.2 Formulación y aplicación de planes de gestión del riesgo en instituciones de educación inicial, básica y media</w:t>
            </w:r>
          </w:p>
        </w:tc>
      </w:tr>
      <w:tr w:rsidR="00786C40" w:rsidRPr="00806209" w:rsidTr="006A771F">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05" w:type="dxa"/>
          <w:trHeight w:val="828"/>
          <w:tblCellSpacing w:w="0" w:type="dxa"/>
          <w:jc w:val="center"/>
        </w:trPr>
        <w:tc>
          <w:tcPr>
            <w:tcW w:w="775"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335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99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27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31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D97B2C" w:rsidRDefault="00786C40" w:rsidP="00D97B2C">
            <w:pPr>
              <w:contextualSpacing/>
              <w:jc w:val="center"/>
              <w:rPr>
                <w:rFonts w:ascii="Tahoma" w:hAnsi="Tahoma" w:cs="Tahoma"/>
                <w:b/>
                <w:i/>
                <w:sz w:val="20"/>
                <w:szCs w:val="20"/>
                <w:lang w:val="es-CO"/>
              </w:rPr>
            </w:pPr>
            <w:r w:rsidRPr="00806209">
              <w:rPr>
                <w:rFonts w:ascii="Tahoma" w:hAnsi="Tahoma" w:cs="Tahoma"/>
                <w:b/>
                <w:i/>
                <w:sz w:val="20"/>
                <w:szCs w:val="20"/>
                <w:lang w:val="es-CO"/>
              </w:rPr>
              <w:t>Responsable</w:t>
            </w:r>
          </w:p>
          <w:p w:rsidR="00786C40" w:rsidRPr="00806209" w:rsidRDefault="00D97B2C" w:rsidP="00D97B2C">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w:t>
            </w:r>
            <w:r>
              <w:rPr>
                <w:rFonts w:ascii="Tahoma" w:hAnsi="Tahoma" w:cs="Tahoma"/>
                <w:i/>
                <w:sz w:val="20"/>
                <w:szCs w:val="20"/>
                <w:lang w:val="es-CO"/>
              </w:rPr>
              <w:lastRenderedPageBreak/>
              <w:t xml:space="preserve">municipio de Montería  </w:t>
            </w:r>
          </w:p>
        </w:tc>
        <w:tc>
          <w:tcPr>
            <w:tcW w:w="2232"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lastRenderedPageBreak/>
              <w:t>Coordinación Inter institucional requerida</w:t>
            </w:r>
          </w:p>
        </w:tc>
      </w:tr>
      <w:tr w:rsidR="00875C88" w:rsidRPr="00806209" w:rsidTr="006A771F">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05" w:type="dxa"/>
          <w:trHeight w:val="552"/>
          <w:tblCellSpacing w:w="0" w:type="dxa"/>
          <w:jc w:val="center"/>
        </w:trPr>
        <w:tc>
          <w:tcPr>
            <w:tcW w:w="775"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3D1934"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lastRenderedPageBreak/>
              <w:t>4.3.1</w:t>
            </w:r>
          </w:p>
        </w:tc>
        <w:tc>
          <w:tcPr>
            <w:tcW w:w="3356"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9F341E"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Capacitación de Docentes en educación ambiental</w:t>
            </w:r>
          </w:p>
        </w:tc>
        <w:tc>
          <w:tcPr>
            <w:tcW w:w="992"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1C76B7"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Un (</w:t>
            </w:r>
            <w:r w:rsidR="009F341E" w:rsidRPr="00806209">
              <w:rPr>
                <w:rFonts w:ascii="Tahoma" w:hAnsi="Tahoma" w:cs="Tahoma"/>
                <w:i/>
                <w:sz w:val="20"/>
                <w:szCs w:val="20"/>
                <w:lang w:val="es-CO"/>
              </w:rPr>
              <w:t>1</w:t>
            </w:r>
            <w:r>
              <w:rPr>
                <w:rFonts w:ascii="Tahoma" w:hAnsi="Tahoma" w:cs="Tahoma"/>
                <w:i/>
                <w:sz w:val="20"/>
                <w:szCs w:val="20"/>
                <w:lang w:val="es-CO"/>
              </w:rPr>
              <w:t>)</w:t>
            </w:r>
            <w:r w:rsidR="009F341E" w:rsidRPr="00806209">
              <w:rPr>
                <w:rFonts w:ascii="Tahoma" w:hAnsi="Tahoma" w:cs="Tahoma"/>
                <w:i/>
                <w:sz w:val="20"/>
                <w:szCs w:val="20"/>
                <w:lang w:val="es-CO"/>
              </w:rPr>
              <w:t xml:space="preserve"> año</w:t>
            </w:r>
          </w:p>
        </w:tc>
        <w:tc>
          <w:tcPr>
            <w:tcW w:w="1276"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EC1337"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30</w:t>
            </w:r>
          </w:p>
        </w:tc>
        <w:tc>
          <w:tcPr>
            <w:tcW w:w="1312"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9F341E"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Educación</w:t>
            </w:r>
          </w:p>
        </w:tc>
        <w:tc>
          <w:tcPr>
            <w:tcW w:w="2232" w:type="dxa"/>
            <w:gridSpan w:val="2"/>
            <w:tcBorders>
              <w:top w:val="single" w:sz="4" w:space="0" w:color="B2B2B2"/>
              <w:left w:val="single" w:sz="4" w:space="0" w:color="B2B2B2"/>
              <w:bottom w:val="single" w:sz="4" w:space="0" w:color="B2B2B2"/>
              <w:right w:val="single" w:sz="4" w:space="0" w:color="B2B2B2"/>
            </w:tcBorders>
            <w:vAlign w:val="center"/>
          </w:tcPr>
          <w:p w:rsidR="00875C88" w:rsidRPr="00806209" w:rsidRDefault="00D97B2C" w:rsidP="00D97B2C">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875C88" w:rsidRPr="00806209" w:rsidTr="006A771F">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05" w:type="dxa"/>
          <w:trHeight w:val="552"/>
          <w:tblCellSpacing w:w="0" w:type="dxa"/>
          <w:jc w:val="center"/>
        </w:trPr>
        <w:tc>
          <w:tcPr>
            <w:tcW w:w="775"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3D1934"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4.3.2</w:t>
            </w:r>
          </w:p>
        </w:tc>
        <w:tc>
          <w:tcPr>
            <w:tcW w:w="3356"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EC5147"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Implementación de Planes de Gestión de Riesgos en las Instituciones Educativas.</w:t>
            </w:r>
          </w:p>
        </w:tc>
        <w:tc>
          <w:tcPr>
            <w:tcW w:w="992"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1C76B7"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Un (</w:t>
            </w:r>
            <w:r w:rsidRPr="00806209">
              <w:rPr>
                <w:rFonts w:ascii="Tahoma" w:hAnsi="Tahoma" w:cs="Tahoma"/>
                <w:i/>
                <w:sz w:val="20"/>
                <w:szCs w:val="20"/>
                <w:lang w:val="es-CO"/>
              </w:rPr>
              <w:t>1</w:t>
            </w:r>
            <w:r>
              <w:rPr>
                <w:rFonts w:ascii="Tahoma" w:hAnsi="Tahoma" w:cs="Tahoma"/>
                <w:i/>
                <w:sz w:val="20"/>
                <w:szCs w:val="20"/>
                <w:lang w:val="es-CO"/>
              </w:rPr>
              <w:t>)</w:t>
            </w:r>
            <w:r w:rsidRPr="00806209">
              <w:rPr>
                <w:rFonts w:ascii="Tahoma" w:hAnsi="Tahoma" w:cs="Tahoma"/>
                <w:i/>
                <w:sz w:val="20"/>
                <w:szCs w:val="20"/>
                <w:lang w:val="es-CO"/>
              </w:rPr>
              <w:t xml:space="preserve"> año</w:t>
            </w:r>
          </w:p>
        </w:tc>
        <w:tc>
          <w:tcPr>
            <w:tcW w:w="1276"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EC1337"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50</w:t>
            </w:r>
          </w:p>
        </w:tc>
        <w:tc>
          <w:tcPr>
            <w:tcW w:w="1312"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EC5147"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Educación</w:t>
            </w:r>
          </w:p>
        </w:tc>
        <w:tc>
          <w:tcPr>
            <w:tcW w:w="2232" w:type="dxa"/>
            <w:gridSpan w:val="2"/>
            <w:tcBorders>
              <w:top w:val="single" w:sz="4" w:space="0" w:color="B2B2B2"/>
              <w:left w:val="single" w:sz="4" w:space="0" w:color="B2B2B2"/>
              <w:bottom w:val="single" w:sz="4" w:space="0" w:color="B2B2B2"/>
              <w:right w:val="single" w:sz="4" w:space="0" w:color="B2B2B2"/>
            </w:tcBorders>
            <w:vAlign w:val="center"/>
          </w:tcPr>
          <w:p w:rsidR="00875C88" w:rsidRPr="00806209" w:rsidRDefault="00D97B2C" w:rsidP="00D97B2C">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875C88" w:rsidRPr="00806209" w:rsidRDefault="00875C88" w:rsidP="000448B5">
      <w:pPr>
        <w:contextualSpacing/>
        <w:jc w:val="both"/>
        <w:rPr>
          <w:rFonts w:ascii="Tahoma" w:hAnsi="Tahoma" w:cs="Tahoma"/>
          <w:i/>
          <w:sz w:val="20"/>
          <w:szCs w:val="20"/>
          <w:lang w:val="es-CO"/>
        </w:rPr>
      </w:pPr>
    </w:p>
    <w:tbl>
      <w:tblPr>
        <w:tblW w:w="10048" w:type="dxa"/>
        <w:tblInd w:w="250" w:type="dxa"/>
        <w:tblBorders>
          <w:top w:val="single" w:sz="8" w:space="0" w:color="9BBB59"/>
          <w:left w:val="single" w:sz="8" w:space="0" w:color="9BBB59"/>
          <w:bottom w:val="single" w:sz="8" w:space="0" w:color="9BBB59"/>
          <w:right w:val="single" w:sz="8" w:space="0" w:color="9BBB59"/>
        </w:tblBorders>
        <w:tblLook w:val="04A0"/>
      </w:tblPr>
      <w:tblGrid>
        <w:gridCol w:w="121"/>
        <w:gridCol w:w="807"/>
        <w:gridCol w:w="2704"/>
        <w:gridCol w:w="1168"/>
        <w:gridCol w:w="22"/>
        <w:gridCol w:w="1257"/>
        <w:gridCol w:w="35"/>
        <w:gridCol w:w="1842"/>
        <w:gridCol w:w="103"/>
        <w:gridCol w:w="1861"/>
        <w:gridCol w:w="20"/>
        <w:gridCol w:w="108"/>
      </w:tblGrid>
      <w:tr w:rsidR="00582644" w:rsidRPr="00806209" w:rsidTr="003E56C4">
        <w:trPr>
          <w:gridAfter w:val="2"/>
          <w:wAfter w:w="128" w:type="dxa"/>
        </w:trPr>
        <w:tc>
          <w:tcPr>
            <w:tcW w:w="9920" w:type="dxa"/>
            <w:gridSpan w:val="10"/>
            <w:shd w:val="clear" w:color="auto" w:fill="9BBB59"/>
          </w:tcPr>
          <w:p w:rsidR="00582644" w:rsidRPr="00806209" w:rsidRDefault="00582644"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4.4 Subprograma Divulgación y Capacitación Pública para la Gestión del Riesgo: </w:t>
            </w:r>
          </w:p>
        </w:tc>
      </w:tr>
      <w:tr w:rsidR="00582644" w:rsidRPr="00806209" w:rsidTr="003E56C4">
        <w:trPr>
          <w:gridAfter w:val="2"/>
          <w:wAfter w:w="128" w:type="dxa"/>
        </w:trPr>
        <w:tc>
          <w:tcPr>
            <w:tcW w:w="9920" w:type="dxa"/>
            <w:gridSpan w:val="10"/>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582644" w:rsidRPr="00806209" w:rsidTr="003E56C4">
        <w:trPr>
          <w:gridAfter w:val="2"/>
          <w:wAfter w:w="128" w:type="dxa"/>
        </w:trPr>
        <w:tc>
          <w:tcPr>
            <w:tcW w:w="9920" w:type="dxa"/>
            <w:gridSpan w:val="10"/>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4.4.1 Divulgación de normas de urbanismo y construcción, zonas de amenaza y riesgo, suelos de protección</w:t>
            </w:r>
          </w:p>
        </w:tc>
      </w:tr>
      <w:tr w:rsidR="00582644" w:rsidRPr="00806209" w:rsidTr="003E56C4">
        <w:trPr>
          <w:gridAfter w:val="2"/>
          <w:wAfter w:w="128" w:type="dxa"/>
        </w:trPr>
        <w:tc>
          <w:tcPr>
            <w:tcW w:w="9920" w:type="dxa"/>
            <w:gridSpan w:val="10"/>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4.4.2 Divulgación y capacitación sobre prácticas agrícolas sostenibles</w:t>
            </w:r>
          </w:p>
        </w:tc>
      </w:tr>
      <w:tr w:rsidR="00582644" w:rsidRPr="00806209" w:rsidTr="003E56C4">
        <w:trPr>
          <w:gridAfter w:val="2"/>
          <w:wAfter w:w="128" w:type="dxa"/>
        </w:trPr>
        <w:tc>
          <w:tcPr>
            <w:tcW w:w="9920" w:type="dxa"/>
            <w:gridSpan w:val="10"/>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4.4.3 Divulgación y capacitación sobre métodos constructivos de vivienda</w:t>
            </w:r>
          </w:p>
        </w:tc>
      </w:tr>
      <w:tr w:rsidR="00786C40" w:rsidRPr="00806209" w:rsidTr="00185B2D">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828"/>
          <w:tblCellSpacing w:w="0" w:type="dxa"/>
          <w:jc w:val="center"/>
        </w:trPr>
        <w:tc>
          <w:tcPr>
            <w:tcW w:w="80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70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16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279"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980" w:type="dxa"/>
            <w:gridSpan w:val="3"/>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D97B2C">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del </w:t>
            </w:r>
            <w:r w:rsidR="00D97B2C">
              <w:rPr>
                <w:rFonts w:ascii="Tahoma" w:hAnsi="Tahoma" w:cs="Tahoma"/>
                <w:i/>
                <w:sz w:val="20"/>
                <w:szCs w:val="20"/>
                <w:lang w:val="es-CO"/>
              </w:rPr>
              <w:t xml:space="preserve">Consejo Municipal de Gestión de riesgos de desastres del municipio de Montería  </w:t>
            </w:r>
          </w:p>
        </w:tc>
        <w:tc>
          <w:tcPr>
            <w:tcW w:w="1989" w:type="dxa"/>
            <w:gridSpan w:val="3"/>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875C88" w:rsidRPr="00806209" w:rsidTr="003E56C4">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gridAfter w:val="1"/>
          <w:wBefore w:w="121" w:type="dxa"/>
          <w:wAfter w:w="108" w:type="dxa"/>
          <w:trHeight w:val="552"/>
          <w:tblCellSpacing w:w="0" w:type="dxa"/>
          <w:jc w:val="center"/>
        </w:trPr>
        <w:tc>
          <w:tcPr>
            <w:tcW w:w="807"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835306"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4.4.1</w:t>
            </w:r>
          </w:p>
        </w:tc>
        <w:tc>
          <w:tcPr>
            <w:tcW w:w="2704"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1C76B7"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normas de urbanismo y construcción, zonas de amenaza y riesgo, suelos de protección</w:t>
            </w:r>
          </w:p>
        </w:tc>
        <w:tc>
          <w:tcPr>
            <w:tcW w:w="1190" w:type="dxa"/>
            <w:gridSpan w:val="2"/>
            <w:tcBorders>
              <w:top w:val="single" w:sz="4" w:space="0" w:color="B2B2B2"/>
              <w:left w:val="single" w:sz="4" w:space="0" w:color="B2B2B2"/>
              <w:bottom w:val="single" w:sz="4" w:space="0" w:color="B2B2B2"/>
              <w:right w:val="single" w:sz="4" w:space="0" w:color="B2B2B2"/>
            </w:tcBorders>
            <w:vAlign w:val="center"/>
          </w:tcPr>
          <w:p w:rsidR="00875C88" w:rsidRPr="00806209" w:rsidRDefault="001C76B7"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Un (</w:t>
            </w:r>
            <w:r w:rsidRPr="00806209">
              <w:rPr>
                <w:rFonts w:ascii="Tahoma" w:hAnsi="Tahoma" w:cs="Tahoma"/>
                <w:i/>
                <w:sz w:val="20"/>
                <w:szCs w:val="20"/>
                <w:lang w:val="es-CO"/>
              </w:rPr>
              <w:t>1</w:t>
            </w:r>
            <w:r>
              <w:rPr>
                <w:rFonts w:ascii="Tahoma" w:hAnsi="Tahoma" w:cs="Tahoma"/>
                <w:i/>
                <w:sz w:val="20"/>
                <w:szCs w:val="20"/>
                <w:lang w:val="es-CO"/>
              </w:rPr>
              <w:t>)</w:t>
            </w:r>
            <w:r w:rsidRPr="00806209">
              <w:rPr>
                <w:rFonts w:ascii="Tahoma" w:hAnsi="Tahoma" w:cs="Tahoma"/>
                <w:i/>
                <w:sz w:val="20"/>
                <w:szCs w:val="20"/>
                <w:lang w:val="es-CO"/>
              </w:rPr>
              <w:t xml:space="preserve"> año</w:t>
            </w:r>
          </w:p>
        </w:tc>
        <w:tc>
          <w:tcPr>
            <w:tcW w:w="1292" w:type="dxa"/>
            <w:gridSpan w:val="2"/>
            <w:tcBorders>
              <w:top w:val="single" w:sz="4" w:space="0" w:color="B2B2B2"/>
              <w:left w:val="single" w:sz="4" w:space="0" w:color="B2B2B2"/>
              <w:bottom w:val="single" w:sz="4" w:space="0" w:color="B2B2B2"/>
              <w:right w:val="single" w:sz="4" w:space="0" w:color="B2B2B2"/>
            </w:tcBorders>
            <w:vAlign w:val="center"/>
          </w:tcPr>
          <w:p w:rsidR="00875C88" w:rsidRPr="00806209" w:rsidRDefault="00CE2D6D"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30</w:t>
            </w:r>
          </w:p>
        </w:tc>
        <w:tc>
          <w:tcPr>
            <w:tcW w:w="1842" w:type="dxa"/>
            <w:tcBorders>
              <w:top w:val="single" w:sz="4" w:space="0" w:color="B2B2B2"/>
              <w:left w:val="single" w:sz="4" w:space="0" w:color="B2B2B2"/>
              <w:bottom w:val="single" w:sz="4" w:space="0" w:color="B2B2B2"/>
              <w:right w:val="single" w:sz="4" w:space="0" w:color="B2B2B2"/>
            </w:tcBorders>
            <w:vAlign w:val="center"/>
          </w:tcPr>
          <w:p w:rsidR="00875C88" w:rsidRPr="00806209" w:rsidRDefault="001C76B7"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 xml:space="preserve">Secretaria de Planeación </w:t>
            </w:r>
          </w:p>
        </w:tc>
        <w:tc>
          <w:tcPr>
            <w:tcW w:w="1984" w:type="dxa"/>
            <w:gridSpan w:val="3"/>
            <w:tcBorders>
              <w:top w:val="single" w:sz="4" w:space="0" w:color="B2B2B2"/>
              <w:left w:val="single" w:sz="4" w:space="0" w:color="B2B2B2"/>
              <w:bottom w:val="single" w:sz="4" w:space="0" w:color="B2B2B2"/>
              <w:right w:val="single" w:sz="4" w:space="0" w:color="B2B2B2"/>
            </w:tcBorders>
            <w:vAlign w:val="center"/>
          </w:tcPr>
          <w:p w:rsidR="00875C88" w:rsidRPr="00806209" w:rsidRDefault="00D97B2C" w:rsidP="00D97B2C">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1C76B7" w:rsidRPr="00806209" w:rsidTr="00185B2D">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552"/>
          <w:tblCellSpacing w:w="0" w:type="dxa"/>
          <w:jc w:val="center"/>
        </w:trPr>
        <w:tc>
          <w:tcPr>
            <w:tcW w:w="807" w:type="dxa"/>
            <w:tcBorders>
              <w:top w:val="single" w:sz="4" w:space="0" w:color="B2B2B2"/>
              <w:left w:val="single" w:sz="4" w:space="0" w:color="B2B2B2"/>
              <w:bottom w:val="single" w:sz="4" w:space="0" w:color="B2B2B2"/>
              <w:right w:val="single" w:sz="4" w:space="0" w:color="B2B2B2"/>
            </w:tcBorders>
            <w:vAlign w:val="center"/>
          </w:tcPr>
          <w:p w:rsidR="001C76B7" w:rsidRPr="00806209" w:rsidRDefault="001C76B7"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4.4.2</w:t>
            </w:r>
          </w:p>
        </w:tc>
        <w:tc>
          <w:tcPr>
            <w:tcW w:w="2704" w:type="dxa"/>
            <w:tcBorders>
              <w:top w:val="single" w:sz="4" w:space="0" w:color="B2B2B2"/>
              <w:left w:val="single" w:sz="4" w:space="0" w:color="B2B2B2"/>
              <w:bottom w:val="single" w:sz="4" w:space="0" w:color="B2B2B2"/>
              <w:right w:val="single" w:sz="4" w:space="0" w:color="B2B2B2"/>
            </w:tcBorders>
            <w:vAlign w:val="center"/>
          </w:tcPr>
          <w:p w:rsidR="001C76B7" w:rsidRPr="00806209" w:rsidRDefault="001C76B7"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capacitación sobre prácticas agrícolas sostenibles</w:t>
            </w:r>
          </w:p>
        </w:tc>
        <w:tc>
          <w:tcPr>
            <w:tcW w:w="1168" w:type="dxa"/>
            <w:tcBorders>
              <w:top w:val="single" w:sz="4" w:space="0" w:color="B2B2B2"/>
              <w:left w:val="single" w:sz="4" w:space="0" w:color="B2B2B2"/>
              <w:bottom w:val="single" w:sz="4" w:space="0" w:color="B2B2B2"/>
              <w:right w:val="single" w:sz="4" w:space="0" w:color="B2B2B2"/>
            </w:tcBorders>
            <w:vAlign w:val="center"/>
          </w:tcPr>
          <w:p w:rsidR="001C76B7" w:rsidRPr="00806209" w:rsidRDefault="001C76B7"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Un (</w:t>
            </w:r>
            <w:r w:rsidRPr="00806209">
              <w:rPr>
                <w:rFonts w:ascii="Tahoma" w:hAnsi="Tahoma" w:cs="Tahoma"/>
                <w:i/>
                <w:sz w:val="20"/>
                <w:szCs w:val="20"/>
                <w:lang w:val="es-CO"/>
              </w:rPr>
              <w:t>1</w:t>
            </w:r>
            <w:r>
              <w:rPr>
                <w:rFonts w:ascii="Tahoma" w:hAnsi="Tahoma" w:cs="Tahoma"/>
                <w:i/>
                <w:sz w:val="20"/>
                <w:szCs w:val="20"/>
                <w:lang w:val="es-CO"/>
              </w:rPr>
              <w:t>)</w:t>
            </w:r>
            <w:r w:rsidRPr="00806209">
              <w:rPr>
                <w:rFonts w:ascii="Tahoma" w:hAnsi="Tahoma" w:cs="Tahoma"/>
                <w:i/>
                <w:sz w:val="20"/>
                <w:szCs w:val="20"/>
                <w:lang w:val="es-CO"/>
              </w:rPr>
              <w:t xml:space="preserve"> año</w:t>
            </w:r>
          </w:p>
        </w:tc>
        <w:tc>
          <w:tcPr>
            <w:tcW w:w="1279" w:type="dxa"/>
            <w:gridSpan w:val="2"/>
            <w:tcBorders>
              <w:top w:val="single" w:sz="4" w:space="0" w:color="B2B2B2"/>
              <w:left w:val="single" w:sz="4" w:space="0" w:color="B2B2B2"/>
              <w:bottom w:val="single" w:sz="4" w:space="0" w:color="B2B2B2"/>
              <w:right w:val="single" w:sz="4" w:space="0" w:color="B2B2B2"/>
            </w:tcBorders>
            <w:vAlign w:val="center"/>
          </w:tcPr>
          <w:p w:rsidR="001C76B7" w:rsidRPr="00806209" w:rsidRDefault="00CE2D6D"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40</w:t>
            </w:r>
          </w:p>
        </w:tc>
        <w:tc>
          <w:tcPr>
            <w:tcW w:w="1980" w:type="dxa"/>
            <w:gridSpan w:val="3"/>
            <w:tcBorders>
              <w:top w:val="single" w:sz="4" w:space="0" w:color="B2B2B2"/>
              <w:left w:val="single" w:sz="4" w:space="0" w:color="B2B2B2"/>
              <w:bottom w:val="single" w:sz="4" w:space="0" w:color="B2B2B2"/>
              <w:right w:val="single" w:sz="4" w:space="0" w:color="B2B2B2"/>
            </w:tcBorders>
            <w:vAlign w:val="center"/>
          </w:tcPr>
          <w:p w:rsidR="001C76B7" w:rsidRPr="00806209" w:rsidRDefault="001C76B7" w:rsidP="00D97B2C">
            <w:pPr>
              <w:contextualSpacing/>
              <w:jc w:val="center"/>
              <w:rPr>
                <w:rFonts w:ascii="Tahoma" w:hAnsi="Tahoma" w:cs="Tahoma"/>
                <w:i/>
                <w:sz w:val="20"/>
                <w:szCs w:val="20"/>
                <w:lang w:val="es-CO"/>
              </w:rPr>
            </w:pPr>
            <w:r>
              <w:rPr>
                <w:rFonts w:ascii="Tahoma" w:hAnsi="Tahoma" w:cs="Tahoma"/>
                <w:i/>
                <w:sz w:val="20"/>
                <w:szCs w:val="20"/>
                <w:lang w:val="es-CO"/>
              </w:rPr>
              <w:t>Secretaria de Planeación</w:t>
            </w:r>
            <w:r w:rsidR="00CE2D6D">
              <w:rPr>
                <w:rFonts w:ascii="Tahoma" w:hAnsi="Tahoma" w:cs="Tahoma"/>
                <w:i/>
                <w:sz w:val="20"/>
                <w:szCs w:val="20"/>
                <w:lang w:val="es-CO"/>
              </w:rPr>
              <w:t xml:space="preserve"> - umata</w:t>
            </w:r>
            <w:r>
              <w:rPr>
                <w:rFonts w:ascii="Tahoma" w:hAnsi="Tahoma" w:cs="Tahoma"/>
                <w:i/>
                <w:sz w:val="20"/>
                <w:szCs w:val="20"/>
                <w:lang w:val="es-CO"/>
              </w:rPr>
              <w:t xml:space="preserve"> </w:t>
            </w:r>
          </w:p>
        </w:tc>
        <w:tc>
          <w:tcPr>
            <w:tcW w:w="1989" w:type="dxa"/>
            <w:gridSpan w:val="3"/>
            <w:tcBorders>
              <w:top w:val="single" w:sz="4" w:space="0" w:color="B2B2B2"/>
              <w:left w:val="single" w:sz="4" w:space="0" w:color="B2B2B2"/>
              <w:bottom w:val="single" w:sz="4" w:space="0" w:color="B2B2B2"/>
              <w:right w:val="single" w:sz="4" w:space="0" w:color="B2B2B2"/>
            </w:tcBorders>
            <w:vAlign w:val="center"/>
          </w:tcPr>
          <w:p w:rsidR="001C76B7" w:rsidRPr="00806209" w:rsidRDefault="00D97B2C" w:rsidP="00D97B2C">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1C76B7" w:rsidRPr="00806209" w:rsidTr="00185B2D">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1" w:type="dxa"/>
          <w:trHeight w:val="552"/>
          <w:tblCellSpacing w:w="0" w:type="dxa"/>
          <w:jc w:val="center"/>
        </w:trPr>
        <w:tc>
          <w:tcPr>
            <w:tcW w:w="807" w:type="dxa"/>
            <w:tcBorders>
              <w:top w:val="single" w:sz="4" w:space="0" w:color="B2B2B2"/>
              <w:left w:val="single" w:sz="4" w:space="0" w:color="B2B2B2"/>
              <w:bottom w:val="single" w:sz="4" w:space="0" w:color="B2B2B2"/>
              <w:right w:val="single" w:sz="4" w:space="0" w:color="B2B2B2"/>
            </w:tcBorders>
            <w:vAlign w:val="center"/>
          </w:tcPr>
          <w:p w:rsidR="001C76B7" w:rsidRPr="00806209" w:rsidRDefault="001C76B7"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4.4.3</w:t>
            </w:r>
          </w:p>
        </w:tc>
        <w:tc>
          <w:tcPr>
            <w:tcW w:w="2704" w:type="dxa"/>
            <w:tcBorders>
              <w:top w:val="single" w:sz="4" w:space="0" w:color="B2B2B2"/>
              <w:left w:val="single" w:sz="4" w:space="0" w:color="B2B2B2"/>
              <w:bottom w:val="single" w:sz="4" w:space="0" w:color="B2B2B2"/>
              <w:right w:val="single" w:sz="4" w:space="0" w:color="B2B2B2"/>
            </w:tcBorders>
            <w:vAlign w:val="center"/>
          </w:tcPr>
          <w:p w:rsidR="001C76B7" w:rsidRPr="00806209" w:rsidRDefault="001C76B7"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capacitación sobre métodos constructivos de vivienda</w:t>
            </w:r>
          </w:p>
        </w:tc>
        <w:tc>
          <w:tcPr>
            <w:tcW w:w="1168" w:type="dxa"/>
            <w:tcBorders>
              <w:top w:val="single" w:sz="4" w:space="0" w:color="B2B2B2"/>
              <w:left w:val="single" w:sz="4" w:space="0" w:color="B2B2B2"/>
              <w:bottom w:val="single" w:sz="4" w:space="0" w:color="B2B2B2"/>
              <w:right w:val="single" w:sz="4" w:space="0" w:color="B2B2B2"/>
            </w:tcBorders>
            <w:vAlign w:val="center"/>
          </w:tcPr>
          <w:p w:rsidR="001C76B7" w:rsidRPr="00806209" w:rsidRDefault="001C76B7"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Un (</w:t>
            </w:r>
            <w:r w:rsidRPr="00806209">
              <w:rPr>
                <w:rFonts w:ascii="Tahoma" w:hAnsi="Tahoma" w:cs="Tahoma"/>
                <w:i/>
                <w:sz w:val="20"/>
                <w:szCs w:val="20"/>
                <w:lang w:val="es-CO"/>
              </w:rPr>
              <w:t>1</w:t>
            </w:r>
            <w:r>
              <w:rPr>
                <w:rFonts w:ascii="Tahoma" w:hAnsi="Tahoma" w:cs="Tahoma"/>
                <w:i/>
                <w:sz w:val="20"/>
                <w:szCs w:val="20"/>
                <w:lang w:val="es-CO"/>
              </w:rPr>
              <w:t>)</w:t>
            </w:r>
            <w:r w:rsidRPr="00806209">
              <w:rPr>
                <w:rFonts w:ascii="Tahoma" w:hAnsi="Tahoma" w:cs="Tahoma"/>
                <w:i/>
                <w:sz w:val="20"/>
                <w:szCs w:val="20"/>
                <w:lang w:val="es-CO"/>
              </w:rPr>
              <w:t xml:space="preserve"> año</w:t>
            </w:r>
          </w:p>
        </w:tc>
        <w:tc>
          <w:tcPr>
            <w:tcW w:w="1279" w:type="dxa"/>
            <w:gridSpan w:val="2"/>
            <w:tcBorders>
              <w:top w:val="single" w:sz="4" w:space="0" w:color="B2B2B2"/>
              <w:left w:val="single" w:sz="4" w:space="0" w:color="B2B2B2"/>
              <w:bottom w:val="single" w:sz="4" w:space="0" w:color="B2B2B2"/>
              <w:right w:val="single" w:sz="4" w:space="0" w:color="B2B2B2"/>
            </w:tcBorders>
            <w:vAlign w:val="center"/>
          </w:tcPr>
          <w:p w:rsidR="001C76B7" w:rsidRPr="00806209" w:rsidRDefault="00CE2D6D"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40</w:t>
            </w:r>
          </w:p>
        </w:tc>
        <w:tc>
          <w:tcPr>
            <w:tcW w:w="1980" w:type="dxa"/>
            <w:gridSpan w:val="3"/>
            <w:tcBorders>
              <w:top w:val="single" w:sz="4" w:space="0" w:color="B2B2B2"/>
              <w:left w:val="single" w:sz="4" w:space="0" w:color="B2B2B2"/>
              <w:bottom w:val="single" w:sz="4" w:space="0" w:color="B2B2B2"/>
              <w:right w:val="single" w:sz="4" w:space="0" w:color="B2B2B2"/>
            </w:tcBorders>
            <w:vAlign w:val="center"/>
          </w:tcPr>
          <w:p w:rsidR="001C76B7" w:rsidRPr="00806209" w:rsidRDefault="001C76B7" w:rsidP="00D97B2C">
            <w:pPr>
              <w:contextualSpacing/>
              <w:jc w:val="center"/>
              <w:rPr>
                <w:rFonts w:ascii="Tahoma" w:hAnsi="Tahoma" w:cs="Tahoma"/>
                <w:i/>
                <w:sz w:val="20"/>
                <w:szCs w:val="20"/>
                <w:lang w:val="es-CO"/>
              </w:rPr>
            </w:pPr>
            <w:r>
              <w:rPr>
                <w:rFonts w:ascii="Tahoma" w:hAnsi="Tahoma" w:cs="Tahoma"/>
                <w:i/>
                <w:sz w:val="20"/>
                <w:szCs w:val="20"/>
                <w:lang w:val="es-CO"/>
              </w:rPr>
              <w:t xml:space="preserve">Secretaria de Planeación </w:t>
            </w:r>
            <w:r w:rsidR="00CE2D6D">
              <w:rPr>
                <w:rFonts w:ascii="Tahoma" w:hAnsi="Tahoma" w:cs="Tahoma"/>
                <w:i/>
                <w:sz w:val="20"/>
                <w:szCs w:val="20"/>
                <w:lang w:val="es-CO"/>
              </w:rPr>
              <w:t>– secretaria de infraestructura</w:t>
            </w:r>
          </w:p>
        </w:tc>
        <w:tc>
          <w:tcPr>
            <w:tcW w:w="1989" w:type="dxa"/>
            <w:gridSpan w:val="3"/>
            <w:tcBorders>
              <w:top w:val="single" w:sz="4" w:space="0" w:color="B2B2B2"/>
              <w:left w:val="single" w:sz="4" w:space="0" w:color="B2B2B2"/>
              <w:bottom w:val="single" w:sz="4" w:space="0" w:color="B2B2B2"/>
              <w:right w:val="single" w:sz="4" w:space="0" w:color="B2B2B2"/>
            </w:tcBorders>
            <w:vAlign w:val="center"/>
          </w:tcPr>
          <w:p w:rsidR="001C76B7" w:rsidRPr="00806209" w:rsidRDefault="00D97B2C" w:rsidP="00D97B2C">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BB2AC5" w:rsidRPr="00806209" w:rsidRDefault="00BB2AC5" w:rsidP="000448B5">
      <w:pPr>
        <w:contextualSpacing/>
        <w:jc w:val="both"/>
        <w:rPr>
          <w:rFonts w:ascii="Tahoma" w:hAnsi="Tahoma" w:cs="Tahoma"/>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18"/>
        <w:gridCol w:w="804"/>
        <w:gridCol w:w="2588"/>
        <w:gridCol w:w="1151"/>
        <w:gridCol w:w="1559"/>
        <w:gridCol w:w="1843"/>
        <w:gridCol w:w="1865"/>
        <w:gridCol w:w="120"/>
      </w:tblGrid>
      <w:tr w:rsidR="00582644" w:rsidRPr="00806209" w:rsidTr="00471DC1">
        <w:trPr>
          <w:gridAfter w:val="1"/>
          <w:wAfter w:w="120" w:type="dxa"/>
        </w:trPr>
        <w:tc>
          <w:tcPr>
            <w:tcW w:w="9928" w:type="dxa"/>
            <w:gridSpan w:val="7"/>
            <w:shd w:val="clear" w:color="auto" w:fill="9BBB59"/>
          </w:tcPr>
          <w:p w:rsidR="00582644" w:rsidRPr="00806209" w:rsidRDefault="00582644"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Programa 5. Preparación para la respuesta efectiva frente a desastres y emergencias en el municipio:</w:t>
            </w:r>
          </w:p>
        </w:tc>
      </w:tr>
      <w:tr w:rsidR="00582644" w:rsidRPr="00806209" w:rsidTr="00471DC1">
        <w:trPr>
          <w:gridAfter w:val="1"/>
          <w:wAfter w:w="120" w:type="dxa"/>
        </w:trPr>
        <w:tc>
          <w:tcPr>
            <w:tcW w:w="9928" w:type="dxa"/>
            <w:gridSpan w:val="7"/>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 xml:space="preserve">5.1 Subprograma Preparación para Optimizar la Coordinación para la respuesta: </w:t>
            </w:r>
          </w:p>
        </w:tc>
      </w:tr>
      <w:tr w:rsidR="00582644" w:rsidRPr="00806209" w:rsidTr="00471DC1">
        <w:trPr>
          <w:gridAfter w:val="1"/>
          <w:wAfter w:w="120" w:type="dxa"/>
        </w:trPr>
        <w:tc>
          <w:tcPr>
            <w:tcW w:w="9928" w:type="dxa"/>
            <w:gridSpan w:val="7"/>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582644" w:rsidRPr="00806209" w:rsidTr="00471DC1">
        <w:trPr>
          <w:gridAfter w:val="1"/>
          <w:wAfter w:w="120" w:type="dxa"/>
        </w:trPr>
        <w:tc>
          <w:tcPr>
            <w:tcW w:w="9928" w:type="dxa"/>
            <w:gridSpan w:val="7"/>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5.1.1 Formulación e implementación del Plan de Emergencias y Contingencias PLECs</w:t>
            </w:r>
          </w:p>
        </w:tc>
      </w:tr>
      <w:tr w:rsidR="00582644" w:rsidRPr="00806209" w:rsidTr="00471DC1">
        <w:trPr>
          <w:gridAfter w:val="1"/>
          <w:wAfter w:w="120" w:type="dxa"/>
        </w:trPr>
        <w:tc>
          <w:tcPr>
            <w:tcW w:w="9928" w:type="dxa"/>
            <w:gridSpan w:val="7"/>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5.1.2 Formulación de procedimientos operativos para las diferentes funciones o servicios de respuesta</w:t>
            </w:r>
          </w:p>
        </w:tc>
      </w:tr>
      <w:tr w:rsidR="00786C40" w:rsidRPr="00806209" w:rsidTr="001C76B7">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8" w:type="dxa"/>
          <w:trHeight w:val="828"/>
          <w:tblCellSpacing w:w="0" w:type="dxa"/>
          <w:jc w:val="center"/>
        </w:trPr>
        <w:tc>
          <w:tcPr>
            <w:tcW w:w="80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lastRenderedPageBreak/>
              <w:t>Acción</w:t>
            </w:r>
          </w:p>
        </w:tc>
        <w:tc>
          <w:tcPr>
            <w:tcW w:w="258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15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55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84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251267">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r w:rsidR="00251267">
              <w:rPr>
                <w:rFonts w:ascii="Tahoma" w:hAnsi="Tahoma" w:cs="Tahoma"/>
                <w:i/>
                <w:sz w:val="20"/>
                <w:szCs w:val="20"/>
                <w:lang w:val="es-CO"/>
              </w:rPr>
              <w:t xml:space="preserve">Consejo Municipal de Gestión de riesgos de desastres del municipio de Montería  </w:t>
            </w:r>
          </w:p>
        </w:tc>
        <w:tc>
          <w:tcPr>
            <w:tcW w:w="198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B44D57" w:rsidRPr="00806209" w:rsidTr="001C76B7">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8" w:type="dxa"/>
          <w:trHeight w:val="552"/>
          <w:tblCellSpacing w:w="0" w:type="dxa"/>
          <w:jc w:val="center"/>
        </w:trPr>
        <w:tc>
          <w:tcPr>
            <w:tcW w:w="804" w:type="dxa"/>
            <w:tcBorders>
              <w:top w:val="single" w:sz="4" w:space="0" w:color="B2B2B2"/>
              <w:left w:val="single" w:sz="4" w:space="0" w:color="B2B2B2"/>
              <w:bottom w:val="single" w:sz="4" w:space="0" w:color="B2B2B2"/>
              <w:right w:val="single" w:sz="4" w:space="0" w:color="B2B2B2"/>
            </w:tcBorders>
            <w:vAlign w:val="center"/>
          </w:tcPr>
          <w:p w:rsidR="00B44D57" w:rsidRPr="00806209" w:rsidRDefault="00B6653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5.1.1</w:t>
            </w:r>
          </w:p>
        </w:tc>
        <w:tc>
          <w:tcPr>
            <w:tcW w:w="2588" w:type="dxa"/>
            <w:tcBorders>
              <w:top w:val="single" w:sz="4" w:space="0" w:color="B2B2B2"/>
              <w:left w:val="single" w:sz="4" w:space="0" w:color="B2B2B2"/>
              <w:bottom w:val="single" w:sz="4" w:space="0" w:color="B2B2B2"/>
              <w:right w:val="single" w:sz="4" w:space="0" w:color="B2B2B2"/>
            </w:tcBorders>
            <w:vAlign w:val="center"/>
          </w:tcPr>
          <w:p w:rsidR="00B44D57" w:rsidRPr="00806209" w:rsidRDefault="00471DC1"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Formulación e implementación del Plan de Emergencias y Contingencias PLEC</w:t>
            </w:r>
          </w:p>
        </w:tc>
        <w:tc>
          <w:tcPr>
            <w:tcW w:w="1151" w:type="dxa"/>
            <w:tcBorders>
              <w:top w:val="single" w:sz="4" w:space="0" w:color="B2B2B2"/>
              <w:left w:val="single" w:sz="4" w:space="0" w:color="B2B2B2"/>
              <w:bottom w:val="single" w:sz="4" w:space="0" w:color="B2B2B2"/>
              <w:right w:val="single" w:sz="4" w:space="0" w:color="B2B2B2"/>
            </w:tcBorders>
            <w:vAlign w:val="center"/>
          </w:tcPr>
          <w:p w:rsidR="00B44D57" w:rsidRPr="00806209" w:rsidRDefault="00471DC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w:t>
            </w:r>
          </w:p>
        </w:tc>
        <w:tc>
          <w:tcPr>
            <w:tcW w:w="1559" w:type="dxa"/>
            <w:tcBorders>
              <w:top w:val="single" w:sz="4" w:space="0" w:color="B2B2B2"/>
              <w:left w:val="single" w:sz="4" w:space="0" w:color="B2B2B2"/>
              <w:bottom w:val="single" w:sz="4" w:space="0" w:color="B2B2B2"/>
              <w:right w:val="single" w:sz="4" w:space="0" w:color="B2B2B2"/>
            </w:tcBorders>
            <w:vAlign w:val="center"/>
          </w:tcPr>
          <w:p w:rsidR="00B44D57" w:rsidRPr="00806209" w:rsidRDefault="000331C2"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200</w:t>
            </w:r>
          </w:p>
        </w:tc>
        <w:tc>
          <w:tcPr>
            <w:tcW w:w="1843" w:type="dxa"/>
            <w:tcBorders>
              <w:top w:val="single" w:sz="4" w:space="0" w:color="B2B2B2"/>
              <w:left w:val="single" w:sz="4" w:space="0" w:color="B2B2B2"/>
              <w:bottom w:val="single" w:sz="4" w:space="0" w:color="B2B2B2"/>
              <w:right w:val="single" w:sz="4" w:space="0" w:color="B2B2B2"/>
            </w:tcBorders>
            <w:vAlign w:val="center"/>
          </w:tcPr>
          <w:p w:rsidR="00B44D57" w:rsidRPr="00806209" w:rsidRDefault="00471DC1"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Secretaria de gobierno</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B44D57"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3E56C4" w:rsidRPr="00806209" w:rsidTr="001C76B7">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8" w:type="dxa"/>
          <w:trHeight w:val="552"/>
          <w:tblCellSpacing w:w="0" w:type="dxa"/>
          <w:jc w:val="center"/>
        </w:trPr>
        <w:tc>
          <w:tcPr>
            <w:tcW w:w="804" w:type="dxa"/>
            <w:tcBorders>
              <w:top w:val="single" w:sz="4" w:space="0" w:color="B2B2B2"/>
              <w:left w:val="single" w:sz="4" w:space="0" w:color="B2B2B2"/>
              <w:bottom w:val="single" w:sz="4" w:space="0" w:color="B2B2B2"/>
              <w:right w:val="single" w:sz="4" w:space="0" w:color="B2B2B2"/>
            </w:tcBorders>
            <w:vAlign w:val="center"/>
          </w:tcPr>
          <w:p w:rsidR="003E56C4" w:rsidRPr="00806209" w:rsidRDefault="003E56C4"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5.1.2</w:t>
            </w:r>
          </w:p>
        </w:tc>
        <w:tc>
          <w:tcPr>
            <w:tcW w:w="2588" w:type="dxa"/>
            <w:tcBorders>
              <w:top w:val="single" w:sz="4" w:space="0" w:color="B2B2B2"/>
              <w:left w:val="single" w:sz="4" w:space="0" w:color="B2B2B2"/>
              <w:bottom w:val="single" w:sz="4" w:space="0" w:color="B2B2B2"/>
              <w:right w:val="single" w:sz="4" w:space="0" w:color="B2B2B2"/>
            </w:tcBorders>
            <w:vAlign w:val="center"/>
          </w:tcPr>
          <w:p w:rsidR="003E56C4" w:rsidRPr="00806209" w:rsidRDefault="003E56C4"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Formulación de procedimientos operativos para las diferentes funciones o servicios de respuesta</w:t>
            </w:r>
          </w:p>
        </w:tc>
        <w:tc>
          <w:tcPr>
            <w:tcW w:w="1151" w:type="dxa"/>
            <w:tcBorders>
              <w:top w:val="single" w:sz="4" w:space="0" w:color="B2B2B2"/>
              <w:left w:val="single" w:sz="4" w:space="0" w:color="B2B2B2"/>
              <w:bottom w:val="single" w:sz="4" w:space="0" w:color="B2B2B2"/>
              <w:right w:val="single" w:sz="4" w:space="0" w:color="B2B2B2"/>
            </w:tcBorders>
            <w:vAlign w:val="center"/>
          </w:tcPr>
          <w:p w:rsidR="003E56C4" w:rsidRPr="00806209" w:rsidRDefault="003E56C4"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Dos (2) año</w:t>
            </w:r>
          </w:p>
        </w:tc>
        <w:tc>
          <w:tcPr>
            <w:tcW w:w="1559" w:type="dxa"/>
            <w:tcBorders>
              <w:top w:val="single" w:sz="4" w:space="0" w:color="B2B2B2"/>
              <w:left w:val="single" w:sz="4" w:space="0" w:color="B2B2B2"/>
              <w:bottom w:val="single" w:sz="4" w:space="0" w:color="B2B2B2"/>
              <w:right w:val="single" w:sz="4" w:space="0" w:color="B2B2B2"/>
            </w:tcBorders>
            <w:vAlign w:val="center"/>
          </w:tcPr>
          <w:p w:rsidR="003E56C4" w:rsidRPr="00806209" w:rsidRDefault="000331C2"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100</w:t>
            </w:r>
          </w:p>
        </w:tc>
        <w:tc>
          <w:tcPr>
            <w:tcW w:w="1843" w:type="dxa"/>
            <w:tcBorders>
              <w:top w:val="single" w:sz="4" w:space="0" w:color="B2B2B2"/>
              <w:left w:val="single" w:sz="4" w:space="0" w:color="B2B2B2"/>
              <w:bottom w:val="single" w:sz="4" w:space="0" w:color="B2B2B2"/>
              <w:right w:val="single" w:sz="4" w:space="0" w:color="B2B2B2"/>
            </w:tcBorders>
            <w:vAlign w:val="center"/>
          </w:tcPr>
          <w:p w:rsidR="003E56C4" w:rsidRPr="00806209" w:rsidRDefault="003E56C4" w:rsidP="00D703D7">
            <w:pPr>
              <w:spacing w:line="360" w:lineRule="auto"/>
              <w:contextualSpacing/>
              <w:jc w:val="center"/>
              <w:rPr>
                <w:rFonts w:ascii="Tahoma" w:hAnsi="Tahoma" w:cs="Tahoma"/>
                <w:i/>
                <w:sz w:val="20"/>
                <w:szCs w:val="20"/>
                <w:lang w:val="es-CO"/>
              </w:rPr>
            </w:pPr>
            <w:r>
              <w:rPr>
                <w:rFonts w:ascii="Tahoma" w:hAnsi="Tahoma" w:cs="Tahoma"/>
                <w:i/>
                <w:sz w:val="20"/>
                <w:szCs w:val="20"/>
                <w:lang w:val="es-CO"/>
              </w:rPr>
              <w:t>Secretaria de gobierno</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3E56C4"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B44D57" w:rsidRDefault="00B44D57" w:rsidP="000448B5">
      <w:pPr>
        <w:contextualSpacing/>
        <w:jc w:val="both"/>
        <w:outlineLvl w:val="0"/>
        <w:rPr>
          <w:rFonts w:ascii="Tahoma" w:hAnsi="Tahoma" w:cs="Tahoma"/>
          <w:b/>
          <w:i/>
          <w:sz w:val="20"/>
          <w:szCs w:val="20"/>
          <w:lang w:val="es-CO"/>
        </w:rPr>
      </w:pPr>
    </w:p>
    <w:p w:rsidR="003E56C4" w:rsidRPr="00806209" w:rsidRDefault="003E56C4" w:rsidP="000448B5">
      <w:pPr>
        <w:contextualSpacing/>
        <w:jc w:val="both"/>
        <w:outlineLvl w:val="0"/>
        <w:rPr>
          <w:rFonts w:ascii="Tahoma" w:hAnsi="Tahoma" w:cs="Tahoma"/>
          <w:b/>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03"/>
        <w:gridCol w:w="731"/>
        <w:gridCol w:w="2693"/>
        <w:gridCol w:w="1559"/>
        <w:gridCol w:w="1276"/>
        <w:gridCol w:w="1826"/>
        <w:gridCol w:w="1744"/>
        <w:gridCol w:w="116"/>
      </w:tblGrid>
      <w:tr w:rsidR="00582644" w:rsidRPr="00806209" w:rsidTr="00930392">
        <w:trPr>
          <w:gridAfter w:val="1"/>
          <w:wAfter w:w="116" w:type="dxa"/>
        </w:trPr>
        <w:tc>
          <w:tcPr>
            <w:tcW w:w="9932" w:type="dxa"/>
            <w:gridSpan w:val="7"/>
            <w:shd w:val="clear" w:color="auto" w:fill="9BBB59"/>
          </w:tcPr>
          <w:p w:rsidR="00582644" w:rsidRPr="00806209" w:rsidRDefault="00582644"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5.2 Subprograma Fortalecimiento del Recurso Humano para la Respuesta a la Emergencia: </w:t>
            </w:r>
          </w:p>
        </w:tc>
      </w:tr>
      <w:tr w:rsidR="00582644" w:rsidRPr="00806209" w:rsidTr="00930392">
        <w:trPr>
          <w:gridAfter w:val="1"/>
          <w:wAfter w:w="116" w:type="dxa"/>
        </w:trPr>
        <w:tc>
          <w:tcPr>
            <w:tcW w:w="9932" w:type="dxa"/>
            <w:gridSpan w:val="7"/>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582644" w:rsidRPr="00806209" w:rsidTr="00930392">
        <w:trPr>
          <w:gridAfter w:val="1"/>
          <w:wAfter w:w="116" w:type="dxa"/>
        </w:trPr>
        <w:tc>
          <w:tcPr>
            <w:tcW w:w="9932" w:type="dxa"/>
            <w:gridSpan w:val="7"/>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5.2.1 Conformación y/o incremento de integrantes de la junta municipal de Defensa Civil</w:t>
            </w:r>
          </w:p>
        </w:tc>
      </w:tr>
      <w:tr w:rsidR="00582644" w:rsidRPr="00806209" w:rsidTr="00930392">
        <w:trPr>
          <w:gridAfter w:val="1"/>
          <w:wAfter w:w="116" w:type="dxa"/>
        </w:trPr>
        <w:tc>
          <w:tcPr>
            <w:tcW w:w="9932" w:type="dxa"/>
            <w:gridSpan w:val="7"/>
          </w:tcPr>
          <w:p w:rsidR="00582644" w:rsidRPr="00806209" w:rsidRDefault="00582644" w:rsidP="00CC40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5.2.</w:t>
            </w:r>
            <w:r w:rsidR="00CC4093">
              <w:rPr>
                <w:rFonts w:ascii="Tahoma" w:hAnsi="Tahoma" w:cs="Tahoma"/>
                <w:bCs/>
                <w:i/>
                <w:sz w:val="20"/>
                <w:szCs w:val="20"/>
                <w:lang w:val="es-CO"/>
              </w:rPr>
              <w:t>2</w:t>
            </w:r>
            <w:r w:rsidRPr="00806209">
              <w:rPr>
                <w:rFonts w:ascii="Tahoma" w:hAnsi="Tahoma" w:cs="Tahoma"/>
                <w:bCs/>
                <w:i/>
                <w:sz w:val="20"/>
                <w:szCs w:val="20"/>
                <w:lang w:val="es-CO"/>
              </w:rPr>
              <w:t xml:space="preserve"> Capacitación en respuesta a emergencias para integrantes institucionales (todas las instituciones)</w:t>
            </w:r>
          </w:p>
        </w:tc>
      </w:tr>
      <w:tr w:rsidR="00582644" w:rsidRPr="00806209" w:rsidTr="00930392">
        <w:trPr>
          <w:gridAfter w:val="1"/>
          <w:wAfter w:w="116" w:type="dxa"/>
        </w:trPr>
        <w:tc>
          <w:tcPr>
            <w:tcW w:w="9932" w:type="dxa"/>
            <w:gridSpan w:val="7"/>
            <w:tcBorders>
              <w:top w:val="single" w:sz="8" w:space="0" w:color="9BBB59"/>
              <w:left w:val="single" w:sz="8" w:space="0" w:color="9BBB59"/>
              <w:bottom w:val="single" w:sz="8" w:space="0" w:color="9BBB59"/>
              <w:right w:val="single" w:sz="8" w:space="0" w:color="9BBB59"/>
            </w:tcBorders>
          </w:tcPr>
          <w:p w:rsidR="00582644" w:rsidRPr="00806209" w:rsidRDefault="00CC4093" w:rsidP="008D6693">
            <w:pPr>
              <w:contextualSpacing/>
              <w:jc w:val="both"/>
              <w:outlineLvl w:val="0"/>
              <w:rPr>
                <w:rFonts w:ascii="Tahoma" w:hAnsi="Tahoma" w:cs="Tahoma"/>
                <w:bCs/>
                <w:i/>
                <w:sz w:val="20"/>
                <w:szCs w:val="20"/>
                <w:lang w:val="es-CO"/>
              </w:rPr>
            </w:pPr>
            <w:r>
              <w:rPr>
                <w:rFonts w:ascii="Tahoma" w:hAnsi="Tahoma" w:cs="Tahoma"/>
                <w:bCs/>
                <w:i/>
                <w:sz w:val="20"/>
                <w:szCs w:val="20"/>
                <w:lang w:val="es-CO"/>
              </w:rPr>
              <w:t>5.2.3</w:t>
            </w:r>
            <w:r w:rsidR="00582644" w:rsidRPr="00806209">
              <w:rPr>
                <w:rFonts w:ascii="Tahoma" w:hAnsi="Tahoma" w:cs="Tahoma"/>
                <w:bCs/>
                <w:i/>
                <w:sz w:val="20"/>
                <w:szCs w:val="20"/>
                <w:lang w:val="es-CO"/>
              </w:rPr>
              <w:t xml:space="preserve"> Entrenamiento en funciones o servicios de respuesta (todas las instituciones)</w:t>
            </w:r>
          </w:p>
        </w:tc>
      </w:tr>
      <w:tr w:rsidR="00930392" w:rsidRPr="00806209" w:rsidTr="004F200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03" w:type="dxa"/>
          <w:trHeight w:val="828"/>
          <w:tblCellSpacing w:w="0" w:type="dxa"/>
          <w:jc w:val="center"/>
        </w:trPr>
        <w:tc>
          <w:tcPr>
            <w:tcW w:w="73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69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55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27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82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251267">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r w:rsidR="00251267">
              <w:rPr>
                <w:rFonts w:ascii="Tahoma" w:hAnsi="Tahoma" w:cs="Tahoma"/>
                <w:i/>
                <w:sz w:val="20"/>
                <w:szCs w:val="20"/>
                <w:lang w:val="es-CO"/>
              </w:rPr>
              <w:t xml:space="preserve">Consejo Municipal de Gestión de riesgos de desastres del municipio de Montería  </w:t>
            </w:r>
          </w:p>
        </w:tc>
        <w:tc>
          <w:tcPr>
            <w:tcW w:w="1860"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930392" w:rsidRPr="00806209" w:rsidTr="004F200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03" w:type="dxa"/>
          <w:trHeight w:val="552"/>
          <w:tblCellSpacing w:w="0" w:type="dxa"/>
          <w:jc w:val="center"/>
        </w:trPr>
        <w:tc>
          <w:tcPr>
            <w:tcW w:w="731"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2B5EFF"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5.2.1</w:t>
            </w:r>
          </w:p>
        </w:tc>
        <w:tc>
          <w:tcPr>
            <w:tcW w:w="2693"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A95494" w:rsidP="008A5776">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I</w:t>
            </w:r>
            <w:r w:rsidR="008A5776" w:rsidRPr="00806209">
              <w:rPr>
                <w:rFonts w:ascii="Tahoma" w:hAnsi="Tahoma" w:cs="Tahoma"/>
                <w:i/>
                <w:sz w:val="20"/>
                <w:szCs w:val="20"/>
                <w:lang w:val="es-CO"/>
              </w:rPr>
              <w:t xml:space="preserve">ncremento de nuevos </w:t>
            </w:r>
            <w:r w:rsidR="00471DC1">
              <w:rPr>
                <w:rFonts w:ascii="Tahoma" w:hAnsi="Tahoma" w:cs="Tahoma"/>
                <w:i/>
                <w:sz w:val="20"/>
                <w:szCs w:val="20"/>
                <w:lang w:val="es-CO"/>
              </w:rPr>
              <w:t xml:space="preserve">miembros  </w:t>
            </w:r>
            <w:r w:rsidR="008A5776" w:rsidRPr="00806209">
              <w:rPr>
                <w:rFonts w:ascii="Tahoma" w:hAnsi="Tahoma" w:cs="Tahoma"/>
                <w:i/>
                <w:sz w:val="20"/>
                <w:szCs w:val="20"/>
                <w:lang w:val="es-CO"/>
              </w:rPr>
              <w:t>voluntarios de la junta municipal de Defensa Civil</w:t>
            </w:r>
          </w:p>
        </w:tc>
        <w:tc>
          <w:tcPr>
            <w:tcW w:w="1559"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471DC1"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Constantemente</w:t>
            </w:r>
          </w:p>
        </w:tc>
        <w:tc>
          <w:tcPr>
            <w:tcW w:w="1276"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CC4093"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w:t>
            </w:r>
          </w:p>
        </w:tc>
        <w:tc>
          <w:tcPr>
            <w:tcW w:w="1826"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8A5776"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Defensa Civil</w:t>
            </w:r>
          </w:p>
        </w:tc>
        <w:tc>
          <w:tcPr>
            <w:tcW w:w="1860"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930392" w:rsidRPr="00806209" w:rsidTr="004F200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03" w:type="dxa"/>
          <w:trHeight w:val="552"/>
          <w:tblCellSpacing w:w="0" w:type="dxa"/>
          <w:jc w:val="center"/>
        </w:trPr>
        <w:tc>
          <w:tcPr>
            <w:tcW w:w="731" w:type="dxa"/>
            <w:tcBorders>
              <w:top w:val="single" w:sz="4" w:space="0" w:color="B2B2B2"/>
              <w:left w:val="single" w:sz="4" w:space="0" w:color="B2B2B2"/>
              <w:bottom w:val="single" w:sz="4" w:space="0" w:color="B2B2B2"/>
              <w:right w:val="single" w:sz="4" w:space="0" w:color="B2B2B2"/>
            </w:tcBorders>
            <w:vAlign w:val="center"/>
          </w:tcPr>
          <w:p w:rsidR="002B5EFF" w:rsidRPr="00806209" w:rsidRDefault="00CC4093"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5.2.2</w:t>
            </w:r>
          </w:p>
        </w:tc>
        <w:tc>
          <w:tcPr>
            <w:tcW w:w="2693" w:type="dxa"/>
            <w:tcBorders>
              <w:top w:val="single" w:sz="4" w:space="0" w:color="B2B2B2"/>
              <w:left w:val="single" w:sz="4" w:space="0" w:color="B2B2B2"/>
              <w:bottom w:val="single" w:sz="4" w:space="0" w:color="B2B2B2"/>
              <w:right w:val="single" w:sz="4" w:space="0" w:color="B2B2B2"/>
            </w:tcBorders>
            <w:vAlign w:val="center"/>
          </w:tcPr>
          <w:p w:rsidR="002B5EFF" w:rsidRPr="00806209" w:rsidRDefault="00A95494" w:rsidP="00CC4093">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Capacitación en respuesta a emergencias para integrantes del C</w:t>
            </w:r>
            <w:r w:rsidR="00CC4093">
              <w:rPr>
                <w:rFonts w:ascii="Tahoma" w:hAnsi="Tahoma" w:cs="Tahoma"/>
                <w:i/>
                <w:sz w:val="20"/>
                <w:szCs w:val="20"/>
                <w:lang w:val="es-CO"/>
              </w:rPr>
              <w:t>MGRD</w:t>
            </w:r>
          </w:p>
        </w:tc>
        <w:tc>
          <w:tcPr>
            <w:tcW w:w="1559" w:type="dxa"/>
            <w:tcBorders>
              <w:top w:val="single" w:sz="4" w:space="0" w:color="B2B2B2"/>
              <w:left w:val="single" w:sz="4" w:space="0" w:color="B2B2B2"/>
              <w:bottom w:val="single" w:sz="4" w:space="0" w:color="B2B2B2"/>
              <w:right w:val="single" w:sz="4" w:space="0" w:color="B2B2B2"/>
            </w:tcBorders>
            <w:vAlign w:val="center"/>
          </w:tcPr>
          <w:p w:rsidR="002B5EFF" w:rsidRPr="00806209" w:rsidRDefault="00255A1C"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Un (</w:t>
            </w:r>
            <w:r w:rsidRPr="00806209">
              <w:rPr>
                <w:rFonts w:ascii="Tahoma" w:hAnsi="Tahoma" w:cs="Tahoma"/>
                <w:i/>
                <w:sz w:val="20"/>
                <w:szCs w:val="20"/>
                <w:lang w:val="es-CO"/>
              </w:rPr>
              <w:t>1</w:t>
            </w:r>
            <w:r>
              <w:rPr>
                <w:rFonts w:ascii="Tahoma" w:hAnsi="Tahoma" w:cs="Tahoma"/>
                <w:i/>
                <w:sz w:val="20"/>
                <w:szCs w:val="20"/>
                <w:lang w:val="es-CO"/>
              </w:rPr>
              <w:t>)</w:t>
            </w:r>
            <w:r w:rsidRPr="00806209">
              <w:rPr>
                <w:rFonts w:ascii="Tahoma" w:hAnsi="Tahoma" w:cs="Tahoma"/>
                <w:i/>
                <w:sz w:val="20"/>
                <w:szCs w:val="20"/>
                <w:lang w:val="es-CO"/>
              </w:rPr>
              <w:t xml:space="preserve"> año</w:t>
            </w:r>
          </w:p>
        </w:tc>
        <w:tc>
          <w:tcPr>
            <w:tcW w:w="1276" w:type="dxa"/>
            <w:tcBorders>
              <w:top w:val="single" w:sz="4" w:space="0" w:color="B2B2B2"/>
              <w:left w:val="single" w:sz="4" w:space="0" w:color="B2B2B2"/>
              <w:bottom w:val="single" w:sz="4" w:space="0" w:color="B2B2B2"/>
              <w:right w:val="single" w:sz="4" w:space="0" w:color="B2B2B2"/>
            </w:tcBorders>
            <w:vAlign w:val="center"/>
          </w:tcPr>
          <w:p w:rsidR="002B5EFF" w:rsidRPr="00806209" w:rsidRDefault="00CC4093"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50</w:t>
            </w:r>
          </w:p>
        </w:tc>
        <w:tc>
          <w:tcPr>
            <w:tcW w:w="1826" w:type="dxa"/>
            <w:tcBorders>
              <w:top w:val="single" w:sz="4" w:space="0" w:color="B2B2B2"/>
              <w:left w:val="single" w:sz="4" w:space="0" w:color="B2B2B2"/>
              <w:bottom w:val="single" w:sz="4" w:space="0" w:color="B2B2B2"/>
              <w:right w:val="single" w:sz="4" w:space="0" w:color="B2B2B2"/>
            </w:tcBorders>
            <w:vAlign w:val="center"/>
          </w:tcPr>
          <w:p w:rsidR="002B5EFF" w:rsidRPr="00806209" w:rsidRDefault="0028610B"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Secretario de Gobierno</w:t>
            </w:r>
          </w:p>
        </w:tc>
        <w:tc>
          <w:tcPr>
            <w:tcW w:w="1860" w:type="dxa"/>
            <w:gridSpan w:val="2"/>
            <w:tcBorders>
              <w:top w:val="single" w:sz="4" w:space="0" w:color="B2B2B2"/>
              <w:left w:val="single" w:sz="4" w:space="0" w:color="B2B2B2"/>
              <w:bottom w:val="single" w:sz="4" w:space="0" w:color="B2B2B2"/>
              <w:right w:val="single" w:sz="4" w:space="0" w:color="B2B2B2"/>
            </w:tcBorders>
            <w:vAlign w:val="center"/>
          </w:tcPr>
          <w:p w:rsidR="002B5EFF"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930392" w:rsidRPr="00806209" w:rsidTr="004F200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03" w:type="dxa"/>
          <w:trHeight w:val="552"/>
          <w:tblCellSpacing w:w="0" w:type="dxa"/>
          <w:jc w:val="center"/>
        </w:trPr>
        <w:tc>
          <w:tcPr>
            <w:tcW w:w="731"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5051B5"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5.2.</w:t>
            </w:r>
            <w:r w:rsidR="00CC4093">
              <w:rPr>
                <w:rFonts w:ascii="Tahoma" w:hAnsi="Tahoma" w:cs="Tahoma"/>
                <w:i/>
                <w:sz w:val="20"/>
                <w:szCs w:val="20"/>
                <w:lang w:val="es-CO"/>
              </w:rPr>
              <w:t>3</w:t>
            </w:r>
          </w:p>
        </w:tc>
        <w:tc>
          <w:tcPr>
            <w:tcW w:w="2693"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255A1C"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Entrenamiento en funciones o servicios de respuesta (todas las instituciones)</w:t>
            </w:r>
          </w:p>
        </w:tc>
        <w:tc>
          <w:tcPr>
            <w:tcW w:w="1559"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255A1C"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Un (</w:t>
            </w:r>
            <w:r w:rsidRPr="00806209">
              <w:rPr>
                <w:rFonts w:ascii="Tahoma" w:hAnsi="Tahoma" w:cs="Tahoma"/>
                <w:i/>
                <w:sz w:val="20"/>
                <w:szCs w:val="20"/>
                <w:lang w:val="es-CO"/>
              </w:rPr>
              <w:t>1</w:t>
            </w:r>
            <w:r>
              <w:rPr>
                <w:rFonts w:ascii="Tahoma" w:hAnsi="Tahoma" w:cs="Tahoma"/>
                <w:i/>
                <w:sz w:val="20"/>
                <w:szCs w:val="20"/>
                <w:lang w:val="es-CO"/>
              </w:rPr>
              <w:t>)</w:t>
            </w:r>
            <w:r w:rsidRPr="00806209">
              <w:rPr>
                <w:rFonts w:ascii="Tahoma" w:hAnsi="Tahoma" w:cs="Tahoma"/>
                <w:i/>
                <w:sz w:val="20"/>
                <w:szCs w:val="20"/>
                <w:lang w:val="es-CO"/>
              </w:rPr>
              <w:t xml:space="preserve"> año</w:t>
            </w:r>
          </w:p>
        </w:tc>
        <w:tc>
          <w:tcPr>
            <w:tcW w:w="1276"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CC4093" w:rsidP="00CC4093">
            <w:pPr>
              <w:spacing w:line="360" w:lineRule="auto"/>
              <w:contextualSpacing/>
              <w:jc w:val="center"/>
              <w:rPr>
                <w:rFonts w:ascii="Tahoma" w:hAnsi="Tahoma" w:cs="Tahoma"/>
                <w:i/>
                <w:sz w:val="20"/>
                <w:szCs w:val="20"/>
                <w:lang w:val="es-CO"/>
              </w:rPr>
            </w:pPr>
            <w:r>
              <w:rPr>
                <w:rFonts w:ascii="Tahoma" w:hAnsi="Tahoma" w:cs="Tahoma"/>
                <w:i/>
                <w:sz w:val="20"/>
                <w:szCs w:val="20"/>
                <w:lang w:val="es-CO"/>
              </w:rPr>
              <w:t>100</w:t>
            </w:r>
          </w:p>
        </w:tc>
        <w:tc>
          <w:tcPr>
            <w:tcW w:w="1826"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8D779D"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Secretario de Gobierno</w:t>
            </w:r>
          </w:p>
        </w:tc>
        <w:tc>
          <w:tcPr>
            <w:tcW w:w="1860"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w:t>
            </w:r>
            <w:r>
              <w:rPr>
                <w:rFonts w:ascii="Tahoma" w:hAnsi="Tahoma" w:cs="Tahoma"/>
                <w:i/>
                <w:sz w:val="20"/>
                <w:szCs w:val="20"/>
                <w:lang w:val="es-CO"/>
              </w:rPr>
              <w:lastRenderedPageBreak/>
              <w:t xml:space="preserve">Montería  </w:t>
            </w:r>
          </w:p>
        </w:tc>
      </w:tr>
    </w:tbl>
    <w:p w:rsidR="008D352F" w:rsidRPr="00806209" w:rsidRDefault="008D352F" w:rsidP="000448B5">
      <w:pPr>
        <w:contextualSpacing/>
        <w:jc w:val="both"/>
        <w:rPr>
          <w:rFonts w:ascii="Tahoma" w:hAnsi="Tahoma" w:cs="Tahoma"/>
          <w:b/>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25"/>
        <w:gridCol w:w="709"/>
        <w:gridCol w:w="102"/>
        <w:gridCol w:w="2253"/>
        <w:gridCol w:w="747"/>
        <w:gridCol w:w="276"/>
        <w:gridCol w:w="733"/>
        <w:gridCol w:w="708"/>
        <w:gridCol w:w="709"/>
        <w:gridCol w:w="1701"/>
        <w:gridCol w:w="1860"/>
        <w:gridCol w:w="125"/>
      </w:tblGrid>
      <w:tr w:rsidR="00582644" w:rsidRPr="00806209" w:rsidTr="00586A5E">
        <w:trPr>
          <w:gridAfter w:val="1"/>
          <w:wAfter w:w="125" w:type="dxa"/>
        </w:trPr>
        <w:tc>
          <w:tcPr>
            <w:tcW w:w="9923" w:type="dxa"/>
            <w:gridSpan w:val="11"/>
            <w:shd w:val="clear" w:color="auto" w:fill="9BBB59"/>
          </w:tcPr>
          <w:p w:rsidR="00582644" w:rsidRPr="00806209" w:rsidRDefault="00582644"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5.3 Subprograma Fortalecimiento y Consecución de Equipos y Herramientas para la respuesta: </w:t>
            </w:r>
          </w:p>
        </w:tc>
      </w:tr>
      <w:tr w:rsidR="00582644" w:rsidRPr="00806209" w:rsidTr="00586A5E">
        <w:trPr>
          <w:gridAfter w:val="1"/>
          <w:wAfter w:w="125" w:type="dxa"/>
        </w:trPr>
        <w:tc>
          <w:tcPr>
            <w:tcW w:w="9923" w:type="dxa"/>
            <w:gridSpan w:val="11"/>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582644" w:rsidRPr="00806209" w:rsidTr="00586A5E">
        <w:trPr>
          <w:gridAfter w:val="1"/>
          <w:wAfter w:w="125" w:type="dxa"/>
        </w:trPr>
        <w:tc>
          <w:tcPr>
            <w:tcW w:w="9923" w:type="dxa"/>
            <w:gridSpan w:val="11"/>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5.3.1 Adquisición de equipos, herramientas y materiales para la respuesta a emergencias</w:t>
            </w:r>
          </w:p>
        </w:tc>
      </w:tr>
      <w:tr w:rsidR="00582644" w:rsidRPr="00806209" w:rsidTr="00586A5E">
        <w:trPr>
          <w:gridAfter w:val="1"/>
          <w:wAfter w:w="125" w:type="dxa"/>
        </w:trPr>
        <w:tc>
          <w:tcPr>
            <w:tcW w:w="9923" w:type="dxa"/>
            <w:gridSpan w:val="11"/>
            <w:tcBorders>
              <w:top w:val="single" w:sz="8" w:space="0" w:color="9BBB59"/>
              <w:left w:val="single" w:sz="8" w:space="0" w:color="9BBB59"/>
              <w:bottom w:val="single" w:sz="8" w:space="0" w:color="9BBB59"/>
              <w:right w:val="single" w:sz="8" w:space="0" w:color="9BBB59"/>
            </w:tcBorders>
          </w:tcPr>
          <w:p w:rsidR="00582644" w:rsidRPr="00806209" w:rsidRDefault="00582644"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5.3.2 Fortalecimiento e integración de los sistemas de telecomunicaciones</w:t>
            </w:r>
          </w:p>
        </w:tc>
      </w:tr>
      <w:tr w:rsidR="00786C40" w:rsidRPr="00806209" w:rsidTr="0093039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828"/>
          <w:tblCellSpacing w:w="0" w:type="dxa"/>
          <w:jc w:val="center"/>
        </w:trPr>
        <w:tc>
          <w:tcPr>
            <w:tcW w:w="70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3102" w:type="dxa"/>
            <w:gridSpan w:val="3"/>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009"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417"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70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251267">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r w:rsidR="00251267">
              <w:rPr>
                <w:rFonts w:ascii="Tahoma" w:hAnsi="Tahoma" w:cs="Tahoma"/>
                <w:i/>
                <w:sz w:val="20"/>
                <w:szCs w:val="20"/>
                <w:lang w:val="es-CO"/>
              </w:rPr>
              <w:t xml:space="preserve">Consejo Municipal de Gestión de riesgos de desastres del municipio de Montería  </w:t>
            </w:r>
          </w:p>
        </w:tc>
        <w:tc>
          <w:tcPr>
            <w:tcW w:w="198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930392" w:rsidRPr="00806209" w:rsidTr="0093039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552"/>
          <w:tblCellSpacing w:w="0" w:type="dxa"/>
          <w:jc w:val="center"/>
        </w:trPr>
        <w:tc>
          <w:tcPr>
            <w:tcW w:w="709" w:type="dxa"/>
            <w:tcBorders>
              <w:top w:val="single" w:sz="4" w:space="0" w:color="B2B2B2"/>
              <w:left w:val="single" w:sz="4" w:space="0" w:color="B2B2B2"/>
              <w:bottom w:val="single" w:sz="4" w:space="0" w:color="B2B2B2"/>
              <w:right w:val="single" w:sz="4" w:space="0" w:color="B2B2B2"/>
            </w:tcBorders>
            <w:vAlign w:val="center"/>
          </w:tcPr>
          <w:p w:rsidR="00930392" w:rsidRPr="00806209" w:rsidRDefault="00930392"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5.3.1</w:t>
            </w:r>
          </w:p>
        </w:tc>
        <w:tc>
          <w:tcPr>
            <w:tcW w:w="3102" w:type="dxa"/>
            <w:gridSpan w:val="3"/>
            <w:tcBorders>
              <w:top w:val="single" w:sz="4" w:space="0" w:color="B2B2B2"/>
              <w:left w:val="single" w:sz="4" w:space="0" w:color="B2B2B2"/>
              <w:bottom w:val="single" w:sz="4" w:space="0" w:color="B2B2B2"/>
              <w:right w:val="single" w:sz="4" w:space="0" w:color="B2B2B2"/>
            </w:tcBorders>
            <w:vAlign w:val="center"/>
          </w:tcPr>
          <w:p w:rsidR="00930392" w:rsidRPr="00806209" w:rsidRDefault="00930392"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Adquisición de equipos, herramientas y materiales para la respuesta a emergencias</w:t>
            </w:r>
          </w:p>
        </w:tc>
        <w:tc>
          <w:tcPr>
            <w:tcW w:w="1009" w:type="dxa"/>
            <w:gridSpan w:val="2"/>
            <w:tcBorders>
              <w:top w:val="single" w:sz="4" w:space="0" w:color="B2B2B2"/>
              <w:left w:val="single" w:sz="4" w:space="0" w:color="B2B2B2"/>
              <w:bottom w:val="single" w:sz="4" w:space="0" w:color="B2B2B2"/>
              <w:right w:val="single" w:sz="4" w:space="0" w:color="B2B2B2"/>
            </w:tcBorders>
            <w:vAlign w:val="center"/>
          </w:tcPr>
          <w:p w:rsidR="00930392" w:rsidRPr="00806209" w:rsidRDefault="00130DEF"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Un (</w:t>
            </w:r>
            <w:r w:rsidRPr="00806209">
              <w:rPr>
                <w:rFonts w:ascii="Tahoma" w:hAnsi="Tahoma" w:cs="Tahoma"/>
                <w:i/>
                <w:sz w:val="20"/>
                <w:szCs w:val="20"/>
                <w:lang w:val="es-CO"/>
              </w:rPr>
              <w:t>1</w:t>
            </w:r>
            <w:r>
              <w:rPr>
                <w:rFonts w:ascii="Tahoma" w:hAnsi="Tahoma" w:cs="Tahoma"/>
                <w:i/>
                <w:sz w:val="20"/>
                <w:szCs w:val="20"/>
                <w:lang w:val="es-CO"/>
              </w:rPr>
              <w:t>)</w:t>
            </w:r>
            <w:r w:rsidRPr="00806209">
              <w:rPr>
                <w:rFonts w:ascii="Tahoma" w:hAnsi="Tahoma" w:cs="Tahoma"/>
                <w:i/>
                <w:sz w:val="20"/>
                <w:szCs w:val="20"/>
                <w:lang w:val="es-CO"/>
              </w:rPr>
              <w:t xml:space="preserve"> año</w:t>
            </w:r>
          </w:p>
        </w:tc>
        <w:tc>
          <w:tcPr>
            <w:tcW w:w="1417" w:type="dxa"/>
            <w:gridSpan w:val="2"/>
            <w:tcBorders>
              <w:top w:val="single" w:sz="4" w:space="0" w:color="B2B2B2"/>
              <w:left w:val="single" w:sz="4" w:space="0" w:color="B2B2B2"/>
              <w:bottom w:val="single" w:sz="4" w:space="0" w:color="B2B2B2"/>
              <w:right w:val="single" w:sz="4" w:space="0" w:color="B2B2B2"/>
            </w:tcBorders>
            <w:vAlign w:val="center"/>
          </w:tcPr>
          <w:p w:rsidR="00930392" w:rsidRPr="00806209" w:rsidRDefault="00F6327A"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200</w:t>
            </w:r>
          </w:p>
        </w:tc>
        <w:tc>
          <w:tcPr>
            <w:tcW w:w="1701" w:type="dxa"/>
            <w:tcBorders>
              <w:top w:val="single" w:sz="4" w:space="0" w:color="B2B2B2"/>
              <w:left w:val="single" w:sz="4" w:space="0" w:color="B2B2B2"/>
              <w:bottom w:val="single" w:sz="4" w:space="0" w:color="B2B2B2"/>
              <w:right w:val="single" w:sz="4" w:space="0" w:color="B2B2B2"/>
            </w:tcBorders>
            <w:vAlign w:val="center"/>
          </w:tcPr>
          <w:p w:rsidR="00930392" w:rsidRPr="00806209" w:rsidRDefault="00930392"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Secretario de Gobierno</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930392" w:rsidRDefault="00930392" w:rsidP="00251267">
            <w:pPr>
              <w:contextualSpacing/>
              <w:jc w:val="center"/>
              <w:rPr>
                <w:rFonts w:ascii="Tahoma" w:hAnsi="Tahoma" w:cs="Tahoma"/>
                <w:i/>
                <w:sz w:val="20"/>
                <w:szCs w:val="20"/>
                <w:lang w:val="es-CO"/>
              </w:rPr>
            </w:pPr>
          </w:p>
          <w:p w:rsidR="00251267"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930392" w:rsidRPr="00806209" w:rsidTr="0093039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552"/>
          <w:tblCellSpacing w:w="0" w:type="dxa"/>
          <w:jc w:val="center"/>
        </w:trPr>
        <w:tc>
          <w:tcPr>
            <w:tcW w:w="709" w:type="dxa"/>
            <w:tcBorders>
              <w:top w:val="single" w:sz="4" w:space="0" w:color="B2B2B2"/>
              <w:left w:val="single" w:sz="4" w:space="0" w:color="B2B2B2"/>
              <w:bottom w:val="single" w:sz="4" w:space="0" w:color="B2B2B2"/>
              <w:right w:val="single" w:sz="4" w:space="0" w:color="B2B2B2"/>
            </w:tcBorders>
            <w:vAlign w:val="center"/>
          </w:tcPr>
          <w:p w:rsidR="00930392" w:rsidRPr="00806209" w:rsidRDefault="00930392"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5.3.2</w:t>
            </w:r>
          </w:p>
        </w:tc>
        <w:tc>
          <w:tcPr>
            <w:tcW w:w="3102" w:type="dxa"/>
            <w:gridSpan w:val="3"/>
            <w:tcBorders>
              <w:top w:val="single" w:sz="4" w:space="0" w:color="B2B2B2"/>
              <w:left w:val="single" w:sz="4" w:space="0" w:color="B2B2B2"/>
              <w:bottom w:val="single" w:sz="4" w:space="0" w:color="B2B2B2"/>
              <w:right w:val="single" w:sz="4" w:space="0" w:color="B2B2B2"/>
            </w:tcBorders>
            <w:vAlign w:val="center"/>
          </w:tcPr>
          <w:p w:rsidR="00930392" w:rsidRPr="00806209" w:rsidRDefault="00930392"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Fortalecimiento e integración de los sistemas de telecomunicaciones</w:t>
            </w:r>
          </w:p>
        </w:tc>
        <w:tc>
          <w:tcPr>
            <w:tcW w:w="1009" w:type="dxa"/>
            <w:gridSpan w:val="2"/>
            <w:tcBorders>
              <w:top w:val="single" w:sz="4" w:space="0" w:color="B2B2B2"/>
              <w:left w:val="single" w:sz="4" w:space="0" w:color="B2B2B2"/>
              <w:bottom w:val="single" w:sz="4" w:space="0" w:color="B2B2B2"/>
              <w:right w:val="single" w:sz="4" w:space="0" w:color="B2B2B2"/>
            </w:tcBorders>
            <w:vAlign w:val="center"/>
          </w:tcPr>
          <w:p w:rsidR="00930392" w:rsidRPr="00806209" w:rsidRDefault="00130DEF"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Un (</w:t>
            </w:r>
            <w:r w:rsidRPr="00806209">
              <w:rPr>
                <w:rFonts w:ascii="Tahoma" w:hAnsi="Tahoma" w:cs="Tahoma"/>
                <w:i/>
                <w:sz w:val="20"/>
                <w:szCs w:val="20"/>
                <w:lang w:val="es-CO"/>
              </w:rPr>
              <w:t>1</w:t>
            </w:r>
            <w:r>
              <w:rPr>
                <w:rFonts w:ascii="Tahoma" w:hAnsi="Tahoma" w:cs="Tahoma"/>
                <w:i/>
                <w:sz w:val="20"/>
                <w:szCs w:val="20"/>
                <w:lang w:val="es-CO"/>
              </w:rPr>
              <w:t>)</w:t>
            </w:r>
            <w:r w:rsidRPr="00806209">
              <w:rPr>
                <w:rFonts w:ascii="Tahoma" w:hAnsi="Tahoma" w:cs="Tahoma"/>
                <w:i/>
                <w:sz w:val="20"/>
                <w:szCs w:val="20"/>
                <w:lang w:val="es-CO"/>
              </w:rPr>
              <w:t xml:space="preserve"> año</w:t>
            </w:r>
          </w:p>
        </w:tc>
        <w:tc>
          <w:tcPr>
            <w:tcW w:w="1417" w:type="dxa"/>
            <w:gridSpan w:val="2"/>
            <w:tcBorders>
              <w:top w:val="single" w:sz="4" w:space="0" w:color="B2B2B2"/>
              <w:left w:val="single" w:sz="4" w:space="0" w:color="B2B2B2"/>
              <w:bottom w:val="single" w:sz="4" w:space="0" w:color="B2B2B2"/>
              <w:right w:val="single" w:sz="4" w:space="0" w:color="B2B2B2"/>
            </w:tcBorders>
            <w:vAlign w:val="center"/>
          </w:tcPr>
          <w:p w:rsidR="00930392" w:rsidRPr="00806209" w:rsidRDefault="00F6327A"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200</w:t>
            </w:r>
          </w:p>
        </w:tc>
        <w:tc>
          <w:tcPr>
            <w:tcW w:w="1701" w:type="dxa"/>
            <w:tcBorders>
              <w:top w:val="single" w:sz="4" w:space="0" w:color="B2B2B2"/>
              <w:left w:val="single" w:sz="4" w:space="0" w:color="B2B2B2"/>
              <w:bottom w:val="single" w:sz="4" w:space="0" w:color="B2B2B2"/>
              <w:right w:val="single" w:sz="4" w:space="0" w:color="B2B2B2"/>
            </w:tcBorders>
            <w:vAlign w:val="center"/>
          </w:tcPr>
          <w:p w:rsidR="00930392" w:rsidRPr="00806209" w:rsidRDefault="00930392"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Secretario de Gobierno</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930392"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p w:rsidR="00251267" w:rsidRPr="00806209" w:rsidRDefault="00251267" w:rsidP="00251267">
            <w:pPr>
              <w:contextualSpacing/>
              <w:jc w:val="center"/>
              <w:rPr>
                <w:rFonts w:ascii="Tahoma" w:hAnsi="Tahoma" w:cs="Tahoma"/>
                <w:i/>
                <w:sz w:val="20"/>
                <w:szCs w:val="20"/>
                <w:lang w:val="es-CO"/>
              </w:rPr>
            </w:pPr>
          </w:p>
        </w:tc>
      </w:tr>
      <w:tr w:rsidR="001172FB" w:rsidRPr="00806209" w:rsidTr="00586A5E">
        <w:trPr>
          <w:gridAfter w:val="1"/>
          <w:wAfter w:w="125" w:type="dxa"/>
        </w:trPr>
        <w:tc>
          <w:tcPr>
            <w:tcW w:w="9923" w:type="dxa"/>
            <w:gridSpan w:val="11"/>
            <w:shd w:val="clear" w:color="auto" w:fill="9BBB59"/>
          </w:tcPr>
          <w:p w:rsidR="001172FB" w:rsidRPr="00806209" w:rsidRDefault="001172FB"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5.4 Subprograma Construcción y/o Adecuación de Plantas Físicas para la respuesta: </w:t>
            </w:r>
          </w:p>
        </w:tc>
      </w:tr>
      <w:tr w:rsidR="001172FB" w:rsidRPr="00806209" w:rsidTr="00586A5E">
        <w:trPr>
          <w:gridAfter w:val="1"/>
          <w:wAfter w:w="125" w:type="dxa"/>
        </w:trPr>
        <w:tc>
          <w:tcPr>
            <w:tcW w:w="9923" w:type="dxa"/>
            <w:gridSpan w:val="11"/>
            <w:tcBorders>
              <w:top w:val="single" w:sz="8" w:space="0" w:color="9BBB59"/>
              <w:left w:val="single" w:sz="8" w:space="0" w:color="9BBB59"/>
              <w:bottom w:val="single" w:sz="8" w:space="0" w:color="9BBB59"/>
              <w:right w:val="single" w:sz="8" w:space="0" w:color="9BBB59"/>
            </w:tcBorders>
          </w:tcPr>
          <w:p w:rsidR="001172FB" w:rsidRPr="00806209" w:rsidRDefault="001172FB"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1172FB" w:rsidRPr="00806209" w:rsidTr="00586A5E">
        <w:trPr>
          <w:gridAfter w:val="1"/>
          <w:wAfter w:w="125" w:type="dxa"/>
        </w:trPr>
        <w:tc>
          <w:tcPr>
            <w:tcW w:w="9923" w:type="dxa"/>
            <w:gridSpan w:val="11"/>
          </w:tcPr>
          <w:p w:rsidR="001172FB" w:rsidRPr="00806209" w:rsidRDefault="001172FB"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5.4.1 Construcción de estación de bomberos</w:t>
            </w:r>
          </w:p>
        </w:tc>
      </w:tr>
      <w:tr w:rsidR="001172FB" w:rsidRPr="00806209" w:rsidTr="00586A5E">
        <w:trPr>
          <w:gridAfter w:val="1"/>
          <w:wAfter w:w="125" w:type="dxa"/>
        </w:trPr>
        <w:tc>
          <w:tcPr>
            <w:tcW w:w="9923" w:type="dxa"/>
            <w:gridSpan w:val="11"/>
            <w:tcBorders>
              <w:top w:val="single" w:sz="8" w:space="0" w:color="9BBB59"/>
              <w:left w:val="single" w:sz="8" w:space="0" w:color="9BBB59"/>
              <w:bottom w:val="single" w:sz="8" w:space="0" w:color="9BBB59"/>
              <w:right w:val="single" w:sz="8" w:space="0" w:color="9BBB59"/>
            </w:tcBorders>
          </w:tcPr>
          <w:p w:rsidR="001172FB" w:rsidRPr="00806209" w:rsidRDefault="001172FB"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5.4.2 Implementación de centro operativo de Defensa Civil</w:t>
            </w:r>
          </w:p>
        </w:tc>
      </w:tr>
      <w:tr w:rsidR="00786C40" w:rsidRPr="00806209" w:rsidTr="0080620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828"/>
          <w:tblCellSpacing w:w="0" w:type="dxa"/>
          <w:jc w:val="center"/>
        </w:trPr>
        <w:tc>
          <w:tcPr>
            <w:tcW w:w="811"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25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023"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441"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2410"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Default="00786C40" w:rsidP="00251267">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p>
          <w:p w:rsidR="00251267" w:rsidRDefault="00251267" w:rsidP="00251267">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municipio de Montería  </w:t>
            </w:r>
          </w:p>
          <w:p w:rsidR="00251267" w:rsidRPr="00806209" w:rsidRDefault="00251267" w:rsidP="00251267">
            <w:pPr>
              <w:contextualSpacing/>
              <w:jc w:val="center"/>
              <w:rPr>
                <w:rFonts w:ascii="Tahoma" w:hAnsi="Tahoma" w:cs="Tahoma"/>
                <w:b/>
                <w:i/>
                <w:sz w:val="20"/>
                <w:szCs w:val="20"/>
                <w:lang w:val="es-CO"/>
              </w:rPr>
            </w:pPr>
          </w:p>
        </w:tc>
        <w:tc>
          <w:tcPr>
            <w:tcW w:w="198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8D352F" w:rsidRPr="00806209" w:rsidTr="0080620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552"/>
          <w:tblCellSpacing w:w="0" w:type="dxa"/>
          <w:jc w:val="center"/>
        </w:trPr>
        <w:tc>
          <w:tcPr>
            <w:tcW w:w="811"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B12D4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5.4.1</w:t>
            </w:r>
          </w:p>
        </w:tc>
        <w:tc>
          <w:tcPr>
            <w:tcW w:w="2253" w:type="dxa"/>
            <w:tcBorders>
              <w:top w:val="single" w:sz="4" w:space="0" w:color="B2B2B2"/>
              <w:left w:val="single" w:sz="4" w:space="0" w:color="B2B2B2"/>
              <w:bottom w:val="single" w:sz="4" w:space="0" w:color="B2B2B2"/>
              <w:right w:val="single" w:sz="4" w:space="0" w:color="B2B2B2"/>
            </w:tcBorders>
            <w:vAlign w:val="center"/>
          </w:tcPr>
          <w:p w:rsidR="008D352F" w:rsidRPr="00806209" w:rsidRDefault="005A154D"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Construcción de la segunda estación de bomberos</w:t>
            </w:r>
            <w:r w:rsidR="00F06FE1" w:rsidRPr="00806209">
              <w:rPr>
                <w:rFonts w:ascii="Tahoma" w:hAnsi="Tahoma" w:cs="Tahoma"/>
                <w:i/>
                <w:sz w:val="20"/>
                <w:szCs w:val="20"/>
                <w:lang w:val="es-CO"/>
              </w:rPr>
              <w:t xml:space="preserve"> en la margen izquierda de la ciudad</w:t>
            </w:r>
          </w:p>
        </w:tc>
        <w:tc>
          <w:tcPr>
            <w:tcW w:w="1023"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B07765"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Se encuentra lista para entregar</w:t>
            </w:r>
          </w:p>
        </w:tc>
        <w:tc>
          <w:tcPr>
            <w:tcW w:w="1441"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8D352F" w:rsidP="000448B5">
            <w:pPr>
              <w:spacing w:line="360" w:lineRule="auto"/>
              <w:contextualSpacing/>
              <w:jc w:val="center"/>
              <w:rPr>
                <w:rFonts w:ascii="Tahoma" w:hAnsi="Tahoma" w:cs="Tahoma"/>
                <w:i/>
                <w:sz w:val="20"/>
                <w:szCs w:val="20"/>
                <w:lang w:val="es-CO"/>
              </w:rPr>
            </w:pPr>
          </w:p>
        </w:tc>
        <w:tc>
          <w:tcPr>
            <w:tcW w:w="2410"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F06FE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Alcaldía de Montería</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F06FE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Cuerpo de Bomberos y alcaldía de Montería</w:t>
            </w:r>
          </w:p>
        </w:tc>
      </w:tr>
      <w:tr w:rsidR="008D352F" w:rsidRPr="00806209" w:rsidTr="00806209">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770"/>
          <w:tblCellSpacing w:w="0" w:type="dxa"/>
          <w:jc w:val="center"/>
        </w:trPr>
        <w:tc>
          <w:tcPr>
            <w:tcW w:w="811"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B12D4C"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5.4.2 </w:t>
            </w:r>
          </w:p>
        </w:tc>
        <w:tc>
          <w:tcPr>
            <w:tcW w:w="2253" w:type="dxa"/>
            <w:tcBorders>
              <w:top w:val="single" w:sz="4" w:space="0" w:color="B2B2B2"/>
              <w:left w:val="single" w:sz="4" w:space="0" w:color="B2B2B2"/>
              <w:bottom w:val="single" w:sz="4" w:space="0" w:color="B2B2B2"/>
              <w:right w:val="single" w:sz="4" w:space="0" w:color="B2B2B2"/>
            </w:tcBorders>
            <w:vAlign w:val="center"/>
          </w:tcPr>
          <w:p w:rsidR="005A154D" w:rsidRPr="00806209" w:rsidRDefault="00A95494" w:rsidP="00030039">
            <w:pPr>
              <w:contextualSpacing/>
              <w:jc w:val="center"/>
              <w:outlineLvl w:val="0"/>
              <w:rPr>
                <w:rFonts w:ascii="Tahoma" w:hAnsi="Tahoma" w:cs="Tahoma"/>
                <w:i/>
                <w:sz w:val="20"/>
                <w:szCs w:val="20"/>
                <w:lang w:val="es-CO"/>
              </w:rPr>
            </w:pPr>
            <w:r w:rsidRPr="00806209">
              <w:rPr>
                <w:rFonts w:ascii="Tahoma" w:hAnsi="Tahoma" w:cs="Tahoma"/>
                <w:i/>
                <w:sz w:val="20"/>
                <w:szCs w:val="20"/>
                <w:lang w:val="es-CO"/>
              </w:rPr>
              <w:t>C</w:t>
            </w:r>
            <w:r w:rsidR="005A154D" w:rsidRPr="00806209">
              <w:rPr>
                <w:rFonts w:ascii="Tahoma" w:hAnsi="Tahoma" w:cs="Tahoma"/>
                <w:i/>
                <w:sz w:val="20"/>
                <w:szCs w:val="20"/>
                <w:lang w:val="es-CO"/>
              </w:rPr>
              <w:t>entro operativo de</w:t>
            </w:r>
            <w:r w:rsidRPr="00806209">
              <w:rPr>
                <w:rFonts w:ascii="Tahoma" w:hAnsi="Tahoma" w:cs="Tahoma"/>
                <w:i/>
                <w:sz w:val="20"/>
                <w:szCs w:val="20"/>
                <w:lang w:val="es-CO"/>
              </w:rPr>
              <w:t xml:space="preserve"> </w:t>
            </w:r>
            <w:r w:rsidR="005A154D" w:rsidRPr="00806209">
              <w:rPr>
                <w:rFonts w:ascii="Tahoma" w:hAnsi="Tahoma" w:cs="Tahoma"/>
                <w:i/>
                <w:sz w:val="20"/>
                <w:szCs w:val="20"/>
                <w:lang w:val="es-CO"/>
              </w:rPr>
              <w:t xml:space="preserve"> Defensa Civil</w:t>
            </w:r>
          </w:p>
          <w:p w:rsidR="008D352F" w:rsidRPr="00806209" w:rsidRDefault="008D352F" w:rsidP="00806209">
            <w:pPr>
              <w:spacing w:line="360" w:lineRule="auto"/>
              <w:contextualSpacing/>
              <w:rPr>
                <w:rFonts w:ascii="Tahoma" w:hAnsi="Tahoma" w:cs="Tahoma"/>
                <w:i/>
                <w:sz w:val="20"/>
                <w:szCs w:val="20"/>
                <w:lang w:val="es-CO"/>
              </w:rPr>
            </w:pPr>
          </w:p>
        </w:tc>
        <w:tc>
          <w:tcPr>
            <w:tcW w:w="1023"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75126F"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1 AÑO</w:t>
            </w:r>
          </w:p>
        </w:tc>
        <w:tc>
          <w:tcPr>
            <w:tcW w:w="1441"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75126F"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500</w:t>
            </w:r>
          </w:p>
        </w:tc>
        <w:tc>
          <w:tcPr>
            <w:tcW w:w="2410" w:type="dxa"/>
            <w:gridSpan w:val="2"/>
            <w:tcBorders>
              <w:top w:val="single" w:sz="4" w:space="0" w:color="B2B2B2"/>
              <w:left w:val="single" w:sz="4" w:space="0" w:color="B2B2B2"/>
              <w:bottom w:val="single" w:sz="4" w:space="0" w:color="B2B2B2"/>
              <w:right w:val="single" w:sz="4" w:space="0" w:color="B2B2B2"/>
            </w:tcBorders>
            <w:vAlign w:val="center"/>
          </w:tcPr>
          <w:p w:rsidR="008D352F" w:rsidRPr="00806209" w:rsidRDefault="00A95494"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Defensa Civil</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8D352F"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p w:rsidR="00251267" w:rsidRPr="00806209" w:rsidRDefault="00251267" w:rsidP="000448B5">
            <w:pPr>
              <w:spacing w:line="360" w:lineRule="auto"/>
              <w:contextualSpacing/>
              <w:jc w:val="center"/>
              <w:rPr>
                <w:rFonts w:ascii="Tahoma" w:hAnsi="Tahoma" w:cs="Tahoma"/>
                <w:i/>
                <w:sz w:val="20"/>
                <w:szCs w:val="20"/>
                <w:lang w:val="es-CO"/>
              </w:rPr>
            </w:pPr>
          </w:p>
        </w:tc>
      </w:tr>
    </w:tbl>
    <w:p w:rsidR="008D352F" w:rsidRPr="00806209" w:rsidRDefault="008D352F" w:rsidP="000448B5">
      <w:pPr>
        <w:contextualSpacing/>
        <w:jc w:val="both"/>
        <w:rPr>
          <w:rFonts w:ascii="Tahoma" w:hAnsi="Tahoma" w:cs="Tahoma"/>
          <w:b/>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12"/>
        <w:gridCol w:w="718"/>
        <w:gridCol w:w="3179"/>
        <w:gridCol w:w="981"/>
        <w:gridCol w:w="1406"/>
        <w:gridCol w:w="1742"/>
        <w:gridCol w:w="1789"/>
        <w:gridCol w:w="121"/>
      </w:tblGrid>
      <w:tr w:rsidR="006500D9" w:rsidRPr="00806209" w:rsidTr="00115DEB">
        <w:trPr>
          <w:gridAfter w:val="1"/>
          <w:wAfter w:w="121" w:type="dxa"/>
        </w:trPr>
        <w:tc>
          <w:tcPr>
            <w:tcW w:w="9927" w:type="dxa"/>
            <w:gridSpan w:val="7"/>
            <w:shd w:val="clear" w:color="auto" w:fill="9BBB59"/>
          </w:tcPr>
          <w:p w:rsidR="006500D9" w:rsidRPr="00806209" w:rsidRDefault="006500D9"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5.5 Subprograma Fortalecimiento para la Estabilización Social: </w:t>
            </w:r>
          </w:p>
        </w:tc>
      </w:tr>
      <w:tr w:rsidR="006500D9" w:rsidRPr="00806209" w:rsidTr="00115DEB">
        <w:trPr>
          <w:gridAfter w:val="1"/>
          <w:wAfter w:w="121" w:type="dxa"/>
        </w:trPr>
        <w:tc>
          <w:tcPr>
            <w:tcW w:w="9927" w:type="dxa"/>
            <w:gridSpan w:val="7"/>
            <w:tcBorders>
              <w:top w:val="single" w:sz="8" w:space="0" w:color="9BBB59"/>
              <w:left w:val="single" w:sz="8" w:space="0" w:color="9BBB59"/>
              <w:bottom w:val="single" w:sz="8" w:space="0" w:color="9BBB59"/>
              <w:right w:val="single" w:sz="8" w:space="0" w:color="9BBB59"/>
            </w:tcBorders>
          </w:tcPr>
          <w:p w:rsidR="006500D9" w:rsidRPr="00806209" w:rsidRDefault="006500D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6500D9" w:rsidRPr="00806209" w:rsidTr="00115DEB">
        <w:trPr>
          <w:gridAfter w:val="1"/>
          <w:wAfter w:w="121" w:type="dxa"/>
        </w:trPr>
        <w:tc>
          <w:tcPr>
            <w:tcW w:w="9927" w:type="dxa"/>
            <w:gridSpan w:val="7"/>
          </w:tcPr>
          <w:p w:rsidR="006500D9" w:rsidRPr="00806209" w:rsidRDefault="006500D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5.5.1 Adecuación de albergues municipales</w:t>
            </w:r>
          </w:p>
        </w:tc>
      </w:tr>
      <w:tr w:rsidR="006500D9" w:rsidRPr="00806209" w:rsidTr="00115DEB">
        <w:trPr>
          <w:gridAfter w:val="1"/>
          <w:wAfter w:w="121" w:type="dxa"/>
        </w:trPr>
        <w:tc>
          <w:tcPr>
            <w:tcW w:w="9927" w:type="dxa"/>
            <w:gridSpan w:val="7"/>
            <w:tcBorders>
              <w:top w:val="single" w:sz="8" w:space="0" w:color="9BBB59"/>
              <w:left w:val="single" w:sz="8" w:space="0" w:color="9BBB59"/>
              <w:bottom w:val="single" w:sz="8" w:space="0" w:color="9BBB59"/>
              <w:right w:val="single" w:sz="8" w:space="0" w:color="9BBB59"/>
            </w:tcBorders>
          </w:tcPr>
          <w:p w:rsidR="006500D9" w:rsidRPr="00806209" w:rsidRDefault="006500D9"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5.5.2 Conformación de centros de reserva</w:t>
            </w:r>
          </w:p>
        </w:tc>
      </w:tr>
      <w:tr w:rsidR="00786C40" w:rsidRPr="00806209" w:rsidTr="00115DEB">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2" w:type="dxa"/>
          <w:trHeight w:val="828"/>
          <w:tblCellSpacing w:w="0" w:type="dxa"/>
          <w:jc w:val="center"/>
        </w:trPr>
        <w:tc>
          <w:tcPr>
            <w:tcW w:w="718"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317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981"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40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74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F87CA2" w:rsidRDefault="00786C40" w:rsidP="00F87CA2">
            <w:pPr>
              <w:contextualSpacing/>
              <w:jc w:val="center"/>
              <w:rPr>
                <w:rFonts w:ascii="Tahoma" w:hAnsi="Tahoma" w:cs="Tahoma"/>
                <w:b/>
                <w:i/>
                <w:sz w:val="20"/>
                <w:szCs w:val="20"/>
                <w:lang w:val="es-CO"/>
              </w:rPr>
            </w:pPr>
            <w:r w:rsidRPr="00806209">
              <w:rPr>
                <w:rFonts w:ascii="Tahoma" w:hAnsi="Tahoma" w:cs="Tahoma"/>
                <w:b/>
                <w:i/>
                <w:sz w:val="20"/>
                <w:szCs w:val="20"/>
                <w:lang w:val="es-CO"/>
              </w:rPr>
              <w:t>Responsable del</w:t>
            </w:r>
          </w:p>
          <w:p w:rsidR="00786C40" w:rsidRPr="00806209" w:rsidRDefault="00F87CA2" w:rsidP="00F87CA2">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municipio de Montería  </w:t>
            </w:r>
          </w:p>
        </w:tc>
        <w:tc>
          <w:tcPr>
            <w:tcW w:w="1910"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B8280C" w:rsidRPr="00806209" w:rsidTr="00115DEB">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2" w:type="dxa"/>
          <w:trHeight w:val="552"/>
          <w:tblCellSpacing w:w="0" w:type="dxa"/>
          <w:jc w:val="center"/>
        </w:trPr>
        <w:tc>
          <w:tcPr>
            <w:tcW w:w="718"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B1119D"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5.5.1</w:t>
            </w:r>
          </w:p>
        </w:tc>
        <w:tc>
          <w:tcPr>
            <w:tcW w:w="3179" w:type="dxa"/>
            <w:tcBorders>
              <w:top w:val="single" w:sz="4" w:space="0" w:color="B2B2B2"/>
              <w:left w:val="single" w:sz="4" w:space="0" w:color="B2B2B2"/>
              <w:bottom w:val="single" w:sz="4" w:space="0" w:color="B2B2B2"/>
              <w:right w:val="single" w:sz="4" w:space="0" w:color="B2B2B2"/>
            </w:tcBorders>
            <w:vAlign w:val="center"/>
          </w:tcPr>
          <w:p w:rsidR="0012366A" w:rsidRPr="00806209" w:rsidRDefault="0012366A"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Adecuación de un albergue </w:t>
            </w:r>
          </w:p>
          <w:p w:rsidR="00B8280C" w:rsidRPr="00806209" w:rsidRDefault="0012366A" w:rsidP="0012366A">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provisional</w:t>
            </w:r>
          </w:p>
        </w:tc>
        <w:tc>
          <w:tcPr>
            <w:tcW w:w="981"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471DC1"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Dos (2) años</w:t>
            </w:r>
          </w:p>
        </w:tc>
        <w:tc>
          <w:tcPr>
            <w:tcW w:w="1406"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CA241A"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300</w:t>
            </w:r>
          </w:p>
        </w:tc>
        <w:tc>
          <w:tcPr>
            <w:tcW w:w="1742"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B07765"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Secretaria de Gobierno</w:t>
            </w:r>
          </w:p>
        </w:tc>
        <w:tc>
          <w:tcPr>
            <w:tcW w:w="1910" w:type="dxa"/>
            <w:gridSpan w:val="2"/>
            <w:tcBorders>
              <w:top w:val="single" w:sz="4" w:space="0" w:color="B2B2B2"/>
              <w:left w:val="single" w:sz="4" w:space="0" w:color="B2B2B2"/>
              <w:bottom w:val="single" w:sz="4" w:space="0" w:color="B2B2B2"/>
              <w:right w:val="single" w:sz="4" w:space="0" w:color="B2B2B2"/>
            </w:tcBorders>
            <w:vAlign w:val="center"/>
          </w:tcPr>
          <w:p w:rsidR="00B8280C" w:rsidRDefault="00B8280C" w:rsidP="000448B5">
            <w:pPr>
              <w:spacing w:line="360" w:lineRule="auto"/>
              <w:contextualSpacing/>
              <w:jc w:val="center"/>
              <w:rPr>
                <w:rFonts w:ascii="Tahoma" w:hAnsi="Tahoma" w:cs="Tahoma"/>
                <w:i/>
                <w:sz w:val="20"/>
                <w:szCs w:val="20"/>
                <w:lang w:val="es-CO"/>
              </w:rPr>
            </w:pPr>
          </w:p>
          <w:p w:rsidR="00251267"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115DEB" w:rsidRPr="00806209" w:rsidTr="00115DEB">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2" w:type="dxa"/>
          <w:trHeight w:val="552"/>
          <w:tblCellSpacing w:w="0" w:type="dxa"/>
          <w:jc w:val="center"/>
        </w:trPr>
        <w:tc>
          <w:tcPr>
            <w:tcW w:w="718" w:type="dxa"/>
            <w:tcBorders>
              <w:top w:val="single" w:sz="4" w:space="0" w:color="B2B2B2"/>
              <w:left w:val="single" w:sz="4" w:space="0" w:color="B2B2B2"/>
              <w:bottom w:val="single" w:sz="4" w:space="0" w:color="B2B2B2"/>
              <w:right w:val="single" w:sz="4" w:space="0" w:color="B2B2B2"/>
            </w:tcBorders>
            <w:vAlign w:val="center"/>
          </w:tcPr>
          <w:p w:rsidR="00115DEB" w:rsidRPr="00806209" w:rsidRDefault="00115DEB"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5.5.2</w:t>
            </w:r>
          </w:p>
        </w:tc>
        <w:tc>
          <w:tcPr>
            <w:tcW w:w="3179" w:type="dxa"/>
            <w:tcBorders>
              <w:top w:val="single" w:sz="4" w:space="0" w:color="B2B2B2"/>
              <w:left w:val="single" w:sz="4" w:space="0" w:color="B2B2B2"/>
              <w:bottom w:val="single" w:sz="4" w:space="0" w:color="B2B2B2"/>
              <w:right w:val="single" w:sz="4" w:space="0" w:color="B2B2B2"/>
            </w:tcBorders>
            <w:vAlign w:val="center"/>
          </w:tcPr>
          <w:p w:rsidR="00115DEB" w:rsidRPr="00806209" w:rsidRDefault="00115DEB"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Conformación de centros de reserva</w:t>
            </w:r>
          </w:p>
        </w:tc>
        <w:tc>
          <w:tcPr>
            <w:tcW w:w="981" w:type="dxa"/>
            <w:tcBorders>
              <w:top w:val="single" w:sz="4" w:space="0" w:color="B2B2B2"/>
              <w:left w:val="single" w:sz="4" w:space="0" w:color="B2B2B2"/>
              <w:bottom w:val="single" w:sz="4" w:space="0" w:color="B2B2B2"/>
              <w:right w:val="single" w:sz="4" w:space="0" w:color="B2B2B2"/>
            </w:tcBorders>
            <w:vAlign w:val="center"/>
          </w:tcPr>
          <w:p w:rsidR="00115DEB" w:rsidRPr="00806209" w:rsidRDefault="00115DEB"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Dos (2) años</w:t>
            </w:r>
          </w:p>
        </w:tc>
        <w:tc>
          <w:tcPr>
            <w:tcW w:w="1406" w:type="dxa"/>
            <w:tcBorders>
              <w:top w:val="single" w:sz="4" w:space="0" w:color="B2B2B2"/>
              <w:left w:val="single" w:sz="4" w:space="0" w:color="B2B2B2"/>
              <w:bottom w:val="single" w:sz="4" w:space="0" w:color="B2B2B2"/>
              <w:right w:val="single" w:sz="4" w:space="0" w:color="B2B2B2"/>
            </w:tcBorders>
            <w:vAlign w:val="center"/>
          </w:tcPr>
          <w:p w:rsidR="00115DEB" w:rsidRPr="00806209" w:rsidRDefault="00CA241A"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100</w:t>
            </w:r>
          </w:p>
        </w:tc>
        <w:tc>
          <w:tcPr>
            <w:tcW w:w="1742" w:type="dxa"/>
            <w:tcBorders>
              <w:top w:val="single" w:sz="4" w:space="0" w:color="B2B2B2"/>
              <w:left w:val="single" w:sz="4" w:space="0" w:color="B2B2B2"/>
              <w:bottom w:val="single" w:sz="4" w:space="0" w:color="B2B2B2"/>
              <w:right w:val="single" w:sz="4" w:space="0" w:color="B2B2B2"/>
            </w:tcBorders>
            <w:vAlign w:val="center"/>
          </w:tcPr>
          <w:p w:rsidR="00115DEB" w:rsidRPr="00806209" w:rsidRDefault="00115DEB" w:rsidP="00D703D7">
            <w:pPr>
              <w:spacing w:line="360" w:lineRule="auto"/>
              <w:contextualSpacing/>
              <w:jc w:val="center"/>
              <w:rPr>
                <w:rFonts w:ascii="Tahoma" w:hAnsi="Tahoma" w:cs="Tahoma"/>
                <w:i/>
                <w:sz w:val="20"/>
                <w:szCs w:val="20"/>
                <w:lang w:val="es-CO"/>
              </w:rPr>
            </w:pPr>
            <w:r>
              <w:rPr>
                <w:rFonts w:ascii="Tahoma" w:hAnsi="Tahoma" w:cs="Tahoma"/>
                <w:i/>
                <w:sz w:val="20"/>
                <w:szCs w:val="20"/>
                <w:lang w:val="es-CO"/>
              </w:rPr>
              <w:t>Secretaria de Gobierno</w:t>
            </w:r>
          </w:p>
        </w:tc>
        <w:tc>
          <w:tcPr>
            <w:tcW w:w="1910" w:type="dxa"/>
            <w:gridSpan w:val="2"/>
            <w:tcBorders>
              <w:top w:val="single" w:sz="4" w:space="0" w:color="B2B2B2"/>
              <w:left w:val="single" w:sz="4" w:space="0" w:color="B2B2B2"/>
              <w:bottom w:val="single" w:sz="4" w:space="0" w:color="B2B2B2"/>
              <w:right w:val="single" w:sz="4" w:space="0" w:color="B2B2B2"/>
            </w:tcBorders>
            <w:vAlign w:val="center"/>
          </w:tcPr>
          <w:p w:rsidR="00115DEB" w:rsidRDefault="00115DEB" w:rsidP="00D703D7">
            <w:pPr>
              <w:spacing w:line="360" w:lineRule="auto"/>
              <w:contextualSpacing/>
              <w:jc w:val="center"/>
              <w:rPr>
                <w:rFonts w:ascii="Tahoma" w:hAnsi="Tahoma" w:cs="Tahoma"/>
                <w:i/>
                <w:sz w:val="20"/>
                <w:szCs w:val="20"/>
                <w:lang w:val="es-CO"/>
              </w:rPr>
            </w:pPr>
          </w:p>
          <w:p w:rsidR="00251267"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B8280C" w:rsidRPr="00806209" w:rsidRDefault="00B8280C" w:rsidP="000448B5">
      <w:pPr>
        <w:contextualSpacing/>
        <w:jc w:val="both"/>
        <w:rPr>
          <w:rFonts w:ascii="Tahoma" w:hAnsi="Tahoma" w:cs="Tahoma"/>
          <w:b/>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25"/>
        <w:gridCol w:w="812"/>
        <w:gridCol w:w="2590"/>
        <w:gridCol w:w="992"/>
        <w:gridCol w:w="1560"/>
        <w:gridCol w:w="1984"/>
        <w:gridCol w:w="1860"/>
        <w:gridCol w:w="125"/>
      </w:tblGrid>
      <w:tr w:rsidR="00743C36" w:rsidRPr="00806209" w:rsidTr="00586A5E">
        <w:trPr>
          <w:gridAfter w:val="1"/>
          <w:wAfter w:w="125" w:type="dxa"/>
        </w:trPr>
        <w:tc>
          <w:tcPr>
            <w:tcW w:w="9923" w:type="dxa"/>
            <w:gridSpan w:val="7"/>
            <w:shd w:val="clear" w:color="auto" w:fill="9BBB59"/>
          </w:tcPr>
          <w:p w:rsidR="00743C36" w:rsidRPr="00806209" w:rsidRDefault="00743C36"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Programa 6. Preparación para la pronta y efectiva recuperación:</w:t>
            </w:r>
          </w:p>
        </w:tc>
      </w:tr>
      <w:tr w:rsidR="00743C36" w:rsidRPr="00806209" w:rsidTr="00586A5E">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743C36" w:rsidRPr="00806209" w:rsidRDefault="00743C36"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6.1 Subprograma Preparación para la Evaluación de Daños: </w:t>
            </w:r>
          </w:p>
        </w:tc>
      </w:tr>
      <w:tr w:rsidR="00743C36" w:rsidRPr="00806209" w:rsidTr="00586A5E">
        <w:trPr>
          <w:gridAfter w:val="1"/>
          <w:wAfter w:w="125" w:type="dxa"/>
        </w:trPr>
        <w:tc>
          <w:tcPr>
            <w:tcW w:w="9923" w:type="dxa"/>
            <w:gridSpan w:val="7"/>
          </w:tcPr>
          <w:p w:rsidR="00743C36" w:rsidRPr="00806209" w:rsidRDefault="00743C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Acciones:</w:t>
            </w:r>
          </w:p>
        </w:tc>
      </w:tr>
      <w:tr w:rsidR="00743C36" w:rsidRPr="00806209" w:rsidTr="00586A5E">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743C36" w:rsidRPr="00806209" w:rsidRDefault="00743C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6.1.1 Capacitación en evaluación de daños en vivienda (todas las instituciones)</w:t>
            </w:r>
          </w:p>
        </w:tc>
      </w:tr>
      <w:tr w:rsidR="00743C36" w:rsidRPr="00806209" w:rsidTr="00586A5E">
        <w:trPr>
          <w:gridAfter w:val="1"/>
          <w:wAfter w:w="125" w:type="dxa"/>
        </w:trPr>
        <w:tc>
          <w:tcPr>
            <w:tcW w:w="9923" w:type="dxa"/>
            <w:gridSpan w:val="7"/>
          </w:tcPr>
          <w:p w:rsidR="00743C36" w:rsidRPr="00806209" w:rsidRDefault="00743C36"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6.1.2 Capacitación en evaluación de daños en infraestructura</w:t>
            </w:r>
          </w:p>
        </w:tc>
      </w:tr>
      <w:tr w:rsidR="00786C40" w:rsidRPr="00806209" w:rsidTr="004F200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828"/>
          <w:tblCellSpacing w:w="0" w:type="dxa"/>
          <w:jc w:val="center"/>
        </w:trPr>
        <w:tc>
          <w:tcPr>
            <w:tcW w:w="81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59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99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560"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98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Default="00786C40" w:rsidP="00251267">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p>
          <w:p w:rsidR="00251267" w:rsidRPr="00806209" w:rsidRDefault="00251267" w:rsidP="00251267">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municipio de Montería  </w:t>
            </w:r>
          </w:p>
        </w:tc>
        <w:tc>
          <w:tcPr>
            <w:tcW w:w="198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B8280C" w:rsidRPr="00806209" w:rsidTr="004F200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552"/>
          <w:tblCellSpacing w:w="0" w:type="dxa"/>
          <w:jc w:val="center"/>
        </w:trPr>
        <w:tc>
          <w:tcPr>
            <w:tcW w:w="812"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C70EF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6.1.1</w:t>
            </w:r>
          </w:p>
        </w:tc>
        <w:tc>
          <w:tcPr>
            <w:tcW w:w="2590"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4F2002"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Capacitación en evaluación de daños en vivienda (todas las instituciones)</w:t>
            </w:r>
          </w:p>
        </w:tc>
        <w:tc>
          <w:tcPr>
            <w:tcW w:w="992"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B67AD5"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Dos (2) años</w:t>
            </w:r>
          </w:p>
        </w:tc>
        <w:tc>
          <w:tcPr>
            <w:tcW w:w="1560"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CA241A"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50</w:t>
            </w:r>
          </w:p>
        </w:tc>
        <w:tc>
          <w:tcPr>
            <w:tcW w:w="1984"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4F2002"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Secretaria de Educación</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B8280C"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B8280C" w:rsidRPr="00806209" w:rsidTr="004F200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552"/>
          <w:tblCellSpacing w:w="0" w:type="dxa"/>
          <w:jc w:val="center"/>
        </w:trPr>
        <w:tc>
          <w:tcPr>
            <w:tcW w:w="812"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C70EF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6.1.2</w:t>
            </w:r>
          </w:p>
        </w:tc>
        <w:tc>
          <w:tcPr>
            <w:tcW w:w="2590"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4F2002"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Capacitación en evaluación de daños en infraestructura</w:t>
            </w:r>
          </w:p>
        </w:tc>
        <w:tc>
          <w:tcPr>
            <w:tcW w:w="992"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B67AD5"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Dos (2) años</w:t>
            </w:r>
          </w:p>
        </w:tc>
        <w:tc>
          <w:tcPr>
            <w:tcW w:w="1560"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CA241A"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50</w:t>
            </w:r>
          </w:p>
        </w:tc>
        <w:tc>
          <w:tcPr>
            <w:tcW w:w="1984" w:type="dxa"/>
            <w:tcBorders>
              <w:top w:val="single" w:sz="4" w:space="0" w:color="B2B2B2"/>
              <w:left w:val="single" w:sz="4" w:space="0" w:color="B2B2B2"/>
              <w:bottom w:val="single" w:sz="4" w:space="0" w:color="B2B2B2"/>
              <w:right w:val="single" w:sz="4" w:space="0" w:color="B2B2B2"/>
            </w:tcBorders>
            <w:vAlign w:val="center"/>
          </w:tcPr>
          <w:p w:rsidR="00B8280C" w:rsidRPr="00806209" w:rsidRDefault="00B67AD5"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Secretaria de Infraestructura</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B8280C" w:rsidRDefault="00B8280C" w:rsidP="00251267">
            <w:pPr>
              <w:contextualSpacing/>
              <w:jc w:val="center"/>
              <w:rPr>
                <w:rFonts w:ascii="Tahoma" w:hAnsi="Tahoma" w:cs="Tahoma"/>
                <w:i/>
                <w:sz w:val="20"/>
                <w:szCs w:val="20"/>
                <w:lang w:val="es-CO"/>
              </w:rPr>
            </w:pPr>
          </w:p>
          <w:p w:rsidR="00251267"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B8280C" w:rsidRPr="00806209" w:rsidRDefault="00B8280C" w:rsidP="000448B5">
      <w:pPr>
        <w:contextualSpacing/>
        <w:jc w:val="both"/>
        <w:outlineLvl w:val="0"/>
        <w:rPr>
          <w:rFonts w:ascii="Tahoma" w:hAnsi="Tahoma" w:cs="Tahoma"/>
          <w:b/>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25"/>
        <w:gridCol w:w="709"/>
        <w:gridCol w:w="2693"/>
        <w:gridCol w:w="1134"/>
        <w:gridCol w:w="1559"/>
        <w:gridCol w:w="1843"/>
        <w:gridCol w:w="1860"/>
        <w:gridCol w:w="125"/>
      </w:tblGrid>
      <w:tr w:rsidR="00842370" w:rsidRPr="00806209" w:rsidTr="00586A5E">
        <w:trPr>
          <w:gridAfter w:val="1"/>
          <w:wAfter w:w="125" w:type="dxa"/>
        </w:trPr>
        <w:tc>
          <w:tcPr>
            <w:tcW w:w="9923" w:type="dxa"/>
            <w:gridSpan w:val="7"/>
            <w:shd w:val="clear" w:color="auto" w:fill="9BBB59"/>
          </w:tcPr>
          <w:p w:rsidR="00842370" w:rsidRPr="00806209" w:rsidRDefault="00842370"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6.2 Subprograma Preparación para la rehabilitación: </w:t>
            </w:r>
          </w:p>
        </w:tc>
      </w:tr>
      <w:tr w:rsidR="00842370" w:rsidRPr="00806209" w:rsidTr="00586A5E">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842370" w:rsidRPr="00806209" w:rsidRDefault="00842370"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Acciones:</w:t>
            </w:r>
          </w:p>
        </w:tc>
      </w:tr>
      <w:tr w:rsidR="00842370" w:rsidRPr="00806209" w:rsidTr="00586A5E">
        <w:trPr>
          <w:gridAfter w:val="1"/>
          <w:wAfter w:w="125" w:type="dxa"/>
        </w:trPr>
        <w:tc>
          <w:tcPr>
            <w:tcW w:w="9923" w:type="dxa"/>
            <w:gridSpan w:val="7"/>
          </w:tcPr>
          <w:p w:rsidR="00842370" w:rsidRPr="00806209" w:rsidRDefault="00842370"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6.2.1 Conformación de redes de apoyo para la rehabilitación en servicios públicos</w:t>
            </w:r>
          </w:p>
        </w:tc>
      </w:tr>
      <w:tr w:rsidR="00842370" w:rsidRPr="00806209" w:rsidTr="00586A5E">
        <w:trPr>
          <w:gridAfter w:val="1"/>
          <w:wAfter w:w="125" w:type="dxa"/>
        </w:trPr>
        <w:tc>
          <w:tcPr>
            <w:tcW w:w="9923" w:type="dxa"/>
            <w:gridSpan w:val="7"/>
            <w:tcBorders>
              <w:top w:val="single" w:sz="8" w:space="0" w:color="9BBB59"/>
              <w:left w:val="single" w:sz="8" w:space="0" w:color="9BBB59"/>
              <w:bottom w:val="single" w:sz="8" w:space="0" w:color="9BBB59"/>
              <w:right w:val="single" w:sz="8" w:space="0" w:color="9BBB59"/>
            </w:tcBorders>
          </w:tcPr>
          <w:p w:rsidR="00842370" w:rsidRPr="00806209" w:rsidRDefault="00842370"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6.2.2 Reserva de terrenos y diseño de escombreras</w:t>
            </w:r>
          </w:p>
        </w:tc>
      </w:tr>
      <w:tr w:rsidR="00786C40" w:rsidRPr="00806209" w:rsidTr="0055797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828"/>
          <w:tblCellSpacing w:w="0" w:type="dxa"/>
          <w:jc w:val="center"/>
        </w:trPr>
        <w:tc>
          <w:tcPr>
            <w:tcW w:w="70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69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1134"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55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843"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Default="00786C40" w:rsidP="00251267">
            <w:pPr>
              <w:contextualSpacing/>
              <w:jc w:val="center"/>
              <w:rPr>
                <w:rFonts w:ascii="Tahoma" w:hAnsi="Tahoma" w:cs="Tahoma"/>
                <w:b/>
                <w:i/>
                <w:sz w:val="20"/>
                <w:szCs w:val="20"/>
                <w:lang w:val="es-CO"/>
              </w:rPr>
            </w:pPr>
            <w:r w:rsidRPr="00806209">
              <w:rPr>
                <w:rFonts w:ascii="Tahoma" w:hAnsi="Tahoma" w:cs="Tahoma"/>
                <w:b/>
                <w:i/>
                <w:sz w:val="20"/>
                <w:szCs w:val="20"/>
                <w:lang w:val="es-CO"/>
              </w:rPr>
              <w:t>Responsable</w:t>
            </w:r>
          </w:p>
          <w:p w:rsidR="00251267" w:rsidRPr="00806209" w:rsidRDefault="00251267" w:rsidP="00251267">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municipio de Montería  </w:t>
            </w:r>
          </w:p>
        </w:tc>
        <w:tc>
          <w:tcPr>
            <w:tcW w:w="1985"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AB7DA1" w:rsidRPr="00806209" w:rsidTr="0055797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552"/>
          <w:tblCellSpacing w:w="0" w:type="dxa"/>
          <w:jc w:val="center"/>
        </w:trPr>
        <w:tc>
          <w:tcPr>
            <w:tcW w:w="709"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1E75C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6.2.1</w:t>
            </w:r>
          </w:p>
        </w:tc>
        <w:tc>
          <w:tcPr>
            <w:tcW w:w="2693"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FB44F2"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Conformación de redes de apoyo para la rehabilitación en servicios públicos</w:t>
            </w:r>
            <w:r>
              <w:rPr>
                <w:rFonts w:ascii="Tahoma" w:hAnsi="Tahoma" w:cs="Tahoma"/>
                <w:bCs/>
                <w:i/>
                <w:sz w:val="20"/>
                <w:szCs w:val="20"/>
                <w:lang w:val="es-CO"/>
              </w:rPr>
              <w:t xml:space="preserve"> por barrios y comunas</w:t>
            </w:r>
          </w:p>
        </w:tc>
        <w:tc>
          <w:tcPr>
            <w:tcW w:w="1134"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FB44F2"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Dos (2) años</w:t>
            </w:r>
          </w:p>
        </w:tc>
        <w:tc>
          <w:tcPr>
            <w:tcW w:w="1559"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611445"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30</w:t>
            </w:r>
          </w:p>
        </w:tc>
        <w:tc>
          <w:tcPr>
            <w:tcW w:w="1843"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557972"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Secretaria de Gobierno</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AB7DA1"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p w:rsidR="00251267" w:rsidRPr="00806209" w:rsidRDefault="00251267" w:rsidP="00251267">
            <w:pPr>
              <w:contextualSpacing/>
              <w:jc w:val="center"/>
              <w:rPr>
                <w:rFonts w:ascii="Tahoma" w:hAnsi="Tahoma" w:cs="Tahoma"/>
                <w:i/>
                <w:sz w:val="20"/>
                <w:szCs w:val="20"/>
                <w:lang w:val="es-CO"/>
              </w:rPr>
            </w:pPr>
          </w:p>
        </w:tc>
      </w:tr>
      <w:tr w:rsidR="00AB7DA1" w:rsidRPr="00806209" w:rsidTr="00557972">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25" w:type="dxa"/>
          <w:trHeight w:val="552"/>
          <w:tblCellSpacing w:w="0" w:type="dxa"/>
          <w:jc w:val="center"/>
        </w:trPr>
        <w:tc>
          <w:tcPr>
            <w:tcW w:w="709"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1E75C1"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6.2.2 </w:t>
            </w:r>
          </w:p>
        </w:tc>
        <w:tc>
          <w:tcPr>
            <w:tcW w:w="2693"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7D46F3"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 xml:space="preserve">Reserva de terrenos y diseño de escombreras, </w:t>
            </w:r>
            <w:r w:rsidR="00BF707A" w:rsidRPr="00806209">
              <w:rPr>
                <w:rFonts w:ascii="Tahoma" w:hAnsi="Tahoma" w:cs="Tahoma"/>
                <w:bCs/>
                <w:i/>
                <w:sz w:val="20"/>
                <w:szCs w:val="20"/>
                <w:lang w:val="es-CO"/>
              </w:rPr>
              <w:t>está</w:t>
            </w:r>
            <w:r w:rsidRPr="00806209">
              <w:rPr>
                <w:rFonts w:ascii="Tahoma" w:hAnsi="Tahoma" w:cs="Tahoma"/>
                <w:bCs/>
                <w:i/>
                <w:sz w:val="20"/>
                <w:szCs w:val="20"/>
                <w:lang w:val="es-CO"/>
              </w:rPr>
              <w:t xml:space="preserve"> definido el sitio en las zonas colindante con los sitios de canteras ( km 5 loma grande)</w:t>
            </w:r>
          </w:p>
        </w:tc>
        <w:tc>
          <w:tcPr>
            <w:tcW w:w="1134"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5A0D43"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Un (1) año</w:t>
            </w:r>
          </w:p>
        </w:tc>
        <w:tc>
          <w:tcPr>
            <w:tcW w:w="1559"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AB7DA1" w:rsidP="000448B5">
            <w:pPr>
              <w:spacing w:line="360" w:lineRule="auto"/>
              <w:contextualSpacing/>
              <w:jc w:val="center"/>
              <w:rPr>
                <w:rFonts w:ascii="Tahoma" w:hAnsi="Tahoma" w:cs="Tahoma"/>
                <w:i/>
                <w:sz w:val="20"/>
                <w:szCs w:val="20"/>
                <w:lang w:val="es-CO"/>
              </w:rPr>
            </w:pPr>
          </w:p>
        </w:tc>
        <w:tc>
          <w:tcPr>
            <w:tcW w:w="1843" w:type="dxa"/>
            <w:tcBorders>
              <w:top w:val="single" w:sz="4" w:space="0" w:color="B2B2B2"/>
              <w:left w:val="single" w:sz="4" w:space="0" w:color="B2B2B2"/>
              <w:bottom w:val="single" w:sz="4" w:space="0" w:color="B2B2B2"/>
              <w:right w:val="single" w:sz="4" w:space="0" w:color="B2B2B2"/>
            </w:tcBorders>
            <w:vAlign w:val="center"/>
          </w:tcPr>
          <w:p w:rsidR="00AB7DA1" w:rsidRPr="00806209" w:rsidRDefault="005A0D43"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1985" w:type="dxa"/>
            <w:gridSpan w:val="2"/>
            <w:tcBorders>
              <w:top w:val="single" w:sz="4" w:space="0" w:color="B2B2B2"/>
              <w:left w:val="single" w:sz="4" w:space="0" w:color="B2B2B2"/>
              <w:bottom w:val="single" w:sz="4" w:space="0" w:color="B2B2B2"/>
              <w:right w:val="single" w:sz="4" w:space="0" w:color="B2B2B2"/>
            </w:tcBorders>
            <w:vAlign w:val="center"/>
          </w:tcPr>
          <w:p w:rsidR="00AB7DA1"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bl>
    <w:p w:rsidR="00BB2AC5" w:rsidRPr="00806209" w:rsidRDefault="00BB2AC5" w:rsidP="000448B5">
      <w:pPr>
        <w:contextualSpacing/>
        <w:jc w:val="both"/>
        <w:rPr>
          <w:rFonts w:ascii="Tahoma" w:hAnsi="Tahoma" w:cs="Tahoma"/>
          <w:b/>
          <w:i/>
          <w:sz w:val="20"/>
          <w:szCs w:val="20"/>
          <w:lang w:val="es-CO"/>
        </w:rPr>
      </w:pPr>
    </w:p>
    <w:tbl>
      <w:tblPr>
        <w:tblW w:w="0" w:type="auto"/>
        <w:tblInd w:w="250" w:type="dxa"/>
        <w:tblBorders>
          <w:top w:val="single" w:sz="8" w:space="0" w:color="9BBB59"/>
          <w:left w:val="single" w:sz="8" w:space="0" w:color="9BBB59"/>
          <w:bottom w:val="single" w:sz="8" w:space="0" w:color="9BBB59"/>
          <w:right w:val="single" w:sz="8" w:space="0" w:color="9BBB59"/>
        </w:tblBorders>
        <w:tblLook w:val="04A0"/>
      </w:tblPr>
      <w:tblGrid>
        <w:gridCol w:w="111"/>
        <w:gridCol w:w="706"/>
        <w:gridCol w:w="2427"/>
        <w:gridCol w:w="992"/>
        <w:gridCol w:w="1559"/>
        <w:gridCol w:w="1559"/>
        <w:gridCol w:w="2578"/>
        <w:gridCol w:w="116"/>
      </w:tblGrid>
      <w:tr w:rsidR="000F099A" w:rsidRPr="00806209" w:rsidTr="0091025D">
        <w:trPr>
          <w:gridAfter w:val="1"/>
          <w:wAfter w:w="116" w:type="dxa"/>
        </w:trPr>
        <w:tc>
          <w:tcPr>
            <w:tcW w:w="9932" w:type="dxa"/>
            <w:gridSpan w:val="7"/>
            <w:shd w:val="clear" w:color="auto" w:fill="9BBB59"/>
          </w:tcPr>
          <w:p w:rsidR="000F099A" w:rsidRPr="00806209" w:rsidRDefault="000F099A"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 xml:space="preserve">6.3 Subprograma Preparación para la reconstrucción: </w:t>
            </w:r>
          </w:p>
        </w:tc>
      </w:tr>
      <w:tr w:rsidR="000F099A" w:rsidRPr="00806209" w:rsidTr="0091025D">
        <w:trPr>
          <w:gridAfter w:val="1"/>
          <w:wAfter w:w="116" w:type="dxa"/>
        </w:trPr>
        <w:tc>
          <w:tcPr>
            <w:tcW w:w="9932" w:type="dxa"/>
            <w:gridSpan w:val="7"/>
            <w:tcBorders>
              <w:top w:val="single" w:sz="8" w:space="0" w:color="9BBB59"/>
              <w:left w:val="single" w:sz="8" w:space="0" w:color="9BBB59"/>
              <w:bottom w:val="single" w:sz="8" w:space="0" w:color="9BBB59"/>
              <w:right w:val="single" w:sz="8" w:space="0" w:color="9BBB59"/>
            </w:tcBorders>
          </w:tcPr>
          <w:p w:rsidR="000F099A" w:rsidRPr="00806209" w:rsidRDefault="000F099A" w:rsidP="008D6693">
            <w:pPr>
              <w:contextualSpacing/>
              <w:jc w:val="both"/>
              <w:outlineLvl w:val="0"/>
              <w:rPr>
                <w:rFonts w:ascii="Tahoma" w:hAnsi="Tahoma" w:cs="Tahoma"/>
                <w:b/>
                <w:bCs/>
                <w:i/>
                <w:sz w:val="20"/>
                <w:szCs w:val="20"/>
                <w:lang w:val="es-CO"/>
              </w:rPr>
            </w:pPr>
            <w:r w:rsidRPr="00806209">
              <w:rPr>
                <w:rFonts w:ascii="Tahoma" w:hAnsi="Tahoma" w:cs="Tahoma"/>
                <w:b/>
                <w:bCs/>
                <w:i/>
                <w:sz w:val="20"/>
                <w:szCs w:val="20"/>
                <w:lang w:val="es-CO"/>
              </w:rPr>
              <w:t>Acciones:</w:t>
            </w:r>
          </w:p>
        </w:tc>
      </w:tr>
      <w:tr w:rsidR="000F099A" w:rsidRPr="00806209" w:rsidTr="0091025D">
        <w:trPr>
          <w:gridAfter w:val="1"/>
          <w:wAfter w:w="116" w:type="dxa"/>
        </w:trPr>
        <w:tc>
          <w:tcPr>
            <w:tcW w:w="9932" w:type="dxa"/>
            <w:gridSpan w:val="7"/>
          </w:tcPr>
          <w:p w:rsidR="000F099A" w:rsidRPr="00806209" w:rsidRDefault="000F099A"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6.3.1 Preparación para la recuperación en vivienda en el nivel municipal</w:t>
            </w:r>
          </w:p>
        </w:tc>
      </w:tr>
      <w:tr w:rsidR="000F099A" w:rsidRPr="00806209" w:rsidTr="0091025D">
        <w:trPr>
          <w:gridAfter w:val="1"/>
          <w:wAfter w:w="116" w:type="dxa"/>
        </w:trPr>
        <w:tc>
          <w:tcPr>
            <w:tcW w:w="9932" w:type="dxa"/>
            <w:gridSpan w:val="7"/>
            <w:tcBorders>
              <w:top w:val="single" w:sz="8" w:space="0" w:color="9BBB59"/>
              <w:left w:val="single" w:sz="8" w:space="0" w:color="9BBB59"/>
              <w:bottom w:val="single" w:sz="8" w:space="0" w:color="9BBB59"/>
              <w:right w:val="single" w:sz="8" w:space="0" w:color="9BBB59"/>
            </w:tcBorders>
          </w:tcPr>
          <w:p w:rsidR="000F099A" w:rsidRPr="00806209" w:rsidRDefault="000F099A" w:rsidP="008D6693">
            <w:pPr>
              <w:contextualSpacing/>
              <w:jc w:val="both"/>
              <w:outlineLvl w:val="0"/>
              <w:rPr>
                <w:rFonts w:ascii="Tahoma" w:hAnsi="Tahoma" w:cs="Tahoma"/>
                <w:bCs/>
                <w:i/>
                <w:sz w:val="20"/>
                <w:szCs w:val="20"/>
                <w:lang w:val="es-CO"/>
              </w:rPr>
            </w:pPr>
            <w:r w:rsidRPr="00806209">
              <w:rPr>
                <w:rFonts w:ascii="Tahoma" w:hAnsi="Tahoma" w:cs="Tahoma"/>
                <w:bCs/>
                <w:i/>
                <w:sz w:val="20"/>
                <w:szCs w:val="20"/>
                <w:lang w:val="es-CO"/>
              </w:rPr>
              <w:t>6.3.2 Preparación para la recuperación psicosocial</w:t>
            </w:r>
          </w:p>
        </w:tc>
      </w:tr>
      <w:tr w:rsidR="00786C40" w:rsidRPr="00806209" w:rsidTr="0091025D">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1" w:type="dxa"/>
          <w:trHeight w:val="828"/>
          <w:tblCellSpacing w:w="0" w:type="dxa"/>
          <w:jc w:val="center"/>
        </w:trPr>
        <w:tc>
          <w:tcPr>
            <w:tcW w:w="706"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Acción</w:t>
            </w:r>
          </w:p>
        </w:tc>
        <w:tc>
          <w:tcPr>
            <w:tcW w:w="2427"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Escenario que se interviene</w:t>
            </w:r>
          </w:p>
        </w:tc>
        <w:tc>
          <w:tcPr>
            <w:tcW w:w="992"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Plazo de ejecución</w:t>
            </w:r>
          </w:p>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i/>
                <w:sz w:val="20"/>
                <w:szCs w:val="20"/>
                <w:lang w:val="es-CO"/>
              </w:rPr>
              <w:t>(en años)</w:t>
            </w:r>
          </w:p>
        </w:tc>
        <w:tc>
          <w:tcPr>
            <w:tcW w:w="155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Estimativo de Costo</w:t>
            </w:r>
          </w:p>
          <w:p w:rsidR="00786C40" w:rsidRPr="00806209" w:rsidRDefault="00786C40" w:rsidP="000448B5">
            <w:pPr>
              <w:contextualSpacing/>
              <w:jc w:val="center"/>
              <w:rPr>
                <w:rFonts w:ascii="Tahoma" w:hAnsi="Tahoma" w:cs="Tahoma"/>
                <w:i/>
                <w:sz w:val="20"/>
                <w:szCs w:val="20"/>
                <w:lang w:val="es-CO"/>
              </w:rPr>
            </w:pPr>
            <w:r w:rsidRPr="00806209">
              <w:rPr>
                <w:rFonts w:ascii="Tahoma" w:hAnsi="Tahoma" w:cs="Tahoma"/>
                <w:i/>
                <w:sz w:val="20"/>
                <w:szCs w:val="20"/>
                <w:lang w:val="es-CO"/>
              </w:rPr>
              <w:t>(en millones)</w:t>
            </w:r>
          </w:p>
        </w:tc>
        <w:tc>
          <w:tcPr>
            <w:tcW w:w="1559" w:type="dxa"/>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Default="00786C40" w:rsidP="00251267">
            <w:pPr>
              <w:contextualSpacing/>
              <w:jc w:val="center"/>
              <w:rPr>
                <w:rFonts w:ascii="Tahoma" w:hAnsi="Tahoma" w:cs="Tahoma"/>
                <w:b/>
                <w:i/>
                <w:sz w:val="20"/>
                <w:szCs w:val="20"/>
                <w:lang w:val="es-CO"/>
              </w:rPr>
            </w:pPr>
            <w:r w:rsidRPr="00806209">
              <w:rPr>
                <w:rFonts w:ascii="Tahoma" w:hAnsi="Tahoma" w:cs="Tahoma"/>
                <w:b/>
                <w:i/>
                <w:sz w:val="20"/>
                <w:szCs w:val="20"/>
                <w:lang w:val="es-CO"/>
              </w:rPr>
              <w:t xml:space="preserve">Responsable </w:t>
            </w:r>
          </w:p>
          <w:p w:rsidR="00251267" w:rsidRPr="00806209" w:rsidRDefault="00251267" w:rsidP="00251267">
            <w:pPr>
              <w:contextualSpacing/>
              <w:jc w:val="center"/>
              <w:rPr>
                <w:rFonts w:ascii="Tahoma" w:hAnsi="Tahoma" w:cs="Tahoma"/>
                <w:b/>
                <w:i/>
                <w:sz w:val="20"/>
                <w:szCs w:val="20"/>
                <w:lang w:val="es-CO"/>
              </w:rPr>
            </w:pPr>
            <w:r>
              <w:rPr>
                <w:rFonts w:ascii="Tahoma" w:hAnsi="Tahoma" w:cs="Tahoma"/>
                <w:i/>
                <w:sz w:val="20"/>
                <w:szCs w:val="20"/>
                <w:lang w:val="es-CO"/>
              </w:rPr>
              <w:t xml:space="preserve">Consejo Municipal de Gestión de riesgos de desastres del municipio de Montería  </w:t>
            </w:r>
          </w:p>
        </w:tc>
        <w:tc>
          <w:tcPr>
            <w:tcW w:w="2694" w:type="dxa"/>
            <w:gridSpan w:val="2"/>
            <w:tcBorders>
              <w:top w:val="single" w:sz="4" w:space="0" w:color="B2B2B2"/>
              <w:left w:val="single" w:sz="4" w:space="0" w:color="B2B2B2"/>
              <w:bottom w:val="single" w:sz="4" w:space="0" w:color="B2B2B2"/>
              <w:right w:val="single" w:sz="4" w:space="0" w:color="B2B2B2"/>
            </w:tcBorders>
            <w:shd w:val="clear" w:color="auto" w:fill="C2D69B"/>
            <w:vAlign w:val="center"/>
          </w:tcPr>
          <w:p w:rsidR="00786C40" w:rsidRPr="00806209" w:rsidRDefault="00786C40" w:rsidP="000448B5">
            <w:pPr>
              <w:contextualSpacing/>
              <w:jc w:val="center"/>
              <w:rPr>
                <w:rFonts w:ascii="Tahoma" w:hAnsi="Tahoma" w:cs="Tahoma"/>
                <w:b/>
                <w:i/>
                <w:sz w:val="20"/>
                <w:szCs w:val="20"/>
                <w:lang w:val="es-CO"/>
              </w:rPr>
            </w:pPr>
            <w:r w:rsidRPr="00806209">
              <w:rPr>
                <w:rFonts w:ascii="Tahoma" w:hAnsi="Tahoma" w:cs="Tahoma"/>
                <w:b/>
                <w:i/>
                <w:sz w:val="20"/>
                <w:szCs w:val="20"/>
                <w:lang w:val="es-CO"/>
              </w:rPr>
              <w:t>Coordinación Inter institucional requerida</w:t>
            </w:r>
          </w:p>
        </w:tc>
      </w:tr>
      <w:tr w:rsidR="00557972" w:rsidRPr="00806209" w:rsidTr="0091025D">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1" w:type="dxa"/>
          <w:trHeight w:val="552"/>
          <w:tblCellSpacing w:w="0" w:type="dxa"/>
          <w:jc w:val="center"/>
        </w:trPr>
        <w:tc>
          <w:tcPr>
            <w:tcW w:w="706"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557972"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6.3.1</w:t>
            </w:r>
          </w:p>
        </w:tc>
        <w:tc>
          <w:tcPr>
            <w:tcW w:w="2427"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557972" w:rsidP="0091025D">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 xml:space="preserve">recuperación </w:t>
            </w:r>
            <w:r>
              <w:rPr>
                <w:rFonts w:ascii="Tahoma" w:hAnsi="Tahoma" w:cs="Tahoma"/>
                <w:bCs/>
                <w:i/>
                <w:sz w:val="20"/>
                <w:szCs w:val="20"/>
                <w:lang w:val="es-CO"/>
              </w:rPr>
              <w:t>en vivienda</w:t>
            </w:r>
          </w:p>
        </w:tc>
        <w:tc>
          <w:tcPr>
            <w:tcW w:w="992"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557972"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Dos (2) años</w:t>
            </w:r>
          </w:p>
        </w:tc>
        <w:tc>
          <w:tcPr>
            <w:tcW w:w="1559"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557972" w:rsidP="000448B5">
            <w:pPr>
              <w:spacing w:line="360" w:lineRule="auto"/>
              <w:contextualSpacing/>
              <w:jc w:val="center"/>
              <w:rPr>
                <w:rFonts w:ascii="Tahoma" w:hAnsi="Tahoma" w:cs="Tahoma"/>
                <w:i/>
                <w:sz w:val="20"/>
                <w:szCs w:val="20"/>
                <w:lang w:val="es-CO"/>
              </w:rPr>
            </w:pPr>
          </w:p>
        </w:tc>
        <w:tc>
          <w:tcPr>
            <w:tcW w:w="1559"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557972"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2694" w:type="dxa"/>
            <w:gridSpan w:val="2"/>
            <w:tcBorders>
              <w:top w:val="single" w:sz="4" w:space="0" w:color="B2B2B2"/>
              <w:left w:val="single" w:sz="4" w:space="0" w:color="B2B2B2"/>
              <w:bottom w:val="single" w:sz="4" w:space="0" w:color="B2B2B2"/>
              <w:right w:val="single" w:sz="4" w:space="0" w:color="B2B2B2"/>
            </w:tcBorders>
            <w:vAlign w:val="center"/>
          </w:tcPr>
          <w:p w:rsidR="00557972" w:rsidRDefault="00557972" w:rsidP="00D703D7">
            <w:pPr>
              <w:spacing w:line="360" w:lineRule="auto"/>
              <w:contextualSpacing/>
              <w:jc w:val="center"/>
              <w:rPr>
                <w:rFonts w:ascii="Tahoma" w:hAnsi="Tahoma" w:cs="Tahoma"/>
                <w:i/>
                <w:sz w:val="20"/>
                <w:szCs w:val="20"/>
                <w:lang w:val="es-CO"/>
              </w:rPr>
            </w:pPr>
          </w:p>
          <w:p w:rsidR="00251267" w:rsidRPr="00806209"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tc>
      </w:tr>
      <w:tr w:rsidR="00557972" w:rsidRPr="00806209" w:rsidTr="0091025D">
        <w:tblPrEx>
          <w:jc w:val="center"/>
          <w:tblCellSpacing w:w="0" w:type="dxa"/>
          <w:tblBorders>
            <w:top w:val="none" w:sz="0" w:space="0" w:color="auto"/>
            <w:left w:val="none" w:sz="0" w:space="0" w:color="auto"/>
            <w:bottom w:val="none" w:sz="0" w:space="0" w:color="auto"/>
            <w:right w:val="none" w:sz="0" w:space="0" w:color="auto"/>
          </w:tblBorders>
          <w:tblCellMar>
            <w:left w:w="0" w:type="dxa"/>
            <w:right w:w="0" w:type="dxa"/>
          </w:tblCellMar>
          <w:tblLook w:val="0000"/>
        </w:tblPrEx>
        <w:trPr>
          <w:gridBefore w:val="1"/>
          <w:wBefore w:w="111" w:type="dxa"/>
          <w:trHeight w:val="552"/>
          <w:tblCellSpacing w:w="0" w:type="dxa"/>
          <w:jc w:val="center"/>
        </w:trPr>
        <w:tc>
          <w:tcPr>
            <w:tcW w:w="706"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557972" w:rsidP="000448B5">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 xml:space="preserve">6.3.2 </w:t>
            </w:r>
          </w:p>
        </w:tc>
        <w:tc>
          <w:tcPr>
            <w:tcW w:w="2427"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557972" w:rsidP="000448B5">
            <w:pPr>
              <w:spacing w:line="360" w:lineRule="auto"/>
              <w:contextualSpacing/>
              <w:jc w:val="center"/>
              <w:rPr>
                <w:rFonts w:ascii="Tahoma" w:hAnsi="Tahoma" w:cs="Tahoma"/>
                <w:i/>
                <w:sz w:val="20"/>
                <w:szCs w:val="20"/>
                <w:lang w:val="es-CO"/>
              </w:rPr>
            </w:pPr>
            <w:r w:rsidRPr="00806209">
              <w:rPr>
                <w:rFonts w:ascii="Tahoma" w:hAnsi="Tahoma" w:cs="Tahoma"/>
                <w:bCs/>
                <w:i/>
                <w:sz w:val="20"/>
                <w:szCs w:val="20"/>
                <w:lang w:val="es-CO"/>
              </w:rPr>
              <w:t>recuperación psicosocial</w:t>
            </w:r>
          </w:p>
        </w:tc>
        <w:tc>
          <w:tcPr>
            <w:tcW w:w="992"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557972"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Dos (2) años</w:t>
            </w:r>
          </w:p>
        </w:tc>
        <w:tc>
          <w:tcPr>
            <w:tcW w:w="1559"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611445" w:rsidP="000448B5">
            <w:pPr>
              <w:spacing w:line="360" w:lineRule="auto"/>
              <w:contextualSpacing/>
              <w:jc w:val="center"/>
              <w:rPr>
                <w:rFonts w:ascii="Tahoma" w:hAnsi="Tahoma" w:cs="Tahoma"/>
                <w:i/>
                <w:sz w:val="20"/>
                <w:szCs w:val="20"/>
                <w:lang w:val="es-CO"/>
              </w:rPr>
            </w:pPr>
            <w:r>
              <w:rPr>
                <w:rFonts w:ascii="Tahoma" w:hAnsi="Tahoma" w:cs="Tahoma"/>
                <w:i/>
                <w:sz w:val="20"/>
                <w:szCs w:val="20"/>
                <w:lang w:val="es-CO"/>
              </w:rPr>
              <w:t>100</w:t>
            </w:r>
          </w:p>
        </w:tc>
        <w:tc>
          <w:tcPr>
            <w:tcW w:w="1559" w:type="dxa"/>
            <w:tcBorders>
              <w:top w:val="single" w:sz="4" w:space="0" w:color="B2B2B2"/>
              <w:left w:val="single" w:sz="4" w:space="0" w:color="B2B2B2"/>
              <w:bottom w:val="single" w:sz="4" w:space="0" w:color="B2B2B2"/>
              <w:right w:val="single" w:sz="4" w:space="0" w:color="B2B2B2"/>
            </w:tcBorders>
            <w:vAlign w:val="center"/>
          </w:tcPr>
          <w:p w:rsidR="00557972" w:rsidRPr="00806209" w:rsidRDefault="00557972" w:rsidP="00D703D7">
            <w:pPr>
              <w:spacing w:line="360" w:lineRule="auto"/>
              <w:contextualSpacing/>
              <w:jc w:val="center"/>
              <w:rPr>
                <w:rFonts w:ascii="Tahoma" w:hAnsi="Tahoma" w:cs="Tahoma"/>
                <w:i/>
                <w:sz w:val="20"/>
                <w:szCs w:val="20"/>
                <w:lang w:val="es-CO"/>
              </w:rPr>
            </w:pPr>
            <w:r w:rsidRPr="00806209">
              <w:rPr>
                <w:rFonts w:ascii="Tahoma" w:hAnsi="Tahoma" w:cs="Tahoma"/>
                <w:i/>
                <w:sz w:val="20"/>
                <w:szCs w:val="20"/>
                <w:lang w:val="es-CO"/>
              </w:rPr>
              <w:t>Secretaria de Planeación</w:t>
            </w:r>
          </w:p>
        </w:tc>
        <w:tc>
          <w:tcPr>
            <w:tcW w:w="2694" w:type="dxa"/>
            <w:gridSpan w:val="2"/>
            <w:tcBorders>
              <w:top w:val="single" w:sz="4" w:space="0" w:color="B2B2B2"/>
              <w:left w:val="single" w:sz="4" w:space="0" w:color="B2B2B2"/>
              <w:bottom w:val="single" w:sz="4" w:space="0" w:color="B2B2B2"/>
              <w:right w:val="single" w:sz="4" w:space="0" w:color="B2B2B2"/>
            </w:tcBorders>
            <w:vAlign w:val="center"/>
          </w:tcPr>
          <w:p w:rsidR="00557972" w:rsidRDefault="00251267" w:rsidP="00251267">
            <w:pPr>
              <w:contextualSpacing/>
              <w:jc w:val="center"/>
              <w:rPr>
                <w:rFonts w:ascii="Tahoma" w:hAnsi="Tahoma" w:cs="Tahoma"/>
                <w:i/>
                <w:sz w:val="20"/>
                <w:szCs w:val="20"/>
                <w:lang w:val="es-CO"/>
              </w:rPr>
            </w:pPr>
            <w:r>
              <w:rPr>
                <w:rFonts w:ascii="Tahoma" w:hAnsi="Tahoma" w:cs="Tahoma"/>
                <w:i/>
                <w:sz w:val="20"/>
                <w:szCs w:val="20"/>
                <w:lang w:val="es-CO"/>
              </w:rPr>
              <w:t xml:space="preserve">Consejo Municipal de Gestión de riesgos de desastres del municipio de Montería  </w:t>
            </w:r>
          </w:p>
          <w:p w:rsidR="00251267" w:rsidRPr="00806209" w:rsidRDefault="00251267" w:rsidP="00D703D7">
            <w:pPr>
              <w:spacing w:line="360" w:lineRule="auto"/>
              <w:contextualSpacing/>
              <w:jc w:val="center"/>
              <w:rPr>
                <w:rFonts w:ascii="Tahoma" w:hAnsi="Tahoma" w:cs="Tahoma"/>
                <w:i/>
                <w:sz w:val="20"/>
                <w:szCs w:val="20"/>
                <w:lang w:val="es-CO"/>
              </w:rPr>
            </w:pPr>
          </w:p>
        </w:tc>
      </w:tr>
    </w:tbl>
    <w:p w:rsidR="00CC7003" w:rsidRDefault="00CC7003" w:rsidP="000448B5">
      <w:pPr>
        <w:contextualSpacing/>
        <w:jc w:val="both"/>
        <w:rPr>
          <w:rFonts w:ascii="Tahoma" w:hAnsi="Tahoma" w:cs="Tahoma"/>
          <w:b/>
          <w:i/>
          <w:lang w:val="es-CO"/>
        </w:rPr>
      </w:pPr>
    </w:p>
    <w:p w:rsidR="00CC7003" w:rsidRPr="00403A8E" w:rsidRDefault="00CC7003" w:rsidP="000448B5">
      <w:pPr>
        <w:contextualSpacing/>
        <w:jc w:val="both"/>
        <w:rPr>
          <w:rFonts w:ascii="Tahoma" w:hAnsi="Tahoma" w:cs="Tahoma"/>
          <w:b/>
          <w:i/>
          <w:lang w:val="es-CO"/>
        </w:rPr>
      </w:pPr>
    </w:p>
    <w:p w:rsidR="00BB2AC5" w:rsidRPr="00403A8E" w:rsidRDefault="003754EC" w:rsidP="000448B5">
      <w:pPr>
        <w:contextualSpacing/>
        <w:rPr>
          <w:rFonts w:ascii="Tahoma" w:hAnsi="Tahoma" w:cs="Tahoma"/>
          <w:b/>
          <w:i/>
          <w:sz w:val="20"/>
          <w:szCs w:val="20"/>
          <w:lang w:val="es-CO"/>
        </w:rPr>
      </w:pPr>
      <w:r w:rsidRPr="00403A8E">
        <w:rPr>
          <w:rFonts w:ascii="Tahoma" w:hAnsi="Tahoma" w:cs="Tahoma"/>
          <w:b/>
          <w:i/>
          <w:sz w:val="20"/>
          <w:szCs w:val="20"/>
          <w:lang w:val="es-CO"/>
        </w:rPr>
        <w:t>5</w:t>
      </w:r>
      <w:r w:rsidR="00BB2AC5" w:rsidRPr="00403A8E">
        <w:rPr>
          <w:rFonts w:ascii="Tahoma" w:hAnsi="Tahoma" w:cs="Tahoma"/>
          <w:b/>
          <w:i/>
          <w:sz w:val="20"/>
          <w:szCs w:val="20"/>
          <w:lang w:val="es-CO"/>
        </w:rPr>
        <w:t>. Actualización de escenarios y control del Plan y su ejecución.</w:t>
      </w:r>
    </w:p>
    <w:p w:rsidR="00BB2AC5" w:rsidRPr="00403A8E" w:rsidRDefault="00BB2AC5" w:rsidP="000448B5">
      <w:pPr>
        <w:contextualSpacing/>
        <w:jc w:val="both"/>
        <w:rPr>
          <w:rFonts w:ascii="Tahoma" w:hAnsi="Tahoma" w:cs="Tahoma"/>
          <w:i/>
          <w:sz w:val="20"/>
          <w:szCs w:val="20"/>
          <w:lang w:val="es-CO"/>
        </w:rPr>
      </w:pPr>
    </w:p>
    <w:p w:rsidR="00BB2AC5" w:rsidRPr="00403A8E" w:rsidRDefault="00BB2AC5" w:rsidP="000448B5">
      <w:pPr>
        <w:contextualSpacing/>
        <w:jc w:val="both"/>
        <w:outlineLvl w:val="0"/>
        <w:rPr>
          <w:rFonts w:ascii="Tahoma" w:hAnsi="Tahoma" w:cs="Tahoma"/>
          <w:i/>
          <w:sz w:val="20"/>
          <w:szCs w:val="20"/>
          <w:lang w:val="es-CO"/>
        </w:rPr>
      </w:pPr>
      <w:r w:rsidRPr="00403A8E">
        <w:rPr>
          <w:rFonts w:ascii="Tahoma" w:hAnsi="Tahoma" w:cs="Tahoma"/>
          <w:i/>
          <w:sz w:val="20"/>
          <w:szCs w:val="20"/>
          <w:lang w:val="es-CO"/>
        </w:rPr>
        <w:t>Revisión y actualización del</w:t>
      </w:r>
      <w:r w:rsidR="00C86C52">
        <w:rPr>
          <w:rFonts w:ascii="Tahoma" w:hAnsi="Tahoma" w:cs="Tahoma"/>
          <w:i/>
          <w:sz w:val="20"/>
          <w:szCs w:val="20"/>
          <w:lang w:val="es-CO"/>
        </w:rPr>
        <w:t xml:space="preserve"> Plan Municipal de gestión del Riesgo de Desastres del Municipio de Montería.</w:t>
      </w:r>
    </w:p>
    <w:p w:rsidR="00BB2AC5" w:rsidRPr="00403A8E" w:rsidRDefault="00BB2AC5" w:rsidP="000448B5">
      <w:pPr>
        <w:contextualSpacing/>
        <w:jc w:val="both"/>
        <w:outlineLvl w:val="0"/>
        <w:rPr>
          <w:rFonts w:ascii="Tahoma" w:hAnsi="Tahoma" w:cs="Tahoma"/>
          <w:i/>
          <w:sz w:val="20"/>
          <w:szCs w:val="20"/>
          <w:lang w:val="es-CO"/>
        </w:rPr>
      </w:pPr>
    </w:p>
    <w:p w:rsidR="00BB2AC5" w:rsidRPr="00403A8E" w:rsidRDefault="00BB2AC5" w:rsidP="000448B5">
      <w:pPr>
        <w:ind w:left="360" w:hanging="360"/>
        <w:contextualSpacing/>
        <w:jc w:val="both"/>
        <w:outlineLvl w:val="0"/>
        <w:rPr>
          <w:rFonts w:ascii="Tahoma" w:hAnsi="Tahoma" w:cs="Tahoma"/>
          <w:b/>
          <w:i/>
          <w:sz w:val="20"/>
          <w:szCs w:val="20"/>
          <w:lang w:val="es-CO"/>
        </w:rPr>
      </w:pPr>
      <w:r w:rsidRPr="00403A8E">
        <w:rPr>
          <w:rFonts w:ascii="Tahoma" w:hAnsi="Tahoma" w:cs="Tahoma"/>
          <w:b/>
          <w:i/>
          <w:sz w:val="20"/>
          <w:szCs w:val="20"/>
          <w:lang w:val="es-CO"/>
        </w:rPr>
        <w:t xml:space="preserve"> Actualización de la caracterización de los escenarios de riesgo</w:t>
      </w:r>
    </w:p>
    <w:p w:rsidR="00BB2AC5" w:rsidRPr="00403A8E" w:rsidRDefault="00BB2AC5" w:rsidP="000448B5">
      <w:pPr>
        <w:contextualSpacing/>
        <w:jc w:val="both"/>
        <w:rPr>
          <w:rFonts w:ascii="Tahoma" w:hAnsi="Tahoma" w:cs="Tahoma"/>
          <w:i/>
          <w:sz w:val="20"/>
          <w:szCs w:val="20"/>
          <w:lang w:val="es-CO"/>
        </w:rPr>
      </w:pPr>
    </w:p>
    <w:p w:rsidR="00BB2AC5" w:rsidRPr="00403A8E" w:rsidRDefault="00BB2AC5" w:rsidP="000448B5">
      <w:pPr>
        <w:contextualSpacing/>
        <w:jc w:val="both"/>
        <w:rPr>
          <w:rFonts w:ascii="Tahoma" w:hAnsi="Tahoma" w:cs="Tahoma"/>
          <w:i/>
          <w:sz w:val="20"/>
          <w:szCs w:val="20"/>
          <w:lang w:val="es-CO"/>
        </w:rPr>
      </w:pPr>
      <w:r w:rsidRPr="00403A8E">
        <w:rPr>
          <w:rFonts w:ascii="Tahoma" w:hAnsi="Tahoma" w:cs="Tahoma"/>
          <w:i/>
          <w:sz w:val="20"/>
          <w:szCs w:val="20"/>
          <w:lang w:val="es-CO"/>
        </w:rPr>
        <w:t>El Documento de Caracterización General de Escenarios de Riesgo será actualizado constantemente para mantener su utilidad. No se establece una periodicidad para esta actualización, sino que esta debe hacerse en la medida que evolucionen los escenarios. Las situaciones que implican la actualización son básicamente las siguientes:</w:t>
      </w:r>
    </w:p>
    <w:p w:rsidR="00BB2AC5" w:rsidRPr="00403A8E" w:rsidRDefault="00BB2AC5" w:rsidP="000448B5">
      <w:pPr>
        <w:contextualSpacing/>
        <w:jc w:val="both"/>
        <w:rPr>
          <w:rFonts w:ascii="Tahoma" w:hAnsi="Tahoma" w:cs="Tahoma"/>
          <w:i/>
          <w:sz w:val="20"/>
          <w:szCs w:val="20"/>
          <w:lang w:val="es-CO"/>
        </w:rPr>
      </w:pPr>
    </w:p>
    <w:p w:rsidR="00BB2AC5" w:rsidRPr="00403A8E" w:rsidRDefault="00BB2AC5" w:rsidP="003B703C">
      <w:pPr>
        <w:numPr>
          <w:ilvl w:val="0"/>
          <w:numId w:val="13"/>
        </w:numPr>
        <w:contextualSpacing/>
        <w:jc w:val="both"/>
        <w:rPr>
          <w:rFonts w:ascii="Tahoma" w:hAnsi="Tahoma" w:cs="Tahoma"/>
          <w:i/>
          <w:sz w:val="20"/>
          <w:szCs w:val="20"/>
          <w:lang w:val="es-CO"/>
        </w:rPr>
      </w:pPr>
      <w:r w:rsidRPr="00403A8E">
        <w:rPr>
          <w:rFonts w:ascii="Tahoma" w:hAnsi="Tahoma" w:cs="Tahoma"/>
          <w:i/>
          <w:sz w:val="20"/>
          <w:szCs w:val="20"/>
          <w:lang w:val="es-CO"/>
        </w:rPr>
        <w:t>Emisión de estudios que aporten mayores detalles sobre un escenario de riesgo determinado.</w:t>
      </w:r>
    </w:p>
    <w:p w:rsidR="00BB2AC5" w:rsidRPr="00403A8E" w:rsidRDefault="00BB2AC5" w:rsidP="003B703C">
      <w:pPr>
        <w:numPr>
          <w:ilvl w:val="0"/>
          <w:numId w:val="13"/>
        </w:numPr>
        <w:contextualSpacing/>
        <w:jc w:val="both"/>
        <w:rPr>
          <w:rFonts w:ascii="Tahoma" w:hAnsi="Tahoma" w:cs="Tahoma"/>
          <w:i/>
          <w:sz w:val="20"/>
          <w:szCs w:val="20"/>
          <w:lang w:val="es-CO"/>
        </w:rPr>
      </w:pPr>
      <w:r w:rsidRPr="00403A8E">
        <w:rPr>
          <w:rFonts w:ascii="Tahoma" w:hAnsi="Tahoma" w:cs="Tahoma"/>
          <w:i/>
          <w:sz w:val="20"/>
          <w:szCs w:val="20"/>
          <w:lang w:val="es-CO"/>
        </w:rPr>
        <w:t>Ejecución de medidas de intervención del riesgo, bien sean estructurales o no estructurales, que modifiquen uno o varios escenarios.</w:t>
      </w:r>
    </w:p>
    <w:p w:rsidR="00BB2AC5" w:rsidRPr="00403A8E" w:rsidRDefault="00BB2AC5" w:rsidP="003B703C">
      <w:pPr>
        <w:numPr>
          <w:ilvl w:val="0"/>
          <w:numId w:val="13"/>
        </w:numPr>
        <w:contextualSpacing/>
        <w:jc w:val="both"/>
        <w:rPr>
          <w:rFonts w:ascii="Tahoma" w:hAnsi="Tahoma" w:cs="Tahoma"/>
          <w:i/>
          <w:sz w:val="20"/>
          <w:szCs w:val="20"/>
          <w:lang w:val="es-CO"/>
        </w:rPr>
      </w:pPr>
      <w:r w:rsidRPr="00403A8E">
        <w:rPr>
          <w:rFonts w:ascii="Tahoma" w:hAnsi="Tahoma" w:cs="Tahoma"/>
          <w:i/>
          <w:sz w:val="20"/>
          <w:szCs w:val="20"/>
          <w:lang w:val="es-CO"/>
        </w:rPr>
        <w:t>Ejecución de medidas de preparación para la respuesta.</w:t>
      </w:r>
    </w:p>
    <w:p w:rsidR="00BB2AC5" w:rsidRPr="00403A8E" w:rsidRDefault="00BB2AC5" w:rsidP="003B703C">
      <w:pPr>
        <w:numPr>
          <w:ilvl w:val="0"/>
          <w:numId w:val="13"/>
        </w:numPr>
        <w:contextualSpacing/>
        <w:jc w:val="both"/>
        <w:rPr>
          <w:rFonts w:ascii="Tahoma" w:hAnsi="Tahoma" w:cs="Tahoma"/>
          <w:i/>
          <w:sz w:val="20"/>
          <w:szCs w:val="20"/>
          <w:lang w:val="es-CO"/>
        </w:rPr>
      </w:pPr>
      <w:r w:rsidRPr="00403A8E">
        <w:rPr>
          <w:rFonts w:ascii="Tahoma" w:hAnsi="Tahoma" w:cs="Tahoma"/>
          <w:i/>
          <w:sz w:val="20"/>
          <w:szCs w:val="20"/>
          <w:lang w:val="es-CO"/>
        </w:rPr>
        <w:t>Ocurrencia de emergencias significativas o desastres.</w:t>
      </w:r>
    </w:p>
    <w:p w:rsidR="00BB2AC5" w:rsidRPr="00403A8E" w:rsidRDefault="00BB2AC5" w:rsidP="003B703C">
      <w:pPr>
        <w:numPr>
          <w:ilvl w:val="0"/>
          <w:numId w:val="13"/>
        </w:numPr>
        <w:contextualSpacing/>
        <w:jc w:val="both"/>
        <w:rPr>
          <w:rFonts w:ascii="Tahoma" w:hAnsi="Tahoma" w:cs="Tahoma"/>
          <w:i/>
          <w:sz w:val="20"/>
          <w:szCs w:val="20"/>
          <w:lang w:val="es-CO"/>
        </w:rPr>
      </w:pPr>
      <w:r w:rsidRPr="00403A8E">
        <w:rPr>
          <w:rFonts w:ascii="Tahoma" w:hAnsi="Tahoma" w:cs="Tahoma"/>
          <w:i/>
          <w:sz w:val="20"/>
          <w:szCs w:val="20"/>
          <w:lang w:val="es-CO"/>
        </w:rPr>
        <w:t>Incremento de los elementos expuestos.</w:t>
      </w:r>
    </w:p>
    <w:p w:rsidR="003754EC" w:rsidRPr="00403A8E" w:rsidRDefault="003754EC" w:rsidP="000448B5">
      <w:pPr>
        <w:contextualSpacing/>
        <w:jc w:val="both"/>
        <w:rPr>
          <w:rFonts w:ascii="Tahoma" w:hAnsi="Tahoma" w:cs="Tahoma"/>
          <w:i/>
          <w:sz w:val="20"/>
          <w:szCs w:val="20"/>
          <w:lang w:val="es-CO"/>
        </w:rPr>
      </w:pPr>
    </w:p>
    <w:p w:rsidR="00BB2AC5" w:rsidRPr="00403A8E" w:rsidRDefault="00BB2AC5" w:rsidP="000448B5">
      <w:pPr>
        <w:ind w:left="360" w:hanging="360"/>
        <w:contextualSpacing/>
        <w:jc w:val="both"/>
        <w:outlineLvl w:val="0"/>
        <w:rPr>
          <w:rFonts w:ascii="Tahoma" w:hAnsi="Tahoma" w:cs="Tahoma"/>
          <w:b/>
          <w:i/>
          <w:sz w:val="20"/>
          <w:szCs w:val="20"/>
          <w:lang w:val="es-CO"/>
        </w:rPr>
      </w:pPr>
      <w:r w:rsidRPr="00403A8E">
        <w:rPr>
          <w:rFonts w:ascii="Tahoma" w:hAnsi="Tahoma" w:cs="Tahoma"/>
          <w:b/>
          <w:i/>
          <w:sz w:val="20"/>
          <w:szCs w:val="20"/>
          <w:lang w:val="es-CO"/>
        </w:rPr>
        <w:t>Control del Plan y su ejecución.</w:t>
      </w:r>
    </w:p>
    <w:p w:rsidR="00BB2AC5" w:rsidRPr="00403A8E" w:rsidRDefault="00BB2AC5" w:rsidP="000448B5">
      <w:pPr>
        <w:contextualSpacing/>
        <w:jc w:val="both"/>
        <w:rPr>
          <w:rFonts w:ascii="Tahoma" w:hAnsi="Tahoma" w:cs="Tahoma"/>
          <w:i/>
          <w:sz w:val="20"/>
          <w:szCs w:val="20"/>
          <w:lang w:val="es-CO"/>
        </w:rPr>
      </w:pPr>
    </w:p>
    <w:p w:rsidR="00BB2AC5" w:rsidRPr="00403A8E" w:rsidRDefault="00BB2AC5" w:rsidP="000448B5">
      <w:pPr>
        <w:contextualSpacing/>
        <w:jc w:val="both"/>
        <w:rPr>
          <w:rFonts w:ascii="Tahoma" w:hAnsi="Tahoma" w:cs="Tahoma"/>
          <w:i/>
          <w:sz w:val="20"/>
          <w:szCs w:val="20"/>
          <w:lang w:val="es-CO"/>
        </w:rPr>
      </w:pPr>
      <w:r w:rsidRPr="00403A8E">
        <w:rPr>
          <w:rFonts w:ascii="Tahoma" w:hAnsi="Tahoma" w:cs="Tahoma"/>
          <w:i/>
          <w:sz w:val="20"/>
          <w:szCs w:val="20"/>
          <w:lang w:val="es-CO"/>
        </w:rPr>
        <w:t xml:space="preserve">El seguimiento del Plan </w:t>
      </w:r>
      <w:r w:rsidR="003754EC" w:rsidRPr="00403A8E">
        <w:rPr>
          <w:rFonts w:ascii="Tahoma" w:hAnsi="Tahoma" w:cs="Tahoma"/>
          <w:i/>
          <w:sz w:val="20"/>
          <w:szCs w:val="20"/>
          <w:lang w:val="es-CO"/>
        </w:rPr>
        <w:t xml:space="preserve">y al cronograma de ejecución de las acciones </w:t>
      </w:r>
      <w:r w:rsidRPr="00403A8E">
        <w:rPr>
          <w:rFonts w:ascii="Tahoma" w:hAnsi="Tahoma" w:cs="Tahoma"/>
          <w:i/>
          <w:sz w:val="20"/>
          <w:szCs w:val="20"/>
          <w:lang w:val="es-CO"/>
        </w:rPr>
        <w:t xml:space="preserve">es un proceso estratégico que </w:t>
      </w:r>
      <w:r w:rsidR="00D75B46" w:rsidRPr="00403A8E">
        <w:rPr>
          <w:rFonts w:ascii="Tahoma" w:hAnsi="Tahoma" w:cs="Tahoma"/>
          <w:i/>
          <w:sz w:val="20"/>
          <w:szCs w:val="20"/>
          <w:lang w:val="es-CO"/>
        </w:rPr>
        <w:t>está</w:t>
      </w:r>
      <w:r w:rsidRPr="00403A8E">
        <w:rPr>
          <w:rFonts w:ascii="Tahoma" w:hAnsi="Tahoma" w:cs="Tahoma"/>
          <w:i/>
          <w:sz w:val="20"/>
          <w:szCs w:val="20"/>
          <w:lang w:val="es-CO"/>
        </w:rPr>
        <w:t xml:space="preserve"> a cargo del</w:t>
      </w:r>
      <w:r w:rsidR="00251267">
        <w:rPr>
          <w:rFonts w:ascii="Tahoma" w:hAnsi="Tahoma" w:cs="Tahoma"/>
          <w:i/>
          <w:sz w:val="20"/>
          <w:szCs w:val="20"/>
          <w:lang w:val="es-CO"/>
        </w:rPr>
        <w:t xml:space="preserve"> Consejo Municipal de Gestión de riesgos de desastres del municipio de Montería  </w:t>
      </w:r>
      <w:r w:rsidRPr="00403A8E">
        <w:rPr>
          <w:rFonts w:ascii="Tahoma" w:hAnsi="Tahoma" w:cs="Tahoma"/>
          <w:i/>
          <w:sz w:val="20"/>
          <w:szCs w:val="20"/>
          <w:lang w:val="es-CO"/>
        </w:rPr>
        <w:t>hace parte de su agenda permanente y del análisis actualizado de la condición de riesgo Municipal.</w:t>
      </w:r>
    </w:p>
    <w:p w:rsidR="00BB2AC5" w:rsidRPr="00403A8E" w:rsidRDefault="00BB2AC5" w:rsidP="000448B5">
      <w:pPr>
        <w:contextualSpacing/>
        <w:jc w:val="both"/>
        <w:rPr>
          <w:rFonts w:ascii="Tahoma" w:hAnsi="Tahoma" w:cs="Tahoma"/>
          <w:i/>
          <w:sz w:val="20"/>
          <w:szCs w:val="20"/>
          <w:lang w:val="es-CO"/>
        </w:rPr>
      </w:pPr>
    </w:p>
    <w:p w:rsidR="00BB2AC5" w:rsidRDefault="00BB2AC5" w:rsidP="000448B5">
      <w:pPr>
        <w:contextualSpacing/>
        <w:jc w:val="both"/>
        <w:rPr>
          <w:rFonts w:ascii="Tahoma" w:hAnsi="Tahoma" w:cs="Tahoma"/>
          <w:i/>
          <w:sz w:val="20"/>
          <w:szCs w:val="20"/>
        </w:rPr>
      </w:pPr>
      <w:r w:rsidRPr="00403A8E">
        <w:rPr>
          <w:rFonts w:ascii="Tahoma" w:hAnsi="Tahoma" w:cs="Tahoma"/>
          <w:i/>
          <w:sz w:val="20"/>
          <w:szCs w:val="20"/>
        </w:rPr>
        <w:t xml:space="preserve">Este proceso de seguimiento y evaluación es parte del componente de control </w:t>
      </w:r>
      <w:r w:rsidR="00D75B46" w:rsidRPr="00403A8E">
        <w:rPr>
          <w:rFonts w:ascii="Tahoma" w:hAnsi="Tahoma" w:cs="Tahoma"/>
          <w:i/>
          <w:sz w:val="20"/>
          <w:szCs w:val="20"/>
        </w:rPr>
        <w:t xml:space="preserve">de la gestión del riesgo en el municipio </w:t>
      </w:r>
      <w:r w:rsidRPr="00403A8E">
        <w:rPr>
          <w:rFonts w:ascii="Tahoma" w:hAnsi="Tahoma" w:cs="Tahoma"/>
          <w:i/>
          <w:sz w:val="20"/>
          <w:szCs w:val="20"/>
        </w:rPr>
        <w:t xml:space="preserve"> </w:t>
      </w:r>
      <w:r w:rsidR="00D75B46" w:rsidRPr="00403A8E">
        <w:rPr>
          <w:rFonts w:ascii="Tahoma" w:hAnsi="Tahoma" w:cs="Tahoma"/>
          <w:i/>
          <w:sz w:val="20"/>
          <w:szCs w:val="20"/>
        </w:rPr>
        <w:t xml:space="preserve">y </w:t>
      </w:r>
      <w:r w:rsidRPr="00403A8E">
        <w:rPr>
          <w:rFonts w:ascii="Tahoma" w:hAnsi="Tahoma" w:cs="Tahoma"/>
          <w:i/>
          <w:sz w:val="20"/>
          <w:szCs w:val="20"/>
        </w:rPr>
        <w:t xml:space="preserve">genera </w:t>
      </w:r>
      <w:r w:rsidR="003754EC" w:rsidRPr="00403A8E">
        <w:rPr>
          <w:rFonts w:ascii="Tahoma" w:hAnsi="Tahoma" w:cs="Tahoma"/>
          <w:i/>
          <w:sz w:val="20"/>
          <w:szCs w:val="20"/>
        </w:rPr>
        <w:t>las recomendaciones pertinentes</w:t>
      </w:r>
      <w:r w:rsidRPr="00403A8E">
        <w:rPr>
          <w:rFonts w:ascii="Tahoma" w:hAnsi="Tahoma" w:cs="Tahoma"/>
          <w:i/>
          <w:sz w:val="20"/>
          <w:szCs w:val="20"/>
        </w:rPr>
        <w:t xml:space="preserve"> para hacer ajustes tanto al Plan Municipal para la Gestión del Riesgo como a la gestión del riesgo en general. </w:t>
      </w:r>
    </w:p>
    <w:p w:rsidR="00C86C52" w:rsidRDefault="00C86C52" w:rsidP="000448B5">
      <w:pPr>
        <w:contextualSpacing/>
        <w:jc w:val="both"/>
        <w:rPr>
          <w:rFonts w:ascii="Tahoma" w:hAnsi="Tahoma" w:cs="Tahoma"/>
          <w:i/>
          <w:sz w:val="20"/>
          <w:szCs w:val="20"/>
        </w:rPr>
      </w:pPr>
    </w:p>
    <w:p w:rsidR="00C86C52" w:rsidRPr="00403A8E" w:rsidRDefault="00C86C52" w:rsidP="000448B5">
      <w:pPr>
        <w:contextualSpacing/>
        <w:jc w:val="both"/>
        <w:rPr>
          <w:rFonts w:ascii="Tahoma" w:hAnsi="Tahoma" w:cs="Tahoma"/>
          <w:i/>
          <w:sz w:val="20"/>
          <w:szCs w:val="20"/>
        </w:rPr>
      </w:pPr>
      <w:r>
        <w:rPr>
          <w:rFonts w:ascii="Tahoma" w:hAnsi="Tahoma" w:cs="Tahoma"/>
          <w:i/>
          <w:sz w:val="20"/>
          <w:szCs w:val="20"/>
        </w:rPr>
        <w:t>Se conformará una comisión permanente de evaluación, seguimiento y actualización de éste plan, que trabajará en éstos aspectos y rendirá informe al CMGRD.</w:t>
      </w:r>
    </w:p>
    <w:p w:rsidR="00321D81" w:rsidRPr="00403A8E" w:rsidRDefault="00321D81" w:rsidP="000448B5">
      <w:pPr>
        <w:contextualSpacing/>
        <w:jc w:val="both"/>
        <w:rPr>
          <w:rFonts w:ascii="Tahoma" w:hAnsi="Tahoma" w:cs="Tahoma"/>
          <w:i/>
          <w:sz w:val="20"/>
          <w:szCs w:val="20"/>
        </w:rPr>
      </w:pPr>
    </w:p>
    <w:p w:rsidR="00321D81" w:rsidRPr="00403A8E" w:rsidRDefault="00321D81" w:rsidP="000448B5">
      <w:pPr>
        <w:contextualSpacing/>
        <w:jc w:val="both"/>
        <w:rPr>
          <w:rFonts w:ascii="Tahoma" w:hAnsi="Tahoma" w:cs="Tahoma"/>
          <w:i/>
          <w:sz w:val="20"/>
          <w:szCs w:val="20"/>
        </w:rPr>
      </w:pPr>
    </w:p>
    <w:p w:rsidR="00321D81" w:rsidRPr="00403A8E" w:rsidRDefault="00321D81" w:rsidP="000448B5">
      <w:pPr>
        <w:contextualSpacing/>
        <w:jc w:val="both"/>
        <w:rPr>
          <w:rFonts w:ascii="Tahoma" w:hAnsi="Tahoma" w:cs="Tahoma"/>
          <w:i/>
          <w:sz w:val="20"/>
          <w:szCs w:val="20"/>
        </w:rPr>
      </w:pPr>
    </w:p>
    <w:p w:rsidR="00321D81" w:rsidRPr="00403A8E" w:rsidRDefault="00321D81" w:rsidP="000448B5">
      <w:pPr>
        <w:contextualSpacing/>
        <w:jc w:val="both"/>
        <w:rPr>
          <w:rFonts w:ascii="Tahoma" w:hAnsi="Tahoma" w:cs="Tahoma"/>
          <w:i/>
          <w:sz w:val="20"/>
          <w:szCs w:val="20"/>
        </w:rPr>
      </w:pPr>
    </w:p>
    <w:p w:rsidR="00321D81" w:rsidRPr="00403A8E" w:rsidRDefault="00321D81" w:rsidP="000448B5">
      <w:pPr>
        <w:contextualSpacing/>
        <w:jc w:val="both"/>
        <w:rPr>
          <w:rFonts w:ascii="Tahoma" w:hAnsi="Tahoma" w:cs="Tahoma"/>
          <w:i/>
          <w:sz w:val="20"/>
          <w:szCs w:val="20"/>
          <w:lang w:val="es-CO"/>
        </w:rPr>
      </w:pPr>
    </w:p>
    <w:p w:rsidR="00BB2AC5" w:rsidRPr="00403A8E" w:rsidRDefault="00BB2AC5" w:rsidP="000448B5">
      <w:pPr>
        <w:contextualSpacing/>
        <w:jc w:val="both"/>
        <w:rPr>
          <w:rFonts w:ascii="Tahoma" w:hAnsi="Tahoma" w:cs="Tahoma"/>
          <w:i/>
          <w:sz w:val="20"/>
          <w:szCs w:val="20"/>
          <w:lang w:val="es-CO"/>
        </w:rPr>
      </w:pPr>
    </w:p>
    <w:p w:rsidR="00BB2AC5" w:rsidRPr="00403A8E" w:rsidRDefault="00BB2AC5" w:rsidP="000448B5">
      <w:pPr>
        <w:contextualSpacing/>
        <w:jc w:val="center"/>
        <w:rPr>
          <w:rFonts w:ascii="Tahoma" w:hAnsi="Tahoma" w:cs="Tahoma"/>
          <w:i/>
          <w:sz w:val="20"/>
          <w:szCs w:val="20"/>
          <w:lang w:val="es-CO"/>
        </w:rPr>
      </w:pPr>
    </w:p>
    <w:p w:rsidR="00BB2AC5" w:rsidRPr="00403A8E" w:rsidRDefault="00BB2AC5" w:rsidP="000448B5">
      <w:pPr>
        <w:tabs>
          <w:tab w:val="left" w:pos="4116"/>
        </w:tabs>
        <w:contextualSpacing/>
        <w:jc w:val="center"/>
        <w:rPr>
          <w:rFonts w:ascii="Tahoma" w:hAnsi="Tahoma" w:cs="Tahoma"/>
          <w:i/>
          <w:sz w:val="20"/>
          <w:szCs w:val="20"/>
          <w:lang w:val="es-CO"/>
        </w:rPr>
      </w:pPr>
    </w:p>
    <w:sectPr w:rsidR="00BB2AC5" w:rsidRPr="00403A8E" w:rsidSect="00E03CC0">
      <w:headerReference w:type="even" r:id="rId65"/>
      <w:headerReference w:type="default" r:id="rId66"/>
      <w:footerReference w:type="default" r:id="rId67"/>
      <w:headerReference w:type="first" r:id="rId68"/>
      <w:footerReference w:type="first" r:id="rId69"/>
      <w:pgSz w:w="12242" w:h="15842" w:code="1"/>
      <w:pgMar w:top="1808" w:right="1080" w:bottom="1440" w:left="108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580" w:rsidRDefault="003A4580">
      <w:r>
        <w:separator/>
      </w:r>
    </w:p>
  </w:endnote>
  <w:endnote w:type="continuationSeparator" w:id="0">
    <w:p w:rsidR="003A4580" w:rsidRDefault="003A45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2C" w:rsidRPr="00E43EB9" w:rsidRDefault="00D97B2C" w:rsidP="00E43EB9">
    <w:pPr>
      <w:pStyle w:val="Piedepgina"/>
      <w:pBdr>
        <w:top w:val="single" w:sz="24" w:space="0" w:color="9BBB59"/>
      </w:pBdr>
      <w:jc w:val="center"/>
      <w:rPr>
        <w:i/>
        <w:iCs/>
        <w:color w:val="8C8C8C"/>
        <w:lang w:val="es-CO"/>
      </w:rPr>
    </w:pPr>
  </w:p>
  <w:p w:rsidR="00D97B2C" w:rsidRDefault="00D97B2C">
    <w:r w:rsidRPr="00E43EB9">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Membrete" style="width:441.7pt;height:33.25pt;visibility:visible">
          <v:imagedata r:id="rId1" o:title="Membret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2C" w:rsidRDefault="00D97B2C" w:rsidP="00563A4A">
    <w:pPr>
      <w:pStyle w:val="Piedepgina"/>
      <w:pBdr>
        <w:top w:val="single" w:sz="24" w:space="5" w:color="9BBB59"/>
      </w:pBdr>
      <w:tabs>
        <w:tab w:val="left" w:pos="2714"/>
      </w:tabs>
      <w:rPr>
        <w:i/>
        <w:iCs/>
        <w:color w:val="8C8C8C"/>
      </w:rPr>
    </w:pPr>
  </w:p>
  <w:p w:rsidR="00D97B2C" w:rsidRDefault="00D97B2C" w:rsidP="00563A4A">
    <w:pPr>
      <w:pStyle w:val="Piedepgina"/>
      <w:pBdr>
        <w:top w:val="single" w:sz="24" w:space="5" w:color="9BBB59"/>
      </w:pBdr>
      <w:tabs>
        <w:tab w:val="left" w:pos="2714"/>
      </w:tabs>
      <w:rPr>
        <w:i/>
        <w:iCs/>
        <w:color w:val="8C8C8C"/>
      </w:rPr>
    </w:pPr>
    <w:r>
      <w:rPr>
        <w:i/>
        <w:iCs/>
        <w:color w:val="8C8C8C"/>
      </w:rPr>
      <w:tab/>
    </w:r>
    <w:r>
      <w:rPr>
        <w:i/>
        <w:iCs/>
        <w:color w:val="8C8C8C"/>
      </w:rPr>
      <w:tab/>
    </w:r>
    <w:r>
      <w:rPr>
        <w:i/>
        <w:iCs/>
        <w:color w:val="8C8C8C"/>
      </w:rPr>
      <w:tab/>
    </w:r>
  </w:p>
  <w:p w:rsidR="00D97B2C" w:rsidRDefault="00D97B2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580" w:rsidRDefault="003A4580">
      <w:r>
        <w:separator/>
      </w:r>
    </w:p>
  </w:footnote>
  <w:footnote w:type="continuationSeparator" w:id="0">
    <w:p w:rsidR="003A4580" w:rsidRDefault="003A45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2C" w:rsidRPr="000C1FE5" w:rsidRDefault="00D97B2C" w:rsidP="00457C8E">
    <w:pPr>
      <w:rPr>
        <w:rFonts w:ascii="Arial Narrow" w:eastAsia="Arial Unicode MS" w:hAnsi="Arial Narrow" w:cs="Arial Unicode MS"/>
        <w:b/>
        <w:i/>
        <w:sz w:val="40"/>
        <w:szCs w:val="40"/>
      </w:rPr>
    </w:pPr>
    <w:r>
      <w:rPr>
        <w:rFonts w:ascii="Arial Narrow" w:eastAsia="Arial Unicode MS" w:hAnsi="Arial Narrow" w:cs="Arial Unicode MS"/>
        <w:i/>
        <w:noProof/>
        <w:color w:val="0000F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50" type="#_x0000_t75" alt="Mano" style="position:absolute;margin-left:404.55pt;margin-top:-3.6pt;width:55.15pt;height:64.65pt;z-index:1;visibility:visible" o:allowoverlap="f">
          <v:imagedata r:id="rId1" o:title="Mano"/>
        </v:shape>
      </w:pict>
    </w:r>
    <w:r>
      <w:t xml:space="preserve">     </w:t>
    </w:r>
    <w:hyperlink r:id="rId2" w:tooltip="&quot;Pulse para volver a la página de inicio&quot; " w:history="1">
      <w:r w:rsidRPr="00314CA5">
        <w:rPr>
          <w:rFonts w:ascii="Arial Narrow" w:eastAsia="Arial Unicode MS" w:hAnsi="Arial Narrow" w:cs="Arial Unicode MS"/>
          <w:i/>
          <w:noProof/>
          <w:color w:val="0000FF"/>
          <w:sz w:val="20"/>
          <w:szCs w:val="20"/>
          <w:lang w:val="es-CO" w:eastAsia="es-CO"/>
        </w:rPr>
        <w:pict>
          <v:shape id="Imagen 1" o:spid="_x0000_i1036" type="#_x0000_t75" alt="Montería" title="&quot;Pulse para volver a la página de inicio&quot; " style="width:54pt;height:68.55pt;visibility:visible" o:button="t">
            <v:imagedata r:id="rId3" o:title="Montería"/>
          </v:shape>
        </w:pict>
      </w:r>
    </w:hyperlink>
    <w:r>
      <w:rPr>
        <w:rFonts w:ascii="Arial" w:hAnsi="Arial" w:cs="Arial"/>
        <w:color w:val="808080"/>
        <w:sz w:val="20"/>
        <w:szCs w:val="20"/>
      </w:rPr>
      <w:t xml:space="preserve">                          </w:t>
    </w:r>
    <w:r w:rsidRPr="000C1FE5">
      <w:rPr>
        <w:rFonts w:ascii="Arial Narrow" w:eastAsia="Arial Unicode MS" w:hAnsi="Arial Narrow" w:cs="Arial Unicode MS"/>
        <w:b/>
        <w:i/>
        <w:sz w:val="40"/>
        <w:szCs w:val="40"/>
      </w:rPr>
      <w:t xml:space="preserve">MUNICIPIO DE MONTERIA </w:t>
    </w:r>
  </w:p>
  <w:p w:rsidR="00D97B2C" w:rsidRPr="00026076" w:rsidRDefault="00D97B2C" w:rsidP="00314CA5">
    <w:pPr>
      <w:pStyle w:val="Encabezado"/>
      <w:tabs>
        <w:tab w:val="clear" w:pos="4252"/>
        <w:tab w:val="clear" w:pos="8504"/>
        <w:tab w:val="center" w:pos="4773"/>
      </w:tabs>
      <w:rPr>
        <w:rFonts w:ascii="Arial" w:hAnsi="Arial" w:cs="Arial"/>
        <w:i/>
        <w:color w:val="808080"/>
        <w:sz w:val="20"/>
        <w:szCs w:val="20"/>
      </w:rPr>
    </w:pPr>
    <w:r>
      <w:rPr>
        <w:rFonts w:ascii="Arial" w:hAnsi="Arial" w:cs="Arial"/>
        <w:i/>
        <w:color w:val="808080"/>
        <w:sz w:val="20"/>
        <w:szCs w:val="20"/>
      </w:rPr>
      <w:t xml:space="preserve">  </w:t>
    </w:r>
    <w:r w:rsidRPr="00026076">
      <w:rPr>
        <w:rFonts w:ascii="Arial" w:hAnsi="Arial" w:cs="Arial"/>
        <w:i/>
        <w:color w:val="808080"/>
        <w:sz w:val="20"/>
        <w:szCs w:val="20"/>
      </w:rPr>
      <w:t>Alcaldía de Montería</w:t>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t xml:space="preserve">        </w:t>
    </w:r>
  </w:p>
  <w:p w:rsidR="00D97B2C" w:rsidRPr="00026076" w:rsidRDefault="00D97B2C" w:rsidP="00314CA5">
    <w:pPr>
      <w:pStyle w:val="Encabezado"/>
      <w:tabs>
        <w:tab w:val="clear" w:pos="4252"/>
        <w:tab w:val="clear" w:pos="8504"/>
        <w:tab w:val="center" w:pos="4773"/>
      </w:tabs>
      <w:rPr>
        <w:rFonts w:ascii="Arial" w:hAnsi="Arial" w:cs="Arial"/>
        <w:i/>
        <w:color w:val="808080"/>
        <w:sz w:val="20"/>
        <w:szCs w:val="20"/>
      </w:rPr>
    </w:pPr>
    <w:r>
      <w:rPr>
        <w:rFonts w:ascii="Arial" w:hAnsi="Arial" w:cs="Arial"/>
        <w:i/>
        <w:color w:val="808080"/>
        <w:sz w:val="20"/>
        <w:szCs w:val="20"/>
      </w:rPr>
      <w:t>“Progreso para Todos”</w:t>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t>Municipio de Montería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2C" w:rsidRDefault="00D97B2C" w:rsidP="00E03CC0">
    <w:pPr>
      <w:pStyle w:val="Encabezado"/>
      <w:tabs>
        <w:tab w:val="clear" w:pos="4252"/>
        <w:tab w:val="clear" w:pos="8504"/>
        <w:tab w:val="center" w:pos="4773"/>
      </w:tabs>
      <w:ind w:left="708"/>
      <w:jc w:val="both"/>
      <w:rPr>
        <w:rFonts w:ascii="Arial" w:hAnsi="Arial" w:cs="Arial"/>
        <w:color w:val="808080"/>
        <w:sz w:val="20"/>
        <w:szCs w:val="20"/>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no" style="position:absolute;left:0;text-align:left;margin-left:399.2pt;margin-top:1.3pt;width:61.4pt;height:1in;z-index:2;visibility:visible" o:allowoverlap="f">
          <v:imagedata r:id="rId1" o:title="Mano"/>
        </v:shape>
      </w:pict>
    </w:r>
    <w:hyperlink r:id="rId2" w:tooltip="&quot;Pulse para volver a la página de inicio&quot; " w:history="1">
      <w:r w:rsidRPr="00314CA5">
        <w:rPr>
          <w:rFonts w:ascii="Arial Narrow" w:eastAsia="Arial Unicode MS" w:hAnsi="Arial Narrow" w:cs="Arial Unicode MS"/>
          <w:i/>
          <w:noProof/>
          <w:color w:val="0000FF"/>
          <w:sz w:val="20"/>
          <w:szCs w:val="20"/>
          <w:lang w:val="es-CO" w:eastAsia="es-CO"/>
        </w:rPr>
        <w:pict>
          <v:shape id="_x0000_i1038" type="#_x0000_t75" alt="Montería" title="&quot;Pulse para volver a la página de inicio&quot; " style="width:59.55pt;height:75.45pt;visibility:visible" o:button="t">
            <v:imagedata r:id="rId3" o:title="Montería"/>
          </v:shape>
        </w:pict>
      </w:r>
    </w:hyperlink>
    <w:r>
      <w:rPr>
        <w:rFonts w:ascii="Arial" w:hAnsi="Arial" w:cs="Arial"/>
        <w:color w:val="808080"/>
        <w:sz w:val="20"/>
        <w:szCs w:val="20"/>
      </w:rPr>
      <w:t xml:space="preserve">       </w:t>
    </w:r>
  </w:p>
  <w:p w:rsidR="00D97B2C" w:rsidRPr="00026076" w:rsidRDefault="00D97B2C" w:rsidP="00E03CC0">
    <w:pPr>
      <w:pStyle w:val="Encabezado"/>
      <w:tabs>
        <w:tab w:val="clear" w:pos="4252"/>
        <w:tab w:val="clear" w:pos="8504"/>
        <w:tab w:val="center" w:pos="4773"/>
      </w:tabs>
      <w:rPr>
        <w:rFonts w:ascii="Arial" w:hAnsi="Arial" w:cs="Arial"/>
        <w:i/>
        <w:color w:val="808080"/>
        <w:sz w:val="20"/>
        <w:szCs w:val="20"/>
      </w:rPr>
    </w:pPr>
    <w:r>
      <w:rPr>
        <w:rFonts w:ascii="Arial" w:hAnsi="Arial" w:cs="Arial"/>
        <w:i/>
        <w:color w:val="808080"/>
        <w:sz w:val="20"/>
        <w:szCs w:val="20"/>
      </w:rPr>
      <w:t xml:space="preserve">       </w:t>
    </w:r>
    <w:r w:rsidRPr="00026076">
      <w:rPr>
        <w:rFonts w:ascii="Arial" w:hAnsi="Arial" w:cs="Arial"/>
        <w:i/>
        <w:color w:val="808080"/>
        <w:sz w:val="20"/>
        <w:szCs w:val="20"/>
      </w:rPr>
      <w:t>Alcaldía de Montería</w:t>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t xml:space="preserve">         </w:t>
    </w:r>
    <w:r w:rsidR="00A6365A">
      <w:rPr>
        <w:rFonts w:ascii="Arial" w:hAnsi="Arial" w:cs="Arial"/>
        <w:i/>
        <w:color w:val="808080"/>
        <w:sz w:val="20"/>
        <w:szCs w:val="20"/>
      </w:rPr>
      <w:t>CMGRD</w:t>
    </w:r>
  </w:p>
  <w:p w:rsidR="00D97B2C" w:rsidRPr="00026076" w:rsidRDefault="00372312" w:rsidP="00E03CC0">
    <w:pPr>
      <w:pStyle w:val="Encabezado"/>
      <w:tabs>
        <w:tab w:val="clear" w:pos="4252"/>
        <w:tab w:val="clear" w:pos="8504"/>
        <w:tab w:val="center" w:pos="4773"/>
      </w:tabs>
      <w:rPr>
        <w:rFonts w:ascii="Arial" w:hAnsi="Arial" w:cs="Arial"/>
        <w:i/>
        <w:color w:val="808080"/>
        <w:sz w:val="20"/>
        <w:szCs w:val="20"/>
      </w:rPr>
    </w:pPr>
    <w:r>
      <w:rPr>
        <w:rFonts w:ascii="Arial" w:hAnsi="Arial" w:cs="Arial"/>
        <w:i/>
        <w:color w:val="808080"/>
        <w:sz w:val="20"/>
        <w:szCs w:val="20"/>
      </w:rPr>
      <w:t xml:space="preserve">     </w:t>
    </w:r>
    <w:r w:rsidR="00A6365A">
      <w:rPr>
        <w:rFonts w:ascii="Arial" w:hAnsi="Arial" w:cs="Arial"/>
        <w:i/>
        <w:color w:val="808080"/>
        <w:sz w:val="20"/>
        <w:szCs w:val="20"/>
      </w:rPr>
      <w:t>“Progreso para Todos “</w:t>
    </w:r>
    <w:r w:rsidR="00D97B2C">
      <w:rPr>
        <w:rFonts w:ascii="Arial" w:hAnsi="Arial" w:cs="Arial"/>
        <w:i/>
        <w:color w:val="808080"/>
        <w:sz w:val="20"/>
        <w:szCs w:val="20"/>
      </w:rPr>
      <w:tab/>
    </w:r>
    <w:r w:rsidR="00D97B2C">
      <w:rPr>
        <w:rFonts w:ascii="Arial" w:hAnsi="Arial" w:cs="Arial"/>
        <w:i/>
        <w:color w:val="808080"/>
        <w:sz w:val="20"/>
        <w:szCs w:val="20"/>
      </w:rPr>
      <w:tab/>
    </w:r>
    <w:r w:rsidR="00D97B2C">
      <w:rPr>
        <w:rFonts w:ascii="Arial" w:hAnsi="Arial" w:cs="Arial"/>
        <w:i/>
        <w:color w:val="808080"/>
        <w:sz w:val="20"/>
        <w:szCs w:val="20"/>
      </w:rPr>
      <w:tab/>
    </w:r>
    <w:r w:rsidR="00D97B2C">
      <w:rPr>
        <w:rFonts w:ascii="Arial" w:hAnsi="Arial" w:cs="Arial"/>
        <w:i/>
        <w:color w:val="808080"/>
        <w:sz w:val="20"/>
        <w:szCs w:val="20"/>
      </w:rPr>
      <w:tab/>
    </w:r>
    <w:r w:rsidR="00D97B2C">
      <w:rPr>
        <w:rFonts w:ascii="Arial" w:hAnsi="Arial" w:cs="Arial"/>
        <w:i/>
        <w:color w:val="808080"/>
        <w:sz w:val="20"/>
        <w:szCs w:val="20"/>
      </w:rPr>
      <w:tab/>
    </w:r>
    <w:r w:rsidR="00D97B2C">
      <w:rPr>
        <w:rFonts w:ascii="Arial" w:hAnsi="Arial" w:cs="Arial"/>
        <w:i/>
        <w:color w:val="808080"/>
        <w:sz w:val="20"/>
        <w:szCs w:val="20"/>
      </w:rPr>
      <w:tab/>
      <w:t>Municipio de Montería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65514"/>
    <w:multiLevelType w:val="hybridMultilevel"/>
    <w:tmpl w:val="3B22E8C2"/>
    <w:lvl w:ilvl="0" w:tplc="F908734C">
      <w:start w:val="1"/>
      <w:numFmt w:val="bullet"/>
      <w:lvlText w:val="•"/>
      <w:lvlJc w:val="left"/>
      <w:pPr>
        <w:tabs>
          <w:tab w:val="num" w:pos="720"/>
        </w:tabs>
        <w:ind w:left="720" w:hanging="360"/>
      </w:pPr>
      <w:rPr>
        <w:rFonts w:ascii="Times New Roman" w:hAnsi="Times New Roman" w:hint="default"/>
      </w:rPr>
    </w:lvl>
    <w:lvl w:ilvl="1" w:tplc="96360E16" w:tentative="1">
      <w:start w:val="1"/>
      <w:numFmt w:val="bullet"/>
      <w:lvlText w:val="•"/>
      <w:lvlJc w:val="left"/>
      <w:pPr>
        <w:tabs>
          <w:tab w:val="num" w:pos="1440"/>
        </w:tabs>
        <w:ind w:left="1440" w:hanging="360"/>
      </w:pPr>
      <w:rPr>
        <w:rFonts w:ascii="Times New Roman" w:hAnsi="Times New Roman" w:hint="default"/>
      </w:rPr>
    </w:lvl>
    <w:lvl w:ilvl="2" w:tplc="BEC0517C" w:tentative="1">
      <w:start w:val="1"/>
      <w:numFmt w:val="bullet"/>
      <w:lvlText w:val="•"/>
      <w:lvlJc w:val="left"/>
      <w:pPr>
        <w:tabs>
          <w:tab w:val="num" w:pos="2160"/>
        </w:tabs>
        <w:ind w:left="2160" w:hanging="360"/>
      </w:pPr>
      <w:rPr>
        <w:rFonts w:ascii="Times New Roman" w:hAnsi="Times New Roman" w:hint="default"/>
      </w:rPr>
    </w:lvl>
    <w:lvl w:ilvl="3" w:tplc="52BC919E" w:tentative="1">
      <w:start w:val="1"/>
      <w:numFmt w:val="bullet"/>
      <w:lvlText w:val="•"/>
      <w:lvlJc w:val="left"/>
      <w:pPr>
        <w:tabs>
          <w:tab w:val="num" w:pos="2880"/>
        </w:tabs>
        <w:ind w:left="2880" w:hanging="360"/>
      </w:pPr>
      <w:rPr>
        <w:rFonts w:ascii="Times New Roman" w:hAnsi="Times New Roman" w:hint="default"/>
      </w:rPr>
    </w:lvl>
    <w:lvl w:ilvl="4" w:tplc="F236AE32" w:tentative="1">
      <w:start w:val="1"/>
      <w:numFmt w:val="bullet"/>
      <w:lvlText w:val="•"/>
      <w:lvlJc w:val="left"/>
      <w:pPr>
        <w:tabs>
          <w:tab w:val="num" w:pos="3600"/>
        </w:tabs>
        <w:ind w:left="3600" w:hanging="360"/>
      </w:pPr>
      <w:rPr>
        <w:rFonts w:ascii="Times New Roman" w:hAnsi="Times New Roman" w:hint="default"/>
      </w:rPr>
    </w:lvl>
    <w:lvl w:ilvl="5" w:tplc="44585308" w:tentative="1">
      <w:start w:val="1"/>
      <w:numFmt w:val="bullet"/>
      <w:lvlText w:val="•"/>
      <w:lvlJc w:val="left"/>
      <w:pPr>
        <w:tabs>
          <w:tab w:val="num" w:pos="4320"/>
        </w:tabs>
        <w:ind w:left="4320" w:hanging="360"/>
      </w:pPr>
      <w:rPr>
        <w:rFonts w:ascii="Times New Roman" w:hAnsi="Times New Roman" w:hint="default"/>
      </w:rPr>
    </w:lvl>
    <w:lvl w:ilvl="6" w:tplc="BE74E7F8" w:tentative="1">
      <w:start w:val="1"/>
      <w:numFmt w:val="bullet"/>
      <w:lvlText w:val="•"/>
      <w:lvlJc w:val="left"/>
      <w:pPr>
        <w:tabs>
          <w:tab w:val="num" w:pos="5040"/>
        </w:tabs>
        <w:ind w:left="5040" w:hanging="360"/>
      </w:pPr>
      <w:rPr>
        <w:rFonts w:ascii="Times New Roman" w:hAnsi="Times New Roman" w:hint="default"/>
      </w:rPr>
    </w:lvl>
    <w:lvl w:ilvl="7" w:tplc="CAB4D6A8" w:tentative="1">
      <w:start w:val="1"/>
      <w:numFmt w:val="bullet"/>
      <w:lvlText w:val="•"/>
      <w:lvlJc w:val="left"/>
      <w:pPr>
        <w:tabs>
          <w:tab w:val="num" w:pos="5760"/>
        </w:tabs>
        <w:ind w:left="5760" w:hanging="360"/>
      </w:pPr>
      <w:rPr>
        <w:rFonts w:ascii="Times New Roman" w:hAnsi="Times New Roman" w:hint="default"/>
      </w:rPr>
    </w:lvl>
    <w:lvl w:ilvl="8" w:tplc="9AEE036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2315AA"/>
    <w:multiLevelType w:val="hybridMultilevel"/>
    <w:tmpl w:val="9DF8999E"/>
    <w:lvl w:ilvl="0" w:tplc="A732B324">
      <w:start w:val="1"/>
      <w:numFmt w:val="bullet"/>
      <w:lvlText w:val="•"/>
      <w:lvlJc w:val="left"/>
      <w:pPr>
        <w:tabs>
          <w:tab w:val="num" w:pos="720"/>
        </w:tabs>
        <w:ind w:left="720" w:hanging="360"/>
      </w:pPr>
      <w:rPr>
        <w:rFonts w:ascii="Times New Roman" w:hAnsi="Times New Roman" w:hint="default"/>
      </w:rPr>
    </w:lvl>
    <w:lvl w:ilvl="1" w:tplc="07FC877C" w:tentative="1">
      <w:start w:val="1"/>
      <w:numFmt w:val="bullet"/>
      <w:lvlText w:val="•"/>
      <w:lvlJc w:val="left"/>
      <w:pPr>
        <w:tabs>
          <w:tab w:val="num" w:pos="1440"/>
        </w:tabs>
        <w:ind w:left="1440" w:hanging="360"/>
      </w:pPr>
      <w:rPr>
        <w:rFonts w:ascii="Times New Roman" w:hAnsi="Times New Roman" w:hint="default"/>
      </w:rPr>
    </w:lvl>
    <w:lvl w:ilvl="2" w:tplc="0E1476F8" w:tentative="1">
      <w:start w:val="1"/>
      <w:numFmt w:val="bullet"/>
      <w:lvlText w:val="•"/>
      <w:lvlJc w:val="left"/>
      <w:pPr>
        <w:tabs>
          <w:tab w:val="num" w:pos="2160"/>
        </w:tabs>
        <w:ind w:left="2160" w:hanging="360"/>
      </w:pPr>
      <w:rPr>
        <w:rFonts w:ascii="Times New Roman" w:hAnsi="Times New Roman" w:hint="default"/>
      </w:rPr>
    </w:lvl>
    <w:lvl w:ilvl="3" w:tplc="6CB867A0" w:tentative="1">
      <w:start w:val="1"/>
      <w:numFmt w:val="bullet"/>
      <w:lvlText w:val="•"/>
      <w:lvlJc w:val="left"/>
      <w:pPr>
        <w:tabs>
          <w:tab w:val="num" w:pos="2880"/>
        </w:tabs>
        <w:ind w:left="2880" w:hanging="360"/>
      </w:pPr>
      <w:rPr>
        <w:rFonts w:ascii="Times New Roman" w:hAnsi="Times New Roman" w:hint="default"/>
      </w:rPr>
    </w:lvl>
    <w:lvl w:ilvl="4" w:tplc="F87EB3A8" w:tentative="1">
      <w:start w:val="1"/>
      <w:numFmt w:val="bullet"/>
      <w:lvlText w:val="•"/>
      <w:lvlJc w:val="left"/>
      <w:pPr>
        <w:tabs>
          <w:tab w:val="num" w:pos="3600"/>
        </w:tabs>
        <w:ind w:left="3600" w:hanging="360"/>
      </w:pPr>
      <w:rPr>
        <w:rFonts w:ascii="Times New Roman" w:hAnsi="Times New Roman" w:hint="default"/>
      </w:rPr>
    </w:lvl>
    <w:lvl w:ilvl="5" w:tplc="E43210B0" w:tentative="1">
      <w:start w:val="1"/>
      <w:numFmt w:val="bullet"/>
      <w:lvlText w:val="•"/>
      <w:lvlJc w:val="left"/>
      <w:pPr>
        <w:tabs>
          <w:tab w:val="num" w:pos="4320"/>
        </w:tabs>
        <w:ind w:left="4320" w:hanging="360"/>
      </w:pPr>
      <w:rPr>
        <w:rFonts w:ascii="Times New Roman" w:hAnsi="Times New Roman" w:hint="default"/>
      </w:rPr>
    </w:lvl>
    <w:lvl w:ilvl="6" w:tplc="6D2E1384" w:tentative="1">
      <w:start w:val="1"/>
      <w:numFmt w:val="bullet"/>
      <w:lvlText w:val="•"/>
      <w:lvlJc w:val="left"/>
      <w:pPr>
        <w:tabs>
          <w:tab w:val="num" w:pos="5040"/>
        </w:tabs>
        <w:ind w:left="5040" w:hanging="360"/>
      </w:pPr>
      <w:rPr>
        <w:rFonts w:ascii="Times New Roman" w:hAnsi="Times New Roman" w:hint="default"/>
      </w:rPr>
    </w:lvl>
    <w:lvl w:ilvl="7" w:tplc="2A1E098A" w:tentative="1">
      <w:start w:val="1"/>
      <w:numFmt w:val="bullet"/>
      <w:lvlText w:val="•"/>
      <w:lvlJc w:val="left"/>
      <w:pPr>
        <w:tabs>
          <w:tab w:val="num" w:pos="5760"/>
        </w:tabs>
        <w:ind w:left="5760" w:hanging="360"/>
      </w:pPr>
      <w:rPr>
        <w:rFonts w:ascii="Times New Roman" w:hAnsi="Times New Roman" w:hint="default"/>
      </w:rPr>
    </w:lvl>
    <w:lvl w:ilvl="8" w:tplc="3486776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5F224A7"/>
    <w:multiLevelType w:val="hybridMultilevel"/>
    <w:tmpl w:val="B48E2844"/>
    <w:lvl w:ilvl="0" w:tplc="19C4BDD8">
      <w:start w:val="1"/>
      <w:numFmt w:val="bullet"/>
      <w:lvlText w:val="•"/>
      <w:lvlJc w:val="left"/>
      <w:pPr>
        <w:tabs>
          <w:tab w:val="num" w:pos="720"/>
        </w:tabs>
        <w:ind w:left="720" w:hanging="360"/>
      </w:pPr>
      <w:rPr>
        <w:rFonts w:ascii="Times New Roman" w:hAnsi="Times New Roman" w:hint="default"/>
      </w:rPr>
    </w:lvl>
    <w:lvl w:ilvl="1" w:tplc="7AF2F3BC" w:tentative="1">
      <w:start w:val="1"/>
      <w:numFmt w:val="bullet"/>
      <w:lvlText w:val="•"/>
      <w:lvlJc w:val="left"/>
      <w:pPr>
        <w:tabs>
          <w:tab w:val="num" w:pos="1440"/>
        </w:tabs>
        <w:ind w:left="1440" w:hanging="360"/>
      </w:pPr>
      <w:rPr>
        <w:rFonts w:ascii="Times New Roman" w:hAnsi="Times New Roman" w:hint="default"/>
      </w:rPr>
    </w:lvl>
    <w:lvl w:ilvl="2" w:tplc="3D14B140" w:tentative="1">
      <w:start w:val="1"/>
      <w:numFmt w:val="bullet"/>
      <w:lvlText w:val="•"/>
      <w:lvlJc w:val="left"/>
      <w:pPr>
        <w:tabs>
          <w:tab w:val="num" w:pos="2160"/>
        </w:tabs>
        <w:ind w:left="2160" w:hanging="360"/>
      </w:pPr>
      <w:rPr>
        <w:rFonts w:ascii="Times New Roman" w:hAnsi="Times New Roman" w:hint="default"/>
      </w:rPr>
    </w:lvl>
    <w:lvl w:ilvl="3" w:tplc="97B0CDC8" w:tentative="1">
      <w:start w:val="1"/>
      <w:numFmt w:val="bullet"/>
      <w:lvlText w:val="•"/>
      <w:lvlJc w:val="left"/>
      <w:pPr>
        <w:tabs>
          <w:tab w:val="num" w:pos="2880"/>
        </w:tabs>
        <w:ind w:left="2880" w:hanging="360"/>
      </w:pPr>
      <w:rPr>
        <w:rFonts w:ascii="Times New Roman" w:hAnsi="Times New Roman" w:hint="default"/>
      </w:rPr>
    </w:lvl>
    <w:lvl w:ilvl="4" w:tplc="1B7E3134" w:tentative="1">
      <w:start w:val="1"/>
      <w:numFmt w:val="bullet"/>
      <w:lvlText w:val="•"/>
      <w:lvlJc w:val="left"/>
      <w:pPr>
        <w:tabs>
          <w:tab w:val="num" w:pos="3600"/>
        </w:tabs>
        <w:ind w:left="3600" w:hanging="360"/>
      </w:pPr>
      <w:rPr>
        <w:rFonts w:ascii="Times New Roman" w:hAnsi="Times New Roman" w:hint="default"/>
      </w:rPr>
    </w:lvl>
    <w:lvl w:ilvl="5" w:tplc="14A8EC76" w:tentative="1">
      <w:start w:val="1"/>
      <w:numFmt w:val="bullet"/>
      <w:lvlText w:val="•"/>
      <w:lvlJc w:val="left"/>
      <w:pPr>
        <w:tabs>
          <w:tab w:val="num" w:pos="4320"/>
        </w:tabs>
        <w:ind w:left="4320" w:hanging="360"/>
      </w:pPr>
      <w:rPr>
        <w:rFonts w:ascii="Times New Roman" w:hAnsi="Times New Roman" w:hint="default"/>
      </w:rPr>
    </w:lvl>
    <w:lvl w:ilvl="6" w:tplc="F190A94C" w:tentative="1">
      <w:start w:val="1"/>
      <w:numFmt w:val="bullet"/>
      <w:lvlText w:val="•"/>
      <w:lvlJc w:val="left"/>
      <w:pPr>
        <w:tabs>
          <w:tab w:val="num" w:pos="5040"/>
        </w:tabs>
        <w:ind w:left="5040" w:hanging="360"/>
      </w:pPr>
      <w:rPr>
        <w:rFonts w:ascii="Times New Roman" w:hAnsi="Times New Roman" w:hint="default"/>
      </w:rPr>
    </w:lvl>
    <w:lvl w:ilvl="7" w:tplc="3A680CF0" w:tentative="1">
      <w:start w:val="1"/>
      <w:numFmt w:val="bullet"/>
      <w:lvlText w:val="•"/>
      <w:lvlJc w:val="left"/>
      <w:pPr>
        <w:tabs>
          <w:tab w:val="num" w:pos="5760"/>
        </w:tabs>
        <w:ind w:left="5760" w:hanging="360"/>
      </w:pPr>
      <w:rPr>
        <w:rFonts w:ascii="Times New Roman" w:hAnsi="Times New Roman" w:hint="default"/>
      </w:rPr>
    </w:lvl>
    <w:lvl w:ilvl="8" w:tplc="9A7ACB0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12306F5"/>
    <w:multiLevelType w:val="hybridMultilevel"/>
    <w:tmpl w:val="24449CF6"/>
    <w:lvl w:ilvl="0" w:tplc="FDD8D66A">
      <w:start w:val="1"/>
      <w:numFmt w:val="bullet"/>
      <w:lvlText w:val="•"/>
      <w:lvlJc w:val="left"/>
      <w:pPr>
        <w:tabs>
          <w:tab w:val="num" w:pos="720"/>
        </w:tabs>
        <w:ind w:left="720" w:hanging="360"/>
      </w:pPr>
      <w:rPr>
        <w:rFonts w:ascii="Times New Roman" w:hAnsi="Times New Roman" w:hint="default"/>
      </w:rPr>
    </w:lvl>
    <w:lvl w:ilvl="1" w:tplc="1B168EC4" w:tentative="1">
      <w:start w:val="1"/>
      <w:numFmt w:val="bullet"/>
      <w:lvlText w:val="•"/>
      <w:lvlJc w:val="left"/>
      <w:pPr>
        <w:tabs>
          <w:tab w:val="num" w:pos="1440"/>
        </w:tabs>
        <w:ind w:left="1440" w:hanging="360"/>
      </w:pPr>
      <w:rPr>
        <w:rFonts w:ascii="Times New Roman" w:hAnsi="Times New Roman" w:hint="default"/>
      </w:rPr>
    </w:lvl>
    <w:lvl w:ilvl="2" w:tplc="81BEF864" w:tentative="1">
      <w:start w:val="1"/>
      <w:numFmt w:val="bullet"/>
      <w:lvlText w:val="•"/>
      <w:lvlJc w:val="left"/>
      <w:pPr>
        <w:tabs>
          <w:tab w:val="num" w:pos="2160"/>
        </w:tabs>
        <w:ind w:left="2160" w:hanging="360"/>
      </w:pPr>
      <w:rPr>
        <w:rFonts w:ascii="Times New Roman" w:hAnsi="Times New Roman" w:hint="default"/>
      </w:rPr>
    </w:lvl>
    <w:lvl w:ilvl="3" w:tplc="A1E441D4" w:tentative="1">
      <w:start w:val="1"/>
      <w:numFmt w:val="bullet"/>
      <w:lvlText w:val="•"/>
      <w:lvlJc w:val="left"/>
      <w:pPr>
        <w:tabs>
          <w:tab w:val="num" w:pos="2880"/>
        </w:tabs>
        <w:ind w:left="2880" w:hanging="360"/>
      </w:pPr>
      <w:rPr>
        <w:rFonts w:ascii="Times New Roman" w:hAnsi="Times New Roman" w:hint="default"/>
      </w:rPr>
    </w:lvl>
    <w:lvl w:ilvl="4" w:tplc="E2CC5F50" w:tentative="1">
      <w:start w:val="1"/>
      <w:numFmt w:val="bullet"/>
      <w:lvlText w:val="•"/>
      <w:lvlJc w:val="left"/>
      <w:pPr>
        <w:tabs>
          <w:tab w:val="num" w:pos="3600"/>
        </w:tabs>
        <w:ind w:left="3600" w:hanging="360"/>
      </w:pPr>
      <w:rPr>
        <w:rFonts w:ascii="Times New Roman" w:hAnsi="Times New Roman" w:hint="default"/>
      </w:rPr>
    </w:lvl>
    <w:lvl w:ilvl="5" w:tplc="E6D4CE92" w:tentative="1">
      <w:start w:val="1"/>
      <w:numFmt w:val="bullet"/>
      <w:lvlText w:val="•"/>
      <w:lvlJc w:val="left"/>
      <w:pPr>
        <w:tabs>
          <w:tab w:val="num" w:pos="4320"/>
        </w:tabs>
        <w:ind w:left="4320" w:hanging="360"/>
      </w:pPr>
      <w:rPr>
        <w:rFonts w:ascii="Times New Roman" w:hAnsi="Times New Roman" w:hint="default"/>
      </w:rPr>
    </w:lvl>
    <w:lvl w:ilvl="6" w:tplc="3FA86F0A" w:tentative="1">
      <w:start w:val="1"/>
      <w:numFmt w:val="bullet"/>
      <w:lvlText w:val="•"/>
      <w:lvlJc w:val="left"/>
      <w:pPr>
        <w:tabs>
          <w:tab w:val="num" w:pos="5040"/>
        </w:tabs>
        <w:ind w:left="5040" w:hanging="360"/>
      </w:pPr>
      <w:rPr>
        <w:rFonts w:ascii="Times New Roman" w:hAnsi="Times New Roman" w:hint="default"/>
      </w:rPr>
    </w:lvl>
    <w:lvl w:ilvl="7" w:tplc="40BE2240" w:tentative="1">
      <w:start w:val="1"/>
      <w:numFmt w:val="bullet"/>
      <w:lvlText w:val="•"/>
      <w:lvlJc w:val="left"/>
      <w:pPr>
        <w:tabs>
          <w:tab w:val="num" w:pos="5760"/>
        </w:tabs>
        <w:ind w:left="5760" w:hanging="360"/>
      </w:pPr>
      <w:rPr>
        <w:rFonts w:ascii="Times New Roman" w:hAnsi="Times New Roman" w:hint="default"/>
      </w:rPr>
    </w:lvl>
    <w:lvl w:ilvl="8" w:tplc="51B88BF8" w:tentative="1">
      <w:start w:val="1"/>
      <w:numFmt w:val="bullet"/>
      <w:lvlText w:val="•"/>
      <w:lvlJc w:val="left"/>
      <w:pPr>
        <w:tabs>
          <w:tab w:val="num" w:pos="6480"/>
        </w:tabs>
        <w:ind w:left="6480" w:hanging="360"/>
      </w:pPr>
      <w:rPr>
        <w:rFonts w:ascii="Times New Roman" w:hAnsi="Times New Roman" w:hint="default"/>
      </w:rPr>
    </w:lvl>
  </w:abstractNum>
  <w:abstractNum w:abstractNumId="4">
    <w:nsid w:val="272607CC"/>
    <w:multiLevelType w:val="hybridMultilevel"/>
    <w:tmpl w:val="AA1C6F62"/>
    <w:lvl w:ilvl="0" w:tplc="A1DC0870">
      <w:start w:val="1"/>
      <w:numFmt w:val="bullet"/>
      <w:lvlText w:val="•"/>
      <w:lvlJc w:val="left"/>
      <w:pPr>
        <w:tabs>
          <w:tab w:val="num" w:pos="720"/>
        </w:tabs>
        <w:ind w:left="720" w:hanging="360"/>
      </w:pPr>
      <w:rPr>
        <w:rFonts w:ascii="Times New Roman" w:hAnsi="Times New Roman" w:hint="default"/>
      </w:rPr>
    </w:lvl>
    <w:lvl w:ilvl="1" w:tplc="291C61FA" w:tentative="1">
      <w:start w:val="1"/>
      <w:numFmt w:val="bullet"/>
      <w:lvlText w:val="•"/>
      <w:lvlJc w:val="left"/>
      <w:pPr>
        <w:tabs>
          <w:tab w:val="num" w:pos="1440"/>
        </w:tabs>
        <w:ind w:left="1440" w:hanging="360"/>
      </w:pPr>
      <w:rPr>
        <w:rFonts w:ascii="Times New Roman" w:hAnsi="Times New Roman" w:hint="default"/>
      </w:rPr>
    </w:lvl>
    <w:lvl w:ilvl="2" w:tplc="43E61DAE" w:tentative="1">
      <w:start w:val="1"/>
      <w:numFmt w:val="bullet"/>
      <w:lvlText w:val="•"/>
      <w:lvlJc w:val="left"/>
      <w:pPr>
        <w:tabs>
          <w:tab w:val="num" w:pos="2160"/>
        </w:tabs>
        <w:ind w:left="2160" w:hanging="360"/>
      </w:pPr>
      <w:rPr>
        <w:rFonts w:ascii="Times New Roman" w:hAnsi="Times New Roman" w:hint="default"/>
      </w:rPr>
    </w:lvl>
    <w:lvl w:ilvl="3" w:tplc="F99211C0" w:tentative="1">
      <w:start w:val="1"/>
      <w:numFmt w:val="bullet"/>
      <w:lvlText w:val="•"/>
      <w:lvlJc w:val="left"/>
      <w:pPr>
        <w:tabs>
          <w:tab w:val="num" w:pos="2880"/>
        </w:tabs>
        <w:ind w:left="2880" w:hanging="360"/>
      </w:pPr>
      <w:rPr>
        <w:rFonts w:ascii="Times New Roman" w:hAnsi="Times New Roman" w:hint="default"/>
      </w:rPr>
    </w:lvl>
    <w:lvl w:ilvl="4" w:tplc="7416F87C" w:tentative="1">
      <w:start w:val="1"/>
      <w:numFmt w:val="bullet"/>
      <w:lvlText w:val="•"/>
      <w:lvlJc w:val="left"/>
      <w:pPr>
        <w:tabs>
          <w:tab w:val="num" w:pos="3600"/>
        </w:tabs>
        <w:ind w:left="3600" w:hanging="360"/>
      </w:pPr>
      <w:rPr>
        <w:rFonts w:ascii="Times New Roman" w:hAnsi="Times New Roman" w:hint="default"/>
      </w:rPr>
    </w:lvl>
    <w:lvl w:ilvl="5" w:tplc="506EE344" w:tentative="1">
      <w:start w:val="1"/>
      <w:numFmt w:val="bullet"/>
      <w:lvlText w:val="•"/>
      <w:lvlJc w:val="left"/>
      <w:pPr>
        <w:tabs>
          <w:tab w:val="num" w:pos="4320"/>
        </w:tabs>
        <w:ind w:left="4320" w:hanging="360"/>
      </w:pPr>
      <w:rPr>
        <w:rFonts w:ascii="Times New Roman" w:hAnsi="Times New Roman" w:hint="default"/>
      </w:rPr>
    </w:lvl>
    <w:lvl w:ilvl="6" w:tplc="48B83BF2" w:tentative="1">
      <w:start w:val="1"/>
      <w:numFmt w:val="bullet"/>
      <w:lvlText w:val="•"/>
      <w:lvlJc w:val="left"/>
      <w:pPr>
        <w:tabs>
          <w:tab w:val="num" w:pos="5040"/>
        </w:tabs>
        <w:ind w:left="5040" w:hanging="360"/>
      </w:pPr>
      <w:rPr>
        <w:rFonts w:ascii="Times New Roman" w:hAnsi="Times New Roman" w:hint="default"/>
      </w:rPr>
    </w:lvl>
    <w:lvl w:ilvl="7" w:tplc="13945290" w:tentative="1">
      <w:start w:val="1"/>
      <w:numFmt w:val="bullet"/>
      <w:lvlText w:val="•"/>
      <w:lvlJc w:val="left"/>
      <w:pPr>
        <w:tabs>
          <w:tab w:val="num" w:pos="5760"/>
        </w:tabs>
        <w:ind w:left="5760" w:hanging="360"/>
      </w:pPr>
      <w:rPr>
        <w:rFonts w:ascii="Times New Roman" w:hAnsi="Times New Roman" w:hint="default"/>
      </w:rPr>
    </w:lvl>
    <w:lvl w:ilvl="8" w:tplc="D504BAF4" w:tentative="1">
      <w:start w:val="1"/>
      <w:numFmt w:val="bullet"/>
      <w:lvlText w:val="•"/>
      <w:lvlJc w:val="left"/>
      <w:pPr>
        <w:tabs>
          <w:tab w:val="num" w:pos="6480"/>
        </w:tabs>
        <w:ind w:left="6480" w:hanging="360"/>
      </w:pPr>
      <w:rPr>
        <w:rFonts w:ascii="Times New Roman" w:hAnsi="Times New Roman" w:hint="default"/>
      </w:rPr>
    </w:lvl>
  </w:abstractNum>
  <w:abstractNum w:abstractNumId="5">
    <w:nsid w:val="38D87B6B"/>
    <w:multiLevelType w:val="hybridMultilevel"/>
    <w:tmpl w:val="9A7ABA26"/>
    <w:lvl w:ilvl="0" w:tplc="46361016">
      <w:start w:val="2"/>
      <w:numFmt w:val="bullet"/>
      <w:lvlText w:val="-"/>
      <w:lvlJc w:val="left"/>
      <w:pPr>
        <w:ind w:left="720" w:hanging="360"/>
      </w:pPr>
      <w:rPr>
        <w:rFonts w:ascii="Arial Narrow" w:eastAsia="SimSu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A4D3BB5"/>
    <w:multiLevelType w:val="hybridMultilevel"/>
    <w:tmpl w:val="8A36C6D6"/>
    <w:lvl w:ilvl="0" w:tplc="F908734C">
      <w:start w:val="1"/>
      <w:numFmt w:val="bullet"/>
      <w:lvlText w:val="•"/>
      <w:lvlJc w:val="left"/>
      <w:pPr>
        <w:tabs>
          <w:tab w:val="num" w:pos="644"/>
        </w:tabs>
        <w:ind w:left="644" w:hanging="360"/>
      </w:pPr>
      <w:rPr>
        <w:rFonts w:ascii="Times New Roman" w:hAnsi="Times New Roman" w:hint="default"/>
      </w:rPr>
    </w:lvl>
    <w:lvl w:ilvl="1" w:tplc="0C0A0003" w:tentative="1">
      <w:start w:val="1"/>
      <w:numFmt w:val="bullet"/>
      <w:lvlText w:val="o"/>
      <w:lvlJc w:val="left"/>
      <w:pPr>
        <w:tabs>
          <w:tab w:val="num" w:pos="1364"/>
        </w:tabs>
        <w:ind w:left="1364" w:hanging="360"/>
      </w:pPr>
      <w:rPr>
        <w:rFonts w:ascii="Courier New" w:hAnsi="Courier New" w:cs="Arial"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Arial"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Arial"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7">
    <w:nsid w:val="4CA1143B"/>
    <w:multiLevelType w:val="hybridMultilevel"/>
    <w:tmpl w:val="B6E4CE60"/>
    <w:lvl w:ilvl="0" w:tplc="DED2A6E4">
      <w:start w:val="1"/>
      <w:numFmt w:val="bullet"/>
      <w:lvlText w:val="•"/>
      <w:lvlJc w:val="left"/>
      <w:pPr>
        <w:tabs>
          <w:tab w:val="num" w:pos="720"/>
        </w:tabs>
        <w:ind w:left="720" w:hanging="360"/>
      </w:pPr>
      <w:rPr>
        <w:rFonts w:ascii="Times New Roman" w:hAnsi="Times New Roman" w:hint="default"/>
      </w:rPr>
    </w:lvl>
    <w:lvl w:ilvl="1" w:tplc="07C4450A" w:tentative="1">
      <w:start w:val="1"/>
      <w:numFmt w:val="bullet"/>
      <w:lvlText w:val="•"/>
      <w:lvlJc w:val="left"/>
      <w:pPr>
        <w:tabs>
          <w:tab w:val="num" w:pos="1440"/>
        </w:tabs>
        <w:ind w:left="1440" w:hanging="360"/>
      </w:pPr>
      <w:rPr>
        <w:rFonts w:ascii="Times New Roman" w:hAnsi="Times New Roman" w:hint="default"/>
      </w:rPr>
    </w:lvl>
    <w:lvl w:ilvl="2" w:tplc="12F80856" w:tentative="1">
      <w:start w:val="1"/>
      <w:numFmt w:val="bullet"/>
      <w:lvlText w:val="•"/>
      <w:lvlJc w:val="left"/>
      <w:pPr>
        <w:tabs>
          <w:tab w:val="num" w:pos="2160"/>
        </w:tabs>
        <w:ind w:left="2160" w:hanging="360"/>
      </w:pPr>
      <w:rPr>
        <w:rFonts w:ascii="Times New Roman" w:hAnsi="Times New Roman" w:hint="default"/>
      </w:rPr>
    </w:lvl>
    <w:lvl w:ilvl="3" w:tplc="481CDD70" w:tentative="1">
      <w:start w:val="1"/>
      <w:numFmt w:val="bullet"/>
      <w:lvlText w:val="•"/>
      <w:lvlJc w:val="left"/>
      <w:pPr>
        <w:tabs>
          <w:tab w:val="num" w:pos="2880"/>
        </w:tabs>
        <w:ind w:left="2880" w:hanging="360"/>
      </w:pPr>
      <w:rPr>
        <w:rFonts w:ascii="Times New Roman" w:hAnsi="Times New Roman" w:hint="default"/>
      </w:rPr>
    </w:lvl>
    <w:lvl w:ilvl="4" w:tplc="D2BE68D6" w:tentative="1">
      <w:start w:val="1"/>
      <w:numFmt w:val="bullet"/>
      <w:lvlText w:val="•"/>
      <w:lvlJc w:val="left"/>
      <w:pPr>
        <w:tabs>
          <w:tab w:val="num" w:pos="3600"/>
        </w:tabs>
        <w:ind w:left="3600" w:hanging="360"/>
      </w:pPr>
      <w:rPr>
        <w:rFonts w:ascii="Times New Roman" w:hAnsi="Times New Roman" w:hint="default"/>
      </w:rPr>
    </w:lvl>
    <w:lvl w:ilvl="5" w:tplc="73608F4A" w:tentative="1">
      <w:start w:val="1"/>
      <w:numFmt w:val="bullet"/>
      <w:lvlText w:val="•"/>
      <w:lvlJc w:val="left"/>
      <w:pPr>
        <w:tabs>
          <w:tab w:val="num" w:pos="4320"/>
        </w:tabs>
        <w:ind w:left="4320" w:hanging="360"/>
      </w:pPr>
      <w:rPr>
        <w:rFonts w:ascii="Times New Roman" w:hAnsi="Times New Roman" w:hint="default"/>
      </w:rPr>
    </w:lvl>
    <w:lvl w:ilvl="6" w:tplc="9F5AB638" w:tentative="1">
      <w:start w:val="1"/>
      <w:numFmt w:val="bullet"/>
      <w:lvlText w:val="•"/>
      <w:lvlJc w:val="left"/>
      <w:pPr>
        <w:tabs>
          <w:tab w:val="num" w:pos="5040"/>
        </w:tabs>
        <w:ind w:left="5040" w:hanging="360"/>
      </w:pPr>
      <w:rPr>
        <w:rFonts w:ascii="Times New Roman" w:hAnsi="Times New Roman" w:hint="default"/>
      </w:rPr>
    </w:lvl>
    <w:lvl w:ilvl="7" w:tplc="306890CA" w:tentative="1">
      <w:start w:val="1"/>
      <w:numFmt w:val="bullet"/>
      <w:lvlText w:val="•"/>
      <w:lvlJc w:val="left"/>
      <w:pPr>
        <w:tabs>
          <w:tab w:val="num" w:pos="5760"/>
        </w:tabs>
        <w:ind w:left="5760" w:hanging="360"/>
      </w:pPr>
      <w:rPr>
        <w:rFonts w:ascii="Times New Roman" w:hAnsi="Times New Roman" w:hint="default"/>
      </w:rPr>
    </w:lvl>
    <w:lvl w:ilvl="8" w:tplc="38660104" w:tentative="1">
      <w:start w:val="1"/>
      <w:numFmt w:val="bullet"/>
      <w:lvlText w:val="•"/>
      <w:lvlJc w:val="left"/>
      <w:pPr>
        <w:tabs>
          <w:tab w:val="num" w:pos="6480"/>
        </w:tabs>
        <w:ind w:left="6480" w:hanging="360"/>
      </w:pPr>
      <w:rPr>
        <w:rFonts w:ascii="Times New Roman" w:hAnsi="Times New Roman" w:hint="default"/>
      </w:rPr>
    </w:lvl>
  </w:abstractNum>
  <w:abstractNum w:abstractNumId="8">
    <w:nsid w:val="4F8F77C4"/>
    <w:multiLevelType w:val="hybridMultilevel"/>
    <w:tmpl w:val="D66A2008"/>
    <w:lvl w:ilvl="0" w:tplc="3A10DC5E">
      <w:start w:val="1"/>
      <w:numFmt w:val="bullet"/>
      <w:lvlText w:val="•"/>
      <w:lvlJc w:val="left"/>
      <w:pPr>
        <w:tabs>
          <w:tab w:val="num" w:pos="720"/>
        </w:tabs>
        <w:ind w:left="720" w:hanging="360"/>
      </w:pPr>
      <w:rPr>
        <w:rFonts w:ascii="Times New Roman" w:hAnsi="Times New Roman" w:hint="default"/>
      </w:rPr>
    </w:lvl>
    <w:lvl w:ilvl="1" w:tplc="AEA21730" w:tentative="1">
      <w:start w:val="1"/>
      <w:numFmt w:val="bullet"/>
      <w:lvlText w:val="•"/>
      <w:lvlJc w:val="left"/>
      <w:pPr>
        <w:tabs>
          <w:tab w:val="num" w:pos="1440"/>
        </w:tabs>
        <w:ind w:left="1440" w:hanging="360"/>
      </w:pPr>
      <w:rPr>
        <w:rFonts w:ascii="Times New Roman" w:hAnsi="Times New Roman" w:hint="default"/>
      </w:rPr>
    </w:lvl>
    <w:lvl w:ilvl="2" w:tplc="F0A81DA4" w:tentative="1">
      <w:start w:val="1"/>
      <w:numFmt w:val="bullet"/>
      <w:lvlText w:val="•"/>
      <w:lvlJc w:val="left"/>
      <w:pPr>
        <w:tabs>
          <w:tab w:val="num" w:pos="2160"/>
        </w:tabs>
        <w:ind w:left="2160" w:hanging="360"/>
      </w:pPr>
      <w:rPr>
        <w:rFonts w:ascii="Times New Roman" w:hAnsi="Times New Roman" w:hint="default"/>
      </w:rPr>
    </w:lvl>
    <w:lvl w:ilvl="3" w:tplc="6B5AFC34" w:tentative="1">
      <w:start w:val="1"/>
      <w:numFmt w:val="bullet"/>
      <w:lvlText w:val="•"/>
      <w:lvlJc w:val="left"/>
      <w:pPr>
        <w:tabs>
          <w:tab w:val="num" w:pos="2880"/>
        </w:tabs>
        <w:ind w:left="2880" w:hanging="360"/>
      </w:pPr>
      <w:rPr>
        <w:rFonts w:ascii="Times New Roman" w:hAnsi="Times New Roman" w:hint="default"/>
      </w:rPr>
    </w:lvl>
    <w:lvl w:ilvl="4" w:tplc="020E333E" w:tentative="1">
      <w:start w:val="1"/>
      <w:numFmt w:val="bullet"/>
      <w:lvlText w:val="•"/>
      <w:lvlJc w:val="left"/>
      <w:pPr>
        <w:tabs>
          <w:tab w:val="num" w:pos="3600"/>
        </w:tabs>
        <w:ind w:left="3600" w:hanging="360"/>
      </w:pPr>
      <w:rPr>
        <w:rFonts w:ascii="Times New Roman" w:hAnsi="Times New Roman" w:hint="default"/>
      </w:rPr>
    </w:lvl>
    <w:lvl w:ilvl="5" w:tplc="5C42CD20" w:tentative="1">
      <w:start w:val="1"/>
      <w:numFmt w:val="bullet"/>
      <w:lvlText w:val="•"/>
      <w:lvlJc w:val="left"/>
      <w:pPr>
        <w:tabs>
          <w:tab w:val="num" w:pos="4320"/>
        </w:tabs>
        <w:ind w:left="4320" w:hanging="360"/>
      </w:pPr>
      <w:rPr>
        <w:rFonts w:ascii="Times New Roman" w:hAnsi="Times New Roman" w:hint="default"/>
      </w:rPr>
    </w:lvl>
    <w:lvl w:ilvl="6" w:tplc="D8DE6DF6" w:tentative="1">
      <w:start w:val="1"/>
      <w:numFmt w:val="bullet"/>
      <w:lvlText w:val="•"/>
      <w:lvlJc w:val="left"/>
      <w:pPr>
        <w:tabs>
          <w:tab w:val="num" w:pos="5040"/>
        </w:tabs>
        <w:ind w:left="5040" w:hanging="360"/>
      </w:pPr>
      <w:rPr>
        <w:rFonts w:ascii="Times New Roman" w:hAnsi="Times New Roman" w:hint="default"/>
      </w:rPr>
    </w:lvl>
    <w:lvl w:ilvl="7" w:tplc="0F0A69DA" w:tentative="1">
      <w:start w:val="1"/>
      <w:numFmt w:val="bullet"/>
      <w:lvlText w:val="•"/>
      <w:lvlJc w:val="left"/>
      <w:pPr>
        <w:tabs>
          <w:tab w:val="num" w:pos="5760"/>
        </w:tabs>
        <w:ind w:left="5760" w:hanging="360"/>
      </w:pPr>
      <w:rPr>
        <w:rFonts w:ascii="Times New Roman" w:hAnsi="Times New Roman" w:hint="default"/>
      </w:rPr>
    </w:lvl>
    <w:lvl w:ilvl="8" w:tplc="675814DE" w:tentative="1">
      <w:start w:val="1"/>
      <w:numFmt w:val="bullet"/>
      <w:lvlText w:val="•"/>
      <w:lvlJc w:val="left"/>
      <w:pPr>
        <w:tabs>
          <w:tab w:val="num" w:pos="6480"/>
        </w:tabs>
        <w:ind w:left="6480" w:hanging="360"/>
      </w:pPr>
      <w:rPr>
        <w:rFonts w:ascii="Times New Roman" w:hAnsi="Times New Roman" w:hint="default"/>
      </w:rPr>
    </w:lvl>
  </w:abstractNum>
  <w:abstractNum w:abstractNumId="9">
    <w:nsid w:val="51027758"/>
    <w:multiLevelType w:val="hybridMultilevel"/>
    <w:tmpl w:val="9CC6FF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5A02F95"/>
    <w:multiLevelType w:val="hybridMultilevel"/>
    <w:tmpl w:val="3F924162"/>
    <w:lvl w:ilvl="0" w:tplc="B7C24574">
      <w:start w:val="1"/>
      <w:numFmt w:val="bullet"/>
      <w:lvlText w:val="•"/>
      <w:lvlJc w:val="left"/>
      <w:pPr>
        <w:tabs>
          <w:tab w:val="num" w:pos="720"/>
        </w:tabs>
        <w:ind w:left="720" w:hanging="360"/>
      </w:pPr>
      <w:rPr>
        <w:rFonts w:ascii="Times New Roman" w:hAnsi="Times New Roman" w:hint="default"/>
      </w:rPr>
    </w:lvl>
    <w:lvl w:ilvl="1" w:tplc="05D66264" w:tentative="1">
      <w:start w:val="1"/>
      <w:numFmt w:val="bullet"/>
      <w:lvlText w:val="•"/>
      <w:lvlJc w:val="left"/>
      <w:pPr>
        <w:tabs>
          <w:tab w:val="num" w:pos="1440"/>
        </w:tabs>
        <w:ind w:left="1440" w:hanging="360"/>
      </w:pPr>
      <w:rPr>
        <w:rFonts w:ascii="Times New Roman" w:hAnsi="Times New Roman" w:hint="default"/>
      </w:rPr>
    </w:lvl>
    <w:lvl w:ilvl="2" w:tplc="1638C340" w:tentative="1">
      <w:start w:val="1"/>
      <w:numFmt w:val="bullet"/>
      <w:lvlText w:val="•"/>
      <w:lvlJc w:val="left"/>
      <w:pPr>
        <w:tabs>
          <w:tab w:val="num" w:pos="2160"/>
        </w:tabs>
        <w:ind w:left="2160" w:hanging="360"/>
      </w:pPr>
      <w:rPr>
        <w:rFonts w:ascii="Times New Roman" w:hAnsi="Times New Roman" w:hint="default"/>
      </w:rPr>
    </w:lvl>
    <w:lvl w:ilvl="3" w:tplc="EE4C93BC" w:tentative="1">
      <w:start w:val="1"/>
      <w:numFmt w:val="bullet"/>
      <w:lvlText w:val="•"/>
      <w:lvlJc w:val="left"/>
      <w:pPr>
        <w:tabs>
          <w:tab w:val="num" w:pos="2880"/>
        </w:tabs>
        <w:ind w:left="2880" w:hanging="360"/>
      </w:pPr>
      <w:rPr>
        <w:rFonts w:ascii="Times New Roman" w:hAnsi="Times New Roman" w:hint="default"/>
      </w:rPr>
    </w:lvl>
    <w:lvl w:ilvl="4" w:tplc="272AB88C" w:tentative="1">
      <w:start w:val="1"/>
      <w:numFmt w:val="bullet"/>
      <w:lvlText w:val="•"/>
      <w:lvlJc w:val="left"/>
      <w:pPr>
        <w:tabs>
          <w:tab w:val="num" w:pos="3600"/>
        </w:tabs>
        <w:ind w:left="3600" w:hanging="360"/>
      </w:pPr>
      <w:rPr>
        <w:rFonts w:ascii="Times New Roman" w:hAnsi="Times New Roman" w:hint="default"/>
      </w:rPr>
    </w:lvl>
    <w:lvl w:ilvl="5" w:tplc="8AD24486" w:tentative="1">
      <w:start w:val="1"/>
      <w:numFmt w:val="bullet"/>
      <w:lvlText w:val="•"/>
      <w:lvlJc w:val="left"/>
      <w:pPr>
        <w:tabs>
          <w:tab w:val="num" w:pos="4320"/>
        </w:tabs>
        <w:ind w:left="4320" w:hanging="360"/>
      </w:pPr>
      <w:rPr>
        <w:rFonts w:ascii="Times New Roman" w:hAnsi="Times New Roman" w:hint="default"/>
      </w:rPr>
    </w:lvl>
    <w:lvl w:ilvl="6" w:tplc="4BF8F220" w:tentative="1">
      <w:start w:val="1"/>
      <w:numFmt w:val="bullet"/>
      <w:lvlText w:val="•"/>
      <w:lvlJc w:val="left"/>
      <w:pPr>
        <w:tabs>
          <w:tab w:val="num" w:pos="5040"/>
        </w:tabs>
        <w:ind w:left="5040" w:hanging="360"/>
      </w:pPr>
      <w:rPr>
        <w:rFonts w:ascii="Times New Roman" w:hAnsi="Times New Roman" w:hint="default"/>
      </w:rPr>
    </w:lvl>
    <w:lvl w:ilvl="7" w:tplc="44FCFD66" w:tentative="1">
      <w:start w:val="1"/>
      <w:numFmt w:val="bullet"/>
      <w:lvlText w:val="•"/>
      <w:lvlJc w:val="left"/>
      <w:pPr>
        <w:tabs>
          <w:tab w:val="num" w:pos="5760"/>
        </w:tabs>
        <w:ind w:left="5760" w:hanging="360"/>
      </w:pPr>
      <w:rPr>
        <w:rFonts w:ascii="Times New Roman" w:hAnsi="Times New Roman" w:hint="default"/>
      </w:rPr>
    </w:lvl>
    <w:lvl w:ilvl="8" w:tplc="CD9E9F4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8410D41"/>
    <w:multiLevelType w:val="hybridMultilevel"/>
    <w:tmpl w:val="54966B8C"/>
    <w:lvl w:ilvl="0" w:tplc="6E064994">
      <w:start w:val="1"/>
      <w:numFmt w:val="bullet"/>
      <w:lvlText w:val="•"/>
      <w:lvlJc w:val="left"/>
      <w:pPr>
        <w:tabs>
          <w:tab w:val="num" w:pos="720"/>
        </w:tabs>
        <w:ind w:left="720" w:hanging="360"/>
      </w:pPr>
      <w:rPr>
        <w:rFonts w:ascii="Times New Roman" w:hAnsi="Times New Roman" w:hint="default"/>
      </w:rPr>
    </w:lvl>
    <w:lvl w:ilvl="1" w:tplc="066CDE5E" w:tentative="1">
      <w:start w:val="1"/>
      <w:numFmt w:val="bullet"/>
      <w:lvlText w:val="•"/>
      <w:lvlJc w:val="left"/>
      <w:pPr>
        <w:tabs>
          <w:tab w:val="num" w:pos="1440"/>
        </w:tabs>
        <w:ind w:left="1440" w:hanging="360"/>
      </w:pPr>
      <w:rPr>
        <w:rFonts w:ascii="Times New Roman" w:hAnsi="Times New Roman" w:hint="default"/>
      </w:rPr>
    </w:lvl>
    <w:lvl w:ilvl="2" w:tplc="50F88EBA" w:tentative="1">
      <w:start w:val="1"/>
      <w:numFmt w:val="bullet"/>
      <w:lvlText w:val="•"/>
      <w:lvlJc w:val="left"/>
      <w:pPr>
        <w:tabs>
          <w:tab w:val="num" w:pos="2160"/>
        </w:tabs>
        <w:ind w:left="2160" w:hanging="360"/>
      </w:pPr>
      <w:rPr>
        <w:rFonts w:ascii="Times New Roman" w:hAnsi="Times New Roman" w:hint="default"/>
      </w:rPr>
    </w:lvl>
    <w:lvl w:ilvl="3" w:tplc="227AFED0" w:tentative="1">
      <w:start w:val="1"/>
      <w:numFmt w:val="bullet"/>
      <w:lvlText w:val="•"/>
      <w:lvlJc w:val="left"/>
      <w:pPr>
        <w:tabs>
          <w:tab w:val="num" w:pos="2880"/>
        </w:tabs>
        <w:ind w:left="2880" w:hanging="360"/>
      </w:pPr>
      <w:rPr>
        <w:rFonts w:ascii="Times New Roman" w:hAnsi="Times New Roman" w:hint="default"/>
      </w:rPr>
    </w:lvl>
    <w:lvl w:ilvl="4" w:tplc="3A74BEEE" w:tentative="1">
      <w:start w:val="1"/>
      <w:numFmt w:val="bullet"/>
      <w:lvlText w:val="•"/>
      <w:lvlJc w:val="left"/>
      <w:pPr>
        <w:tabs>
          <w:tab w:val="num" w:pos="3600"/>
        </w:tabs>
        <w:ind w:left="3600" w:hanging="360"/>
      </w:pPr>
      <w:rPr>
        <w:rFonts w:ascii="Times New Roman" w:hAnsi="Times New Roman" w:hint="default"/>
      </w:rPr>
    </w:lvl>
    <w:lvl w:ilvl="5" w:tplc="5D3E708E" w:tentative="1">
      <w:start w:val="1"/>
      <w:numFmt w:val="bullet"/>
      <w:lvlText w:val="•"/>
      <w:lvlJc w:val="left"/>
      <w:pPr>
        <w:tabs>
          <w:tab w:val="num" w:pos="4320"/>
        </w:tabs>
        <w:ind w:left="4320" w:hanging="360"/>
      </w:pPr>
      <w:rPr>
        <w:rFonts w:ascii="Times New Roman" w:hAnsi="Times New Roman" w:hint="default"/>
      </w:rPr>
    </w:lvl>
    <w:lvl w:ilvl="6" w:tplc="688A17F6" w:tentative="1">
      <w:start w:val="1"/>
      <w:numFmt w:val="bullet"/>
      <w:lvlText w:val="•"/>
      <w:lvlJc w:val="left"/>
      <w:pPr>
        <w:tabs>
          <w:tab w:val="num" w:pos="5040"/>
        </w:tabs>
        <w:ind w:left="5040" w:hanging="360"/>
      </w:pPr>
      <w:rPr>
        <w:rFonts w:ascii="Times New Roman" w:hAnsi="Times New Roman" w:hint="default"/>
      </w:rPr>
    </w:lvl>
    <w:lvl w:ilvl="7" w:tplc="9FB20620" w:tentative="1">
      <w:start w:val="1"/>
      <w:numFmt w:val="bullet"/>
      <w:lvlText w:val="•"/>
      <w:lvlJc w:val="left"/>
      <w:pPr>
        <w:tabs>
          <w:tab w:val="num" w:pos="5760"/>
        </w:tabs>
        <w:ind w:left="5760" w:hanging="360"/>
      </w:pPr>
      <w:rPr>
        <w:rFonts w:ascii="Times New Roman" w:hAnsi="Times New Roman" w:hint="default"/>
      </w:rPr>
    </w:lvl>
    <w:lvl w:ilvl="8" w:tplc="35623E7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0672404"/>
    <w:multiLevelType w:val="hybridMultilevel"/>
    <w:tmpl w:val="DAEAECC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30165FB"/>
    <w:multiLevelType w:val="hybridMultilevel"/>
    <w:tmpl w:val="21982828"/>
    <w:lvl w:ilvl="0" w:tplc="FC025D48">
      <w:start w:val="1"/>
      <w:numFmt w:val="bullet"/>
      <w:lvlText w:val="•"/>
      <w:lvlJc w:val="left"/>
      <w:pPr>
        <w:tabs>
          <w:tab w:val="num" w:pos="720"/>
        </w:tabs>
        <w:ind w:left="720" w:hanging="360"/>
      </w:pPr>
      <w:rPr>
        <w:rFonts w:ascii="Times New Roman" w:hAnsi="Times New Roman" w:hint="default"/>
      </w:rPr>
    </w:lvl>
    <w:lvl w:ilvl="1" w:tplc="EBB2ACA8" w:tentative="1">
      <w:start w:val="1"/>
      <w:numFmt w:val="bullet"/>
      <w:lvlText w:val="•"/>
      <w:lvlJc w:val="left"/>
      <w:pPr>
        <w:tabs>
          <w:tab w:val="num" w:pos="1440"/>
        </w:tabs>
        <w:ind w:left="1440" w:hanging="360"/>
      </w:pPr>
      <w:rPr>
        <w:rFonts w:ascii="Times New Roman" w:hAnsi="Times New Roman" w:hint="default"/>
      </w:rPr>
    </w:lvl>
    <w:lvl w:ilvl="2" w:tplc="53CE8C2C" w:tentative="1">
      <w:start w:val="1"/>
      <w:numFmt w:val="bullet"/>
      <w:lvlText w:val="•"/>
      <w:lvlJc w:val="left"/>
      <w:pPr>
        <w:tabs>
          <w:tab w:val="num" w:pos="2160"/>
        </w:tabs>
        <w:ind w:left="2160" w:hanging="360"/>
      </w:pPr>
      <w:rPr>
        <w:rFonts w:ascii="Times New Roman" w:hAnsi="Times New Roman" w:hint="default"/>
      </w:rPr>
    </w:lvl>
    <w:lvl w:ilvl="3" w:tplc="E6FACC60" w:tentative="1">
      <w:start w:val="1"/>
      <w:numFmt w:val="bullet"/>
      <w:lvlText w:val="•"/>
      <w:lvlJc w:val="left"/>
      <w:pPr>
        <w:tabs>
          <w:tab w:val="num" w:pos="2880"/>
        </w:tabs>
        <w:ind w:left="2880" w:hanging="360"/>
      </w:pPr>
      <w:rPr>
        <w:rFonts w:ascii="Times New Roman" w:hAnsi="Times New Roman" w:hint="default"/>
      </w:rPr>
    </w:lvl>
    <w:lvl w:ilvl="4" w:tplc="361C2CCC" w:tentative="1">
      <w:start w:val="1"/>
      <w:numFmt w:val="bullet"/>
      <w:lvlText w:val="•"/>
      <w:lvlJc w:val="left"/>
      <w:pPr>
        <w:tabs>
          <w:tab w:val="num" w:pos="3600"/>
        </w:tabs>
        <w:ind w:left="3600" w:hanging="360"/>
      </w:pPr>
      <w:rPr>
        <w:rFonts w:ascii="Times New Roman" w:hAnsi="Times New Roman" w:hint="default"/>
      </w:rPr>
    </w:lvl>
    <w:lvl w:ilvl="5" w:tplc="D8E4438A" w:tentative="1">
      <w:start w:val="1"/>
      <w:numFmt w:val="bullet"/>
      <w:lvlText w:val="•"/>
      <w:lvlJc w:val="left"/>
      <w:pPr>
        <w:tabs>
          <w:tab w:val="num" w:pos="4320"/>
        </w:tabs>
        <w:ind w:left="4320" w:hanging="360"/>
      </w:pPr>
      <w:rPr>
        <w:rFonts w:ascii="Times New Roman" w:hAnsi="Times New Roman" w:hint="default"/>
      </w:rPr>
    </w:lvl>
    <w:lvl w:ilvl="6" w:tplc="7526C904" w:tentative="1">
      <w:start w:val="1"/>
      <w:numFmt w:val="bullet"/>
      <w:lvlText w:val="•"/>
      <w:lvlJc w:val="left"/>
      <w:pPr>
        <w:tabs>
          <w:tab w:val="num" w:pos="5040"/>
        </w:tabs>
        <w:ind w:left="5040" w:hanging="360"/>
      </w:pPr>
      <w:rPr>
        <w:rFonts w:ascii="Times New Roman" w:hAnsi="Times New Roman" w:hint="default"/>
      </w:rPr>
    </w:lvl>
    <w:lvl w:ilvl="7" w:tplc="52F05360" w:tentative="1">
      <w:start w:val="1"/>
      <w:numFmt w:val="bullet"/>
      <w:lvlText w:val="•"/>
      <w:lvlJc w:val="left"/>
      <w:pPr>
        <w:tabs>
          <w:tab w:val="num" w:pos="5760"/>
        </w:tabs>
        <w:ind w:left="5760" w:hanging="360"/>
      </w:pPr>
      <w:rPr>
        <w:rFonts w:ascii="Times New Roman" w:hAnsi="Times New Roman" w:hint="default"/>
      </w:rPr>
    </w:lvl>
    <w:lvl w:ilvl="8" w:tplc="02582E8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38F2E17"/>
    <w:multiLevelType w:val="hybridMultilevel"/>
    <w:tmpl w:val="BF44129E"/>
    <w:lvl w:ilvl="0" w:tplc="A1DE6D62">
      <w:start w:val="1"/>
      <w:numFmt w:val="bullet"/>
      <w:lvlText w:val="•"/>
      <w:lvlJc w:val="left"/>
      <w:pPr>
        <w:tabs>
          <w:tab w:val="num" w:pos="720"/>
        </w:tabs>
        <w:ind w:left="720" w:hanging="360"/>
      </w:pPr>
      <w:rPr>
        <w:rFonts w:ascii="Times New Roman" w:hAnsi="Times New Roman" w:hint="default"/>
      </w:rPr>
    </w:lvl>
    <w:lvl w:ilvl="1" w:tplc="D49E5A16" w:tentative="1">
      <w:start w:val="1"/>
      <w:numFmt w:val="bullet"/>
      <w:lvlText w:val="•"/>
      <w:lvlJc w:val="left"/>
      <w:pPr>
        <w:tabs>
          <w:tab w:val="num" w:pos="1440"/>
        </w:tabs>
        <w:ind w:left="1440" w:hanging="360"/>
      </w:pPr>
      <w:rPr>
        <w:rFonts w:ascii="Times New Roman" w:hAnsi="Times New Roman" w:hint="default"/>
      </w:rPr>
    </w:lvl>
    <w:lvl w:ilvl="2" w:tplc="5B949392" w:tentative="1">
      <w:start w:val="1"/>
      <w:numFmt w:val="bullet"/>
      <w:lvlText w:val="•"/>
      <w:lvlJc w:val="left"/>
      <w:pPr>
        <w:tabs>
          <w:tab w:val="num" w:pos="2160"/>
        </w:tabs>
        <w:ind w:left="2160" w:hanging="360"/>
      </w:pPr>
      <w:rPr>
        <w:rFonts w:ascii="Times New Roman" w:hAnsi="Times New Roman" w:hint="default"/>
      </w:rPr>
    </w:lvl>
    <w:lvl w:ilvl="3" w:tplc="B398527E" w:tentative="1">
      <w:start w:val="1"/>
      <w:numFmt w:val="bullet"/>
      <w:lvlText w:val="•"/>
      <w:lvlJc w:val="left"/>
      <w:pPr>
        <w:tabs>
          <w:tab w:val="num" w:pos="2880"/>
        </w:tabs>
        <w:ind w:left="2880" w:hanging="360"/>
      </w:pPr>
      <w:rPr>
        <w:rFonts w:ascii="Times New Roman" w:hAnsi="Times New Roman" w:hint="default"/>
      </w:rPr>
    </w:lvl>
    <w:lvl w:ilvl="4" w:tplc="FC4A2C2E" w:tentative="1">
      <w:start w:val="1"/>
      <w:numFmt w:val="bullet"/>
      <w:lvlText w:val="•"/>
      <w:lvlJc w:val="left"/>
      <w:pPr>
        <w:tabs>
          <w:tab w:val="num" w:pos="3600"/>
        </w:tabs>
        <w:ind w:left="3600" w:hanging="360"/>
      </w:pPr>
      <w:rPr>
        <w:rFonts w:ascii="Times New Roman" w:hAnsi="Times New Roman" w:hint="default"/>
      </w:rPr>
    </w:lvl>
    <w:lvl w:ilvl="5" w:tplc="48C4E2EE" w:tentative="1">
      <w:start w:val="1"/>
      <w:numFmt w:val="bullet"/>
      <w:lvlText w:val="•"/>
      <w:lvlJc w:val="left"/>
      <w:pPr>
        <w:tabs>
          <w:tab w:val="num" w:pos="4320"/>
        </w:tabs>
        <w:ind w:left="4320" w:hanging="360"/>
      </w:pPr>
      <w:rPr>
        <w:rFonts w:ascii="Times New Roman" w:hAnsi="Times New Roman" w:hint="default"/>
      </w:rPr>
    </w:lvl>
    <w:lvl w:ilvl="6" w:tplc="80FE054E" w:tentative="1">
      <w:start w:val="1"/>
      <w:numFmt w:val="bullet"/>
      <w:lvlText w:val="•"/>
      <w:lvlJc w:val="left"/>
      <w:pPr>
        <w:tabs>
          <w:tab w:val="num" w:pos="5040"/>
        </w:tabs>
        <w:ind w:left="5040" w:hanging="360"/>
      </w:pPr>
      <w:rPr>
        <w:rFonts w:ascii="Times New Roman" w:hAnsi="Times New Roman" w:hint="default"/>
      </w:rPr>
    </w:lvl>
    <w:lvl w:ilvl="7" w:tplc="F0AA60FC" w:tentative="1">
      <w:start w:val="1"/>
      <w:numFmt w:val="bullet"/>
      <w:lvlText w:val="•"/>
      <w:lvlJc w:val="left"/>
      <w:pPr>
        <w:tabs>
          <w:tab w:val="num" w:pos="5760"/>
        </w:tabs>
        <w:ind w:left="5760" w:hanging="360"/>
      </w:pPr>
      <w:rPr>
        <w:rFonts w:ascii="Times New Roman" w:hAnsi="Times New Roman" w:hint="default"/>
      </w:rPr>
    </w:lvl>
    <w:lvl w:ilvl="8" w:tplc="0CDA545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3BE36AF"/>
    <w:multiLevelType w:val="multilevel"/>
    <w:tmpl w:val="08DAD6BC"/>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nsid w:val="65537816"/>
    <w:multiLevelType w:val="hybridMultilevel"/>
    <w:tmpl w:val="1B8AEA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BEB58B9"/>
    <w:multiLevelType w:val="hybridMultilevel"/>
    <w:tmpl w:val="B5980C3C"/>
    <w:lvl w:ilvl="0" w:tplc="CF4C18F4">
      <w:start w:val="2"/>
      <w:numFmt w:val="bullet"/>
      <w:lvlText w:val="-"/>
      <w:lvlJc w:val="left"/>
      <w:pPr>
        <w:ind w:left="720" w:hanging="360"/>
      </w:pPr>
      <w:rPr>
        <w:rFonts w:ascii="Arial Narrow" w:eastAsia="SimSu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5AB691D"/>
    <w:multiLevelType w:val="hybridMultilevel"/>
    <w:tmpl w:val="A0183EBC"/>
    <w:lvl w:ilvl="0" w:tplc="3F5C3508">
      <w:start w:val="1"/>
      <w:numFmt w:val="bullet"/>
      <w:lvlText w:val="•"/>
      <w:lvlJc w:val="left"/>
      <w:pPr>
        <w:tabs>
          <w:tab w:val="num" w:pos="720"/>
        </w:tabs>
        <w:ind w:left="720" w:hanging="360"/>
      </w:pPr>
      <w:rPr>
        <w:rFonts w:ascii="Times New Roman" w:hAnsi="Times New Roman" w:hint="default"/>
      </w:rPr>
    </w:lvl>
    <w:lvl w:ilvl="1" w:tplc="CCC0623E" w:tentative="1">
      <w:start w:val="1"/>
      <w:numFmt w:val="bullet"/>
      <w:lvlText w:val="•"/>
      <w:lvlJc w:val="left"/>
      <w:pPr>
        <w:tabs>
          <w:tab w:val="num" w:pos="1440"/>
        </w:tabs>
        <w:ind w:left="1440" w:hanging="360"/>
      </w:pPr>
      <w:rPr>
        <w:rFonts w:ascii="Times New Roman" w:hAnsi="Times New Roman" w:hint="default"/>
      </w:rPr>
    </w:lvl>
    <w:lvl w:ilvl="2" w:tplc="6298F2B6" w:tentative="1">
      <w:start w:val="1"/>
      <w:numFmt w:val="bullet"/>
      <w:lvlText w:val="•"/>
      <w:lvlJc w:val="left"/>
      <w:pPr>
        <w:tabs>
          <w:tab w:val="num" w:pos="2160"/>
        </w:tabs>
        <w:ind w:left="2160" w:hanging="360"/>
      </w:pPr>
      <w:rPr>
        <w:rFonts w:ascii="Times New Roman" w:hAnsi="Times New Roman" w:hint="default"/>
      </w:rPr>
    </w:lvl>
    <w:lvl w:ilvl="3" w:tplc="FAE4A22C" w:tentative="1">
      <w:start w:val="1"/>
      <w:numFmt w:val="bullet"/>
      <w:lvlText w:val="•"/>
      <w:lvlJc w:val="left"/>
      <w:pPr>
        <w:tabs>
          <w:tab w:val="num" w:pos="2880"/>
        </w:tabs>
        <w:ind w:left="2880" w:hanging="360"/>
      </w:pPr>
      <w:rPr>
        <w:rFonts w:ascii="Times New Roman" w:hAnsi="Times New Roman" w:hint="default"/>
      </w:rPr>
    </w:lvl>
    <w:lvl w:ilvl="4" w:tplc="1502345E" w:tentative="1">
      <w:start w:val="1"/>
      <w:numFmt w:val="bullet"/>
      <w:lvlText w:val="•"/>
      <w:lvlJc w:val="left"/>
      <w:pPr>
        <w:tabs>
          <w:tab w:val="num" w:pos="3600"/>
        </w:tabs>
        <w:ind w:left="3600" w:hanging="360"/>
      </w:pPr>
      <w:rPr>
        <w:rFonts w:ascii="Times New Roman" w:hAnsi="Times New Roman" w:hint="default"/>
      </w:rPr>
    </w:lvl>
    <w:lvl w:ilvl="5" w:tplc="50040CE8" w:tentative="1">
      <w:start w:val="1"/>
      <w:numFmt w:val="bullet"/>
      <w:lvlText w:val="•"/>
      <w:lvlJc w:val="left"/>
      <w:pPr>
        <w:tabs>
          <w:tab w:val="num" w:pos="4320"/>
        </w:tabs>
        <w:ind w:left="4320" w:hanging="360"/>
      </w:pPr>
      <w:rPr>
        <w:rFonts w:ascii="Times New Roman" w:hAnsi="Times New Roman" w:hint="default"/>
      </w:rPr>
    </w:lvl>
    <w:lvl w:ilvl="6" w:tplc="7892EDBA" w:tentative="1">
      <w:start w:val="1"/>
      <w:numFmt w:val="bullet"/>
      <w:lvlText w:val="•"/>
      <w:lvlJc w:val="left"/>
      <w:pPr>
        <w:tabs>
          <w:tab w:val="num" w:pos="5040"/>
        </w:tabs>
        <w:ind w:left="5040" w:hanging="360"/>
      </w:pPr>
      <w:rPr>
        <w:rFonts w:ascii="Times New Roman" w:hAnsi="Times New Roman" w:hint="default"/>
      </w:rPr>
    </w:lvl>
    <w:lvl w:ilvl="7" w:tplc="B4E06692" w:tentative="1">
      <w:start w:val="1"/>
      <w:numFmt w:val="bullet"/>
      <w:lvlText w:val="•"/>
      <w:lvlJc w:val="left"/>
      <w:pPr>
        <w:tabs>
          <w:tab w:val="num" w:pos="5760"/>
        </w:tabs>
        <w:ind w:left="5760" w:hanging="360"/>
      </w:pPr>
      <w:rPr>
        <w:rFonts w:ascii="Times New Roman" w:hAnsi="Times New Roman" w:hint="default"/>
      </w:rPr>
    </w:lvl>
    <w:lvl w:ilvl="8" w:tplc="8F7AE7B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6AD1D4D"/>
    <w:multiLevelType w:val="hybridMultilevel"/>
    <w:tmpl w:val="DF9AA7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A66612A"/>
    <w:multiLevelType w:val="hybridMultilevel"/>
    <w:tmpl w:val="19D20B0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3"/>
  </w:num>
  <w:num w:numId="3">
    <w:abstractNumId w:val="11"/>
  </w:num>
  <w:num w:numId="4">
    <w:abstractNumId w:val="4"/>
  </w:num>
  <w:num w:numId="5">
    <w:abstractNumId w:val="2"/>
  </w:num>
  <w:num w:numId="6">
    <w:abstractNumId w:val="13"/>
  </w:num>
  <w:num w:numId="7">
    <w:abstractNumId w:val="1"/>
  </w:num>
  <w:num w:numId="8">
    <w:abstractNumId w:val="18"/>
  </w:num>
  <w:num w:numId="9">
    <w:abstractNumId w:val="8"/>
  </w:num>
  <w:num w:numId="10">
    <w:abstractNumId w:val="14"/>
  </w:num>
  <w:num w:numId="11">
    <w:abstractNumId w:val="0"/>
  </w:num>
  <w:num w:numId="12">
    <w:abstractNumId w:val="7"/>
  </w:num>
  <w:num w:numId="13">
    <w:abstractNumId w:val="6"/>
  </w:num>
  <w:num w:numId="14">
    <w:abstractNumId w:val="12"/>
  </w:num>
  <w:num w:numId="15">
    <w:abstractNumId w:val="16"/>
  </w:num>
  <w:num w:numId="16">
    <w:abstractNumId w:val="15"/>
  </w:num>
  <w:num w:numId="17">
    <w:abstractNumId w:val="9"/>
  </w:num>
  <w:num w:numId="18">
    <w:abstractNumId w:val="19"/>
  </w:num>
  <w:num w:numId="19">
    <w:abstractNumId w:val="20"/>
  </w:num>
  <w:num w:numId="20">
    <w:abstractNumId w:val="5"/>
  </w:num>
  <w:num w:numId="21">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grammar="clean"/>
  <w:stylePaneFormatFilter w:val="3F01"/>
  <w:stylePaneSortMethod w:val="0000"/>
  <w:doNotTrackMoves/>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A3821"/>
    <w:rsid w:val="00003B6C"/>
    <w:rsid w:val="00004A2E"/>
    <w:rsid w:val="00004D10"/>
    <w:rsid w:val="00004EDB"/>
    <w:rsid w:val="00010F66"/>
    <w:rsid w:val="00013173"/>
    <w:rsid w:val="000142B5"/>
    <w:rsid w:val="00014395"/>
    <w:rsid w:val="00015526"/>
    <w:rsid w:val="00015557"/>
    <w:rsid w:val="000170DD"/>
    <w:rsid w:val="00021A4A"/>
    <w:rsid w:val="00025D8B"/>
    <w:rsid w:val="00026076"/>
    <w:rsid w:val="00030039"/>
    <w:rsid w:val="00030D98"/>
    <w:rsid w:val="000331C2"/>
    <w:rsid w:val="00043D93"/>
    <w:rsid w:val="000448B5"/>
    <w:rsid w:val="00052186"/>
    <w:rsid w:val="0005263A"/>
    <w:rsid w:val="000527A7"/>
    <w:rsid w:val="00052843"/>
    <w:rsid w:val="0006321E"/>
    <w:rsid w:val="0008203C"/>
    <w:rsid w:val="00090BCE"/>
    <w:rsid w:val="000978E6"/>
    <w:rsid w:val="000A0D2D"/>
    <w:rsid w:val="000A31DD"/>
    <w:rsid w:val="000A5547"/>
    <w:rsid w:val="000B4ABC"/>
    <w:rsid w:val="000B574C"/>
    <w:rsid w:val="000C46F8"/>
    <w:rsid w:val="000C5B47"/>
    <w:rsid w:val="000C75A6"/>
    <w:rsid w:val="000D1826"/>
    <w:rsid w:val="000D4FD1"/>
    <w:rsid w:val="000E7B31"/>
    <w:rsid w:val="000F021E"/>
    <w:rsid w:val="000F099A"/>
    <w:rsid w:val="000F09DD"/>
    <w:rsid w:val="000F3B46"/>
    <w:rsid w:val="000F5F1A"/>
    <w:rsid w:val="0010044A"/>
    <w:rsid w:val="001129A0"/>
    <w:rsid w:val="00113055"/>
    <w:rsid w:val="00115DEB"/>
    <w:rsid w:val="001172FB"/>
    <w:rsid w:val="0012366A"/>
    <w:rsid w:val="00123A7F"/>
    <w:rsid w:val="00123FD3"/>
    <w:rsid w:val="001240D6"/>
    <w:rsid w:val="00125776"/>
    <w:rsid w:val="00125C1C"/>
    <w:rsid w:val="0013009C"/>
    <w:rsid w:val="00130DEF"/>
    <w:rsid w:val="00135ABD"/>
    <w:rsid w:val="001460CD"/>
    <w:rsid w:val="00146BCE"/>
    <w:rsid w:val="00147CAB"/>
    <w:rsid w:val="001514E9"/>
    <w:rsid w:val="00152086"/>
    <w:rsid w:val="00155E67"/>
    <w:rsid w:val="00161D87"/>
    <w:rsid w:val="00165369"/>
    <w:rsid w:val="001731F1"/>
    <w:rsid w:val="00176C34"/>
    <w:rsid w:val="00177382"/>
    <w:rsid w:val="0018032B"/>
    <w:rsid w:val="00185A91"/>
    <w:rsid w:val="00185B2D"/>
    <w:rsid w:val="00185C41"/>
    <w:rsid w:val="00190775"/>
    <w:rsid w:val="00191501"/>
    <w:rsid w:val="00197028"/>
    <w:rsid w:val="001A0A5C"/>
    <w:rsid w:val="001A0AFE"/>
    <w:rsid w:val="001A1066"/>
    <w:rsid w:val="001A1263"/>
    <w:rsid w:val="001B2B37"/>
    <w:rsid w:val="001B3635"/>
    <w:rsid w:val="001C56E5"/>
    <w:rsid w:val="001C6938"/>
    <w:rsid w:val="001C76B7"/>
    <w:rsid w:val="001D514F"/>
    <w:rsid w:val="001D759B"/>
    <w:rsid w:val="001E264D"/>
    <w:rsid w:val="001E54C6"/>
    <w:rsid w:val="001E75C1"/>
    <w:rsid w:val="001F2987"/>
    <w:rsid w:val="002053E5"/>
    <w:rsid w:val="002071B3"/>
    <w:rsid w:val="00210104"/>
    <w:rsid w:val="00213EF6"/>
    <w:rsid w:val="002278C1"/>
    <w:rsid w:val="00234370"/>
    <w:rsid w:val="00235D97"/>
    <w:rsid w:val="002362FE"/>
    <w:rsid w:val="0024028A"/>
    <w:rsid w:val="00240474"/>
    <w:rsid w:val="00251267"/>
    <w:rsid w:val="0025447F"/>
    <w:rsid w:val="00255675"/>
    <w:rsid w:val="00255A1C"/>
    <w:rsid w:val="00255EE0"/>
    <w:rsid w:val="00260688"/>
    <w:rsid w:val="00263561"/>
    <w:rsid w:val="00271512"/>
    <w:rsid w:val="00271981"/>
    <w:rsid w:val="00272C71"/>
    <w:rsid w:val="002737AF"/>
    <w:rsid w:val="00281255"/>
    <w:rsid w:val="00281D65"/>
    <w:rsid w:val="0028534A"/>
    <w:rsid w:val="0028610B"/>
    <w:rsid w:val="002873CF"/>
    <w:rsid w:val="00292ACB"/>
    <w:rsid w:val="002956DD"/>
    <w:rsid w:val="002A15D1"/>
    <w:rsid w:val="002A2809"/>
    <w:rsid w:val="002B5EFF"/>
    <w:rsid w:val="002B65C6"/>
    <w:rsid w:val="002C28B7"/>
    <w:rsid w:val="002C3785"/>
    <w:rsid w:val="002D64A7"/>
    <w:rsid w:val="002E210D"/>
    <w:rsid w:val="002E4A0F"/>
    <w:rsid w:val="002F0C00"/>
    <w:rsid w:val="002F0CE9"/>
    <w:rsid w:val="002F1F2B"/>
    <w:rsid w:val="002F29E3"/>
    <w:rsid w:val="002F5649"/>
    <w:rsid w:val="002F5BFC"/>
    <w:rsid w:val="00300571"/>
    <w:rsid w:val="003113CB"/>
    <w:rsid w:val="00314CA5"/>
    <w:rsid w:val="00321D81"/>
    <w:rsid w:val="00325180"/>
    <w:rsid w:val="00346B1C"/>
    <w:rsid w:val="00356176"/>
    <w:rsid w:val="00356DD7"/>
    <w:rsid w:val="00372312"/>
    <w:rsid w:val="003754EC"/>
    <w:rsid w:val="00375D5F"/>
    <w:rsid w:val="003760D3"/>
    <w:rsid w:val="00377F08"/>
    <w:rsid w:val="00392897"/>
    <w:rsid w:val="00394A89"/>
    <w:rsid w:val="003A1973"/>
    <w:rsid w:val="003A4580"/>
    <w:rsid w:val="003B04C0"/>
    <w:rsid w:val="003B703C"/>
    <w:rsid w:val="003B74E6"/>
    <w:rsid w:val="003C4BFD"/>
    <w:rsid w:val="003D1934"/>
    <w:rsid w:val="003D3816"/>
    <w:rsid w:val="003D6144"/>
    <w:rsid w:val="003E56C4"/>
    <w:rsid w:val="003F371B"/>
    <w:rsid w:val="004021D2"/>
    <w:rsid w:val="00403A8E"/>
    <w:rsid w:val="00407343"/>
    <w:rsid w:val="0041024D"/>
    <w:rsid w:val="0041119D"/>
    <w:rsid w:val="00422EF4"/>
    <w:rsid w:val="004313B7"/>
    <w:rsid w:val="004313E1"/>
    <w:rsid w:val="00444276"/>
    <w:rsid w:val="0045028B"/>
    <w:rsid w:val="00457C8E"/>
    <w:rsid w:val="00460E68"/>
    <w:rsid w:val="004630FB"/>
    <w:rsid w:val="00465C8B"/>
    <w:rsid w:val="00467D0C"/>
    <w:rsid w:val="00467D2C"/>
    <w:rsid w:val="00471DC1"/>
    <w:rsid w:val="00473795"/>
    <w:rsid w:val="004739BD"/>
    <w:rsid w:val="00476465"/>
    <w:rsid w:val="00476C66"/>
    <w:rsid w:val="004770B9"/>
    <w:rsid w:val="004776B4"/>
    <w:rsid w:val="00483C07"/>
    <w:rsid w:val="004A1A93"/>
    <w:rsid w:val="004A4FC8"/>
    <w:rsid w:val="004A57D4"/>
    <w:rsid w:val="004B25E8"/>
    <w:rsid w:val="004B293F"/>
    <w:rsid w:val="004B5795"/>
    <w:rsid w:val="004B6487"/>
    <w:rsid w:val="004C20D4"/>
    <w:rsid w:val="004D34E7"/>
    <w:rsid w:val="004D5AF0"/>
    <w:rsid w:val="004D6912"/>
    <w:rsid w:val="004E1AF2"/>
    <w:rsid w:val="004E4365"/>
    <w:rsid w:val="004E4A29"/>
    <w:rsid w:val="004F0472"/>
    <w:rsid w:val="004F1CFE"/>
    <w:rsid w:val="004F2002"/>
    <w:rsid w:val="004F5297"/>
    <w:rsid w:val="00500948"/>
    <w:rsid w:val="005051B5"/>
    <w:rsid w:val="0050622E"/>
    <w:rsid w:val="00522104"/>
    <w:rsid w:val="00523A61"/>
    <w:rsid w:val="00533EA7"/>
    <w:rsid w:val="0053652B"/>
    <w:rsid w:val="0053681F"/>
    <w:rsid w:val="00540499"/>
    <w:rsid w:val="00543E04"/>
    <w:rsid w:val="00544C16"/>
    <w:rsid w:val="00551936"/>
    <w:rsid w:val="005522C8"/>
    <w:rsid w:val="005537C1"/>
    <w:rsid w:val="00556136"/>
    <w:rsid w:val="005566E6"/>
    <w:rsid w:val="00557972"/>
    <w:rsid w:val="00560D0C"/>
    <w:rsid w:val="00561852"/>
    <w:rsid w:val="00563A4A"/>
    <w:rsid w:val="0057245D"/>
    <w:rsid w:val="005812C2"/>
    <w:rsid w:val="00582644"/>
    <w:rsid w:val="00586A5E"/>
    <w:rsid w:val="005876F0"/>
    <w:rsid w:val="0059267C"/>
    <w:rsid w:val="005A0D43"/>
    <w:rsid w:val="005A154D"/>
    <w:rsid w:val="005B0478"/>
    <w:rsid w:val="005B79A1"/>
    <w:rsid w:val="005C207F"/>
    <w:rsid w:val="005C4509"/>
    <w:rsid w:val="005C7F0A"/>
    <w:rsid w:val="005D48B0"/>
    <w:rsid w:val="005D4DE2"/>
    <w:rsid w:val="005D57DF"/>
    <w:rsid w:val="005D5DFB"/>
    <w:rsid w:val="005E13D8"/>
    <w:rsid w:val="005E44A4"/>
    <w:rsid w:val="005E64ED"/>
    <w:rsid w:val="005E7804"/>
    <w:rsid w:val="005F3A35"/>
    <w:rsid w:val="00603770"/>
    <w:rsid w:val="00611445"/>
    <w:rsid w:val="00613328"/>
    <w:rsid w:val="00613511"/>
    <w:rsid w:val="00615AE4"/>
    <w:rsid w:val="00616B8B"/>
    <w:rsid w:val="00616C9B"/>
    <w:rsid w:val="0062010F"/>
    <w:rsid w:val="00622646"/>
    <w:rsid w:val="00624C11"/>
    <w:rsid w:val="00627962"/>
    <w:rsid w:val="00627E94"/>
    <w:rsid w:val="00641592"/>
    <w:rsid w:val="00644F3F"/>
    <w:rsid w:val="006500D9"/>
    <w:rsid w:val="00650D50"/>
    <w:rsid w:val="00657DD8"/>
    <w:rsid w:val="006673B7"/>
    <w:rsid w:val="00680042"/>
    <w:rsid w:val="00680C04"/>
    <w:rsid w:val="00682953"/>
    <w:rsid w:val="00684AE7"/>
    <w:rsid w:val="006857A9"/>
    <w:rsid w:val="006871E0"/>
    <w:rsid w:val="0069167F"/>
    <w:rsid w:val="00695475"/>
    <w:rsid w:val="00696394"/>
    <w:rsid w:val="006A1886"/>
    <w:rsid w:val="006A771F"/>
    <w:rsid w:val="006B41D8"/>
    <w:rsid w:val="006B4D82"/>
    <w:rsid w:val="006B7296"/>
    <w:rsid w:val="006C00D4"/>
    <w:rsid w:val="006C3B77"/>
    <w:rsid w:val="006C41E9"/>
    <w:rsid w:val="006C7900"/>
    <w:rsid w:val="006C79FF"/>
    <w:rsid w:val="006D0EE9"/>
    <w:rsid w:val="006D4579"/>
    <w:rsid w:val="006D5F62"/>
    <w:rsid w:val="006E7146"/>
    <w:rsid w:val="00701272"/>
    <w:rsid w:val="0070726A"/>
    <w:rsid w:val="00712812"/>
    <w:rsid w:val="00714090"/>
    <w:rsid w:val="0071520A"/>
    <w:rsid w:val="007203F3"/>
    <w:rsid w:val="00721566"/>
    <w:rsid w:val="0072348A"/>
    <w:rsid w:val="00726BC6"/>
    <w:rsid w:val="00730C6E"/>
    <w:rsid w:val="00737387"/>
    <w:rsid w:val="00737837"/>
    <w:rsid w:val="00737881"/>
    <w:rsid w:val="00742E4F"/>
    <w:rsid w:val="00743C36"/>
    <w:rsid w:val="00746504"/>
    <w:rsid w:val="00747784"/>
    <w:rsid w:val="0075126F"/>
    <w:rsid w:val="00755F08"/>
    <w:rsid w:val="007569CC"/>
    <w:rsid w:val="00756C79"/>
    <w:rsid w:val="0076483B"/>
    <w:rsid w:val="00765F90"/>
    <w:rsid w:val="00767D7D"/>
    <w:rsid w:val="0077101C"/>
    <w:rsid w:val="00772B82"/>
    <w:rsid w:val="007765C6"/>
    <w:rsid w:val="0077715E"/>
    <w:rsid w:val="0077796C"/>
    <w:rsid w:val="007803A2"/>
    <w:rsid w:val="00780923"/>
    <w:rsid w:val="00786C40"/>
    <w:rsid w:val="007A1D1D"/>
    <w:rsid w:val="007B215C"/>
    <w:rsid w:val="007B2F64"/>
    <w:rsid w:val="007B3C2E"/>
    <w:rsid w:val="007B5634"/>
    <w:rsid w:val="007C00FB"/>
    <w:rsid w:val="007C5FD9"/>
    <w:rsid w:val="007C79C7"/>
    <w:rsid w:val="007D46F3"/>
    <w:rsid w:val="007D48B9"/>
    <w:rsid w:val="007E4A62"/>
    <w:rsid w:val="007E5190"/>
    <w:rsid w:val="007E56D0"/>
    <w:rsid w:val="007E6A6D"/>
    <w:rsid w:val="007F0F42"/>
    <w:rsid w:val="007F227A"/>
    <w:rsid w:val="00800188"/>
    <w:rsid w:val="00800F36"/>
    <w:rsid w:val="00805F30"/>
    <w:rsid w:val="00806209"/>
    <w:rsid w:val="0081008D"/>
    <w:rsid w:val="00815960"/>
    <w:rsid w:val="00820FA7"/>
    <w:rsid w:val="00824821"/>
    <w:rsid w:val="00835306"/>
    <w:rsid w:val="00842370"/>
    <w:rsid w:val="00843F4A"/>
    <w:rsid w:val="008472CB"/>
    <w:rsid w:val="0085094A"/>
    <w:rsid w:val="00850ED4"/>
    <w:rsid w:val="00852F72"/>
    <w:rsid w:val="008542E4"/>
    <w:rsid w:val="008576D7"/>
    <w:rsid w:val="008606C4"/>
    <w:rsid w:val="00874EFB"/>
    <w:rsid w:val="00875C88"/>
    <w:rsid w:val="0088789B"/>
    <w:rsid w:val="00896000"/>
    <w:rsid w:val="008A1BBA"/>
    <w:rsid w:val="008A3733"/>
    <w:rsid w:val="008A3E74"/>
    <w:rsid w:val="008A53A6"/>
    <w:rsid w:val="008A5776"/>
    <w:rsid w:val="008A78CC"/>
    <w:rsid w:val="008C003F"/>
    <w:rsid w:val="008D352F"/>
    <w:rsid w:val="008D4656"/>
    <w:rsid w:val="008D6693"/>
    <w:rsid w:val="008D779D"/>
    <w:rsid w:val="008E5A80"/>
    <w:rsid w:val="008E73B9"/>
    <w:rsid w:val="008F0D6D"/>
    <w:rsid w:val="008F32E9"/>
    <w:rsid w:val="008F3778"/>
    <w:rsid w:val="008F4D4B"/>
    <w:rsid w:val="00900588"/>
    <w:rsid w:val="009037D4"/>
    <w:rsid w:val="009059A1"/>
    <w:rsid w:val="0091025D"/>
    <w:rsid w:val="009167EA"/>
    <w:rsid w:val="00917C5D"/>
    <w:rsid w:val="00921C35"/>
    <w:rsid w:val="00921DDB"/>
    <w:rsid w:val="00921E81"/>
    <w:rsid w:val="00921E99"/>
    <w:rsid w:val="009220EF"/>
    <w:rsid w:val="00930392"/>
    <w:rsid w:val="00932CC6"/>
    <w:rsid w:val="00935CF6"/>
    <w:rsid w:val="009467B4"/>
    <w:rsid w:val="00971913"/>
    <w:rsid w:val="009770B8"/>
    <w:rsid w:val="00982D30"/>
    <w:rsid w:val="00984A89"/>
    <w:rsid w:val="009905CE"/>
    <w:rsid w:val="00991A1B"/>
    <w:rsid w:val="009961C0"/>
    <w:rsid w:val="009A4A86"/>
    <w:rsid w:val="009B5160"/>
    <w:rsid w:val="009C5947"/>
    <w:rsid w:val="009C7D40"/>
    <w:rsid w:val="009D2853"/>
    <w:rsid w:val="009D558E"/>
    <w:rsid w:val="009F1D9B"/>
    <w:rsid w:val="009F341E"/>
    <w:rsid w:val="009F4104"/>
    <w:rsid w:val="009F6622"/>
    <w:rsid w:val="00A031FB"/>
    <w:rsid w:val="00A04AFC"/>
    <w:rsid w:val="00A07A44"/>
    <w:rsid w:val="00A121BF"/>
    <w:rsid w:val="00A1431B"/>
    <w:rsid w:val="00A14935"/>
    <w:rsid w:val="00A14C7F"/>
    <w:rsid w:val="00A166DB"/>
    <w:rsid w:val="00A16737"/>
    <w:rsid w:val="00A316B6"/>
    <w:rsid w:val="00A33AA5"/>
    <w:rsid w:val="00A4369C"/>
    <w:rsid w:val="00A47D2D"/>
    <w:rsid w:val="00A55840"/>
    <w:rsid w:val="00A562BF"/>
    <w:rsid w:val="00A6365A"/>
    <w:rsid w:val="00A6439B"/>
    <w:rsid w:val="00A66F0F"/>
    <w:rsid w:val="00A725C5"/>
    <w:rsid w:val="00A76308"/>
    <w:rsid w:val="00A82C79"/>
    <w:rsid w:val="00A86B9B"/>
    <w:rsid w:val="00A8764B"/>
    <w:rsid w:val="00A90BDC"/>
    <w:rsid w:val="00A95494"/>
    <w:rsid w:val="00AA2E4F"/>
    <w:rsid w:val="00AA66C1"/>
    <w:rsid w:val="00AB6D53"/>
    <w:rsid w:val="00AB70BD"/>
    <w:rsid w:val="00AB7B90"/>
    <w:rsid w:val="00AB7DA1"/>
    <w:rsid w:val="00AC525F"/>
    <w:rsid w:val="00AC5543"/>
    <w:rsid w:val="00AC72F8"/>
    <w:rsid w:val="00AD5AF3"/>
    <w:rsid w:val="00AD7068"/>
    <w:rsid w:val="00AF1D58"/>
    <w:rsid w:val="00AF495A"/>
    <w:rsid w:val="00AF7751"/>
    <w:rsid w:val="00AF7987"/>
    <w:rsid w:val="00B00642"/>
    <w:rsid w:val="00B01B0C"/>
    <w:rsid w:val="00B05AB6"/>
    <w:rsid w:val="00B07765"/>
    <w:rsid w:val="00B1119D"/>
    <w:rsid w:val="00B12D4C"/>
    <w:rsid w:val="00B2095E"/>
    <w:rsid w:val="00B24614"/>
    <w:rsid w:val="00B2673F"/>
    <w:rsid w:val="00B336CF"/>
    <w:rsid w:val="00B37D01"/>
    <w:rsid w:val="00B44D57"/>
    <w:rsid w:val="00B46D69"/>
    <w:rsid w:val="00B55AAE"/>
    <w:rsid w:val="00B60DF1"/>
    <w:rsid w:val="00B6387E"/>
    <w:rsid w:val="00B648E7"/>
    <w:rsid w:val="00B6653C"/>
    <w:rsid w:val="00B67AD5"/>
    <w:rsid w:val="00B73486"/>
    <w:rsid w:val="00B73B5A"/>
    <w:rsid w:val="00B741B7"/>
    <w:rsid w:val="00B80177"/>
    <w:rsid w:val="00B8280C"/>
    <w:rsid w:val="00B861B4"/>
    <w:rsid w:val="00B86625"/>
    <w:rsid w:val="00B97A8F"/>
    <w:rsid w:val="00BA170A"/>
    <w:rsid w:val="00BA46A9"/>
    <w:rsid w:val="00BA593F"/>
    <w:rsid w:val="00BB0CC6"/>
    <w:rsid w:val="00BB26DE"/>
    <w:rsid w:val="00BB2AC5"/>
    <w:rsid w:val="00BB43D1"/>
    <w:rsid w:val="00BB5421"/>
    <w:rsid w:val="00BB6EC8"/>
    <w:rsid w:val="00BC48FA"/>
    <w:rsid w:val="00BD3450"/>
    <w:rsid w:val="00BE2163"/>
    <w:rsid w:val="00BE2D38"/>
    <w:rsid w:val="00BE638B"/>
    <w:rsid w:val="00BF497C"/>
    <w:rsid w:val="00BF6A30"/>
    <w:rsid w:val="00BF707A"/>
    <w:rsid w:val="00C0346F"/>
    <w:rsid w:val="00C1412A"/>
    <w:rsid w:val="00C16E01"/>
    <w:rsid w:val="00C170C6"/>
    <w:rsid w:val="00C21CA1"/>
    <w:rsid w:val="00C258D1"/>
    <w:rsid w:val="00C33BF2"/>
    <w:rsid w:val="00C408DC"/>
    <w:rsid w:val="00C41253"/>
    <w:rsid w:val="00C543E8"/>
    <w:rsid w:val="00C54955"/>
    <w:rsid w:val="00C60FC1"/>
    <w:rsid w:val="00C618E9"/>
    <w:rsid w:val="00C63174"/>
    <w:rsid w:val="00C63E2D"/>
    <w:rsid w:val="00C708A8"/>
    <w:rsid w:val="00C70EF1"/>
    <w:rsid w:val="00C81BB1"/>
    <w:rsid w:val="00C835ED"/>
    <w:rsid w:val="00C84EF5"/>
    <w:rsid w:val="00C86C52"/>
    <w:rsid w:val="00C92D95"/>
    <w:rsid w:val="00CA241A"/>
    <w:rsid w:val="00CA6231"/>
    <w:rsid w:val="00CB1DD2"/>
    <w:rsid w:val="00CB2A10"/>
    <w:rsid w:val="00CB35A1"/>
    <w:rsid w:val="00CB44BA"/>
    <w:rsid w:val="00CB4FC5"/>
    <w:rsid w:val="00CB6231"/>
    <w:rsid w:val="00CC1EF4"/>
    <w:rsid w:val="00CC2C34"/>
    <w:rsid w:val="00CC4093"/>
    <w:rsid w:val="00CC4A96"/>
    <w:rsid w:val="00CC5662"/>
    <w:rsid w:val="00CC7003"/>
    <w:rsid w:val="00CD0E7B"/>
    <w:rsid w:val="00CD213A"/>
    <w:rsid w:val="00CD27C7"/>
    <w:rsid w:val="00CD7C06"/>
    <w:rsid w:val="00CE2D6D"/>
    <w:rsid w:val="00CE2F8F"/>
    <w:rsid w:val="00CE4153"/>
    <w:rsid w:val="00CE7563"/>
    <w:rsid w:val="00CF1133"/>
    <w:rsid w:val="00CF2339"/>
    <w:rsid w:val="00CF5378"/>
    <w:rsid w:val="00CF569C"/>
    <w:rsid w:val="00D051E9"/>
    <w:rsid w:val="00D05B27"/>
    <w:rsid w:val="00D06B84"/>
    <w:rsid w:val="00D227D6"/>
    <w:rsid w:val="00D235C0"/>
    <w:rsid w:val="00D25704"/>
    <w:rsid w:val="00D2660A"/>
    <w:rsid w:val="00D27B2E"/>
    <w:rsid w:val="00D44269"/>
    <w:rsid w:val="00D5030C"/>
    <w:rsid w:val="00D53E7E"/>
    <w:rsid w:val="00D6461E"/>
    <w:rsid w:val="00D703D7"/>
    <w:rsid w:val="00D708D8"/>
    <w:rsid w:val="00D719C6"/>
    <w:rsid w:val="00D72563"/>
    <w:rsid w:val="00D75B46"/>
    <w:rsid w:val="00D850CF"/>
    <w:rsid w:val="00D85CC4"/>
    <w:rsid w:val="00D85EAF"/>
    <w:rsid w:val="00D87148"/>
    <w:rsid w:val="00D9248F"/>
    <w:rsid w:val="00D935D7"/>
    <w:rsid w:val="00D9371C"/>
    <w:rsid w:val="00D97B2C"/>
    <w:rsid w:val="00DA2148"/>
    <w:rsid w:val="00DA32AF"/>
    <w:rsid w:val="00DA3821"/>
    <w:rsid w:val="00DA40F8"/>
    <w:rsid w:val="00DC2D2E"/>
    <w:rsid w:val="00DD08D8"/>
    <w:rsid w:val="00DD2DAD"/>
    <w:rsid w:val="00DD3445"/>
    <w:rsid w:val="00DD63C1"/>
    <w:rsid w:val="00DE021D"/>
    <w:rsid w:val="00DE1BD8"/>
    <w:rsid w:val="00DE5868"/>
    <w:rsid w:val="00DF53E2"/>
    <w:rsid w:val="00E0342A"/>
    <w:rsid w:val="00E03CC0"/>
    <w:rsid w:val="00E044E9"/>
    <w:rsid w:val="00E062B7"/>
    <w:rsid w:val="00E072A1"/>
    <w:rsid w:val="00E11A58"/>
    <w:rsid w:val="00E177AF"/>
    <w:rsid w:val="00E204C8"/>
    <w:rsid w:val="00E2294E"/>
    <w:rsid w:val="00E31770"/>
    <w:rsid w:val="00E3400C"/>
    <w:rsid w:val="00E344EE"/>
    <w:rsid w:val="00E409E1"/>
    <w:rsid w:val="00E43978"/>
    <w:rsid w:val="00E43EB9"/>
    <w:rsid w:val="00E453C2"/>
    <w:rsid w:val="00E53AE5"/>
    <w:rsid w:val="00E63457"/>
    <w:rsid w:val="00E6615E"/>
    <w:rsid w:val="00E76C65"/>
    <w:rsid w:val="00E80709"/>
    <w:rsid w:val="00E82CED"/>
    <w:rsid w:val="00E86ABB"/>
    <w:rsid w:val="00E90DDA"/>
    <w:rsid w:val="00E91294"/>
    <w:rsid w:val="00E9206F"/>
    <w:rsid w:val="00E949FD"/>
    <w:rsid w:val="00EA6F9E"/>
    <w:rsid w:val="00EB275B"/>
    <w:rsid w:val="00EB33D2"/>
    <w:rsid w:val="00EB7C45"/>
    <w:rsid w:val="00EC0479"/>
    <w:rsid w:val="00EC1337"/>
    <w:rsid w:val="00EC5147"/>
    <w:rsid w:val="00ED0B6D"/>
    <w:rsid w:val="00ED222B"/>
    <w:rsid w:val="00ED51CC"/>
    <w:rsid w:val="00EE5AB8"/>
    <w:rsid w:val="00EF3037"/>
    <w:rsid w:val="00EF3B5F"/>
    <w:rsid w:val="00F018F5"/>
    <w:rsid w:val="00F06FE1"/>
    <w:rsid w:val="00F14C26"/>
    <w:rsid w:val="00F14C3F"/>
    <w:rsid w:val="00F24358"/>
    <w:rsid w:val="00F376BE"/>
    <w:rsid w:val="00F40632"/>
    <w:rsid w:val="00F40FFD"/>
    <w:rsid w:val="00F445B7"/>
    <w:rsid w:val="00F57360"/>
    <w:rsid w:val="00F62B84"/>
    <w:rsid w:val="00F6327A"/>
    <w:rsid w:val="00F641EC"/>
    <w:rsid w:val="00F64E21"/>
    <w:rsid w:val="00F65688"/>
    <w:rsid w:val="00F656C8"/>
    <w:rsid w:val="00F735AD"/>
    <w:rsid w:val="00F73747"/>
    <w:rsid w:val="00F80B18"/>
    <w:rsid w:val="00F81385"/>
    <w:rsid w:val="00F82913"/>
    <w:rsid w:val="00F83ABC"/>
    <w:rsid w:val="00F87CA2"/>
    <w:rsid w:val="00F91B95"/>
    <w:rsid w:val="00FA2FDC"/>
    <w:rsid w:val="00FA3506"/>
    <w:rsid w:val="00FA45D1"/>
    <w:rsid w:val="00FB44F2"/>
    <w:rsid w:val="00FB4D86"/>
    <w:rsid w:val="00FB560E"/>
    <w:rsid w:val="00FC22F5"/>
    <w:rsid w:val="00FC2B8F"/>
    <w:rsid w:val="00FD3E77"/>
    <w:rsid w:val="00FE321E"/>
    <w:rsid w:val="00FF0CE9"/>
    <w:rsid w:val="00FF2516"/>
    <w:rsid w:val="00FF359C"/>
    <w:rsid w:val="00FF3E45"/>
    <w:rsid w:val="00FF7A67"/>
  </w:rsids>
  <m:mathPr>
    <m:mathFont m:val="Cambria Math"/>
    <m:brkBin m:val="before"/>
    <m:brkBinSub m:val="--"/>
    <m:smallFrac m:val="off"/>
    <m:dispDef m:val="off"/>
    <m:lMargin m:val="0"/>
    <m:rMargin m:val="0"/>
    <m:defJc m:val="centerGroup"/>
    <m:wrapRight/>
    <m:intLim m:val="subSup"/>
    <m:naryLim m:val="subSup"/>
  </m:mathPr>
  <w:uiCompat97To2003/>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8C6016"/>
    <w:rPr>
      <w:sz w:val="24"/>
      <w:szCs w:val="24"/>
      <w:lang w:val="es-ES" w:eastAsia="es-ES"/>
    </w:rPr>
  </w:style>
  <w:style w:type="paragraph" w:styleId="Ttulo2">
    <w:name w:val="heading 2"/>
    <w:basedOn w:val="Normal"/>
    <w:next w:val="Normal"/>
    <w:link w:val="Ttulo2Car"/>
    <w:uiPriority w:val="9"/>
    <w:qFormat/>
    <w:rsid w:val="00457C8E"/>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457C8E"/>
    <w:pPr>
      <w:spacing w:before="100" w:beforeAutospacing="1" w:after="100" w:afterAutospacing="1"/>
      <w:outlineLvl w:val="2"/>
    </w:pPr>
    <w:rPr>
      <w:rFonts w:eastAsia="Times New Roman"/>
      <w:b/>
      <w:bCs/>
      <w:sz w:val="27"/>
      <w:szCs w:val="27"/>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
    <w:basedOn w:val="Normal"/>
    <w:rsid w:val="00736831"/>
    <w:pPr>
      <w:tabs>
        <w:tab w:val="center" w:pos="4252"/>
        <w:tab w:val="right" w:pos="8504"/>
      </w:tabs>
    </w:pPr>
  </w:style>
  <w:style w:type="paragraph" w:styleId="Piedepgina">
    <w:name w:val="footer"/>
    <w:basedOn w:val="Normal"/>
    <w:link w:val="PiedepginaCar"/>
    <w:uiPriority w:val="99"/>
    <w:rsid w:val="00736831"/>
    <w:pPr>
      <w:tabs>
        <w:tab w:val="center" w:pos="4252"/>
        <w:tab w:val="right" w:pos="8504"/>
      </w:tabs>
    </w:pPr>
    <w:rPr>
      <w:lang/>
    </w:rPr>
  </w:style>
  <w:style w:type="table" w:styleId="Tablaconcuadrcula">
    <w:name w:val="Table Grid"/>
    <w:basedOn w:val="Tablanormal"/>
    <w:rsid w:val="00736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7A1CA7"/>
  </w:style>
  <w:style w:type="paragraph" w:styleId="Prrafodelista">
    <w:name w:val="List Paragraph"/>
    <w:basedOn w:val="Normal"/>
    <w:uiPriority w:val="34"/>
    <w:qFormat/>
    <w:rsid w:val="005876F0"/>
    <w:pPr>
      <w:ind w:left="720"/>
      <w:contextualSpacing/>
    </w:pPr>
  </w:style>
  <w:style w:type="paragraph" w:customStyle="1" w:styleId="BodyText24">
    <w:name w:val="Body Text 24"/>
    <w:basedOn w:val="Normal"/>
    <w:rsid w:val="000F021E"/>
    <w:pPr>
      <w:widowControl w:val="0"/>
      <w:jc w:val="both"/>
    </w:pPr>
    <w:rPr>
      <w:rFonts w:ascii="Century Schoolbook" w:eastAsia="Times New Roman" w:hAnsi="Century Schoolbook"/>
      <w:kern w:val="22"/>
      <w:sz w:val="22"/>
      <w:szCs w:val="22"/>
    </w:rPr>
  </w:style>
  <w:style w:type="character" w:styleId="Hipervnculo">
    <w:name w:val="Hyperlink"/>
    <w:uiPriority w:val="99"/>
    <w:rsid w:val="000F021E"/>
    <w:rPr>
      <w:rFonts w:cs="Times New Roman"/>
      <w:color w:val="0000FF"/>
      <w:u w:val="single"/>
    </w:rPr>
  </w:style>
  <w:style w:type="paragraph" w:customStyle="1" w:styleId="Default">
    <w:name w:val="Default"/>
    <w:rsid w:val="00896000"/>
    <w:pPr>
      <w:autoSpaceDE w:val="0"/>
      <w:autoSpaceDN w:val="0"/>
      <w:adjustRightInd w:val="0"/>
    </w:pPr>
    <w:rPr>
      <w:rFonts w:ascii="Arial" w:hAnsi="Arial" w:cs="Arial"/>
      <w:color w:val="000000"/>
      <w:sz w:val="24"/>
      <w:szCs w:val="24"/>
      <w:lang w:val="es-AR" w:eastAsia="es-AR"/>
    </w:rPr>
  </w:style>
  <w:style w:type="paragraph" w:styleId="Textodeglobo">
    <w:name w:val="Balloon Text"/>
    <w:basedOn w:val="Normal"/>
    <w:link w:val="TextodegloboCar"/>
    <w:uiPriority w:val="99"/>
    <w:rsid w:val="00314CA5"/>
    <w:rPr>
      <w:rFonts w:ascii="Tahoma" w:hAnsi="Tahoma"/>
      <w:sz w:val="16"/>
      <w:szCs w:val="16"/>
    </w:rPr>
  </w:style>
  <w:style w:type="character" w:customStyle="1" w:styleId="TextodegloboCar">
    <w:name w:val="Texto de globo Car"/>
    <w:link w:val="Textodeglobo"/>
    <w:uiPriority w:val="99"/>
    <w:rsid w:val="00314CA5"/>
    <w:rPr>
      <w:rFonts w:ascii="Tahoma" w:hAnsi="Tahoma" w:cs="Tahoma"/>
      <w:sz w:val="16"/>
      <w:szCs w:val="16"/>
      <w:lang w:val="es-ES" w:eastAsia="es-ES"/>
    </w:rPr>
  </w:style>
  <w:style w:type="character" w:customStyle="1" w:styleId="Ttulo2Car">
    <w:name w:val="Título 2 Car"/>
    <w:link w:val="Ttulo2"/>
    <w:uiPriority w:val="9"/>
    <w:rsid w:val="00457C8E"/>
    <w:rPr>
      <w:rFonts w:ascii="Cambria" w:eastAsia="Times New Roman" w:hAnsi="Cambria"/>
      <w:b/>
      <w:bCs/>
      <w:i/>
      <w:iCs/>
      <w:sz w:val="28"/>
      <w:szCs w:val="28"/>
      <w:lang w:val="es-ES" w:eastAsia="es-ES"/>
    </w:rPr>
  </w:style>
  <w:style w:type="character" w:customStyle="1" w:styleId="Ttulo3Car">
    <w:name w:val="Título 3 Car"/>
    <w:link w:val="Ttulo3"/>
    <w:uiPriority w:val="9"/>
    <w:rsid w:val="00457C8E"/>
    <w:rPr>
      <w:rFonts w:eastAsia="Times New Roman"/>
      <w:b/>
      <w:bCs/>
      <w:sz w:val="27"/>
      <w:szCs w:val="27"/>
    </w:rPr>
  </w:style>
  <w:style w:type="paragraph" w:styleId="NormalWeb">
    <w:name w:val="Normal (Web)"/>
    <w:basedOn w:val="Normal"/>
    <w:uiPriority w:val="99"/>
    <w:unhideWhenUsed/>
    <w:rsid w:val="00457C8E"/>
    <w:pPr>
      <w:spacing w:before="100" w:beforeAutospacing="1" w:after="100" w:afterAutospacing="1"/>
    </w:pPr>
    <w:rPr>
      <w:rFonts w:eastAsia="Times New Roman"/>
      <w:lang w:val="es-MX" w:eastAsia="es-MX"/>
    </w:rPr>
  </w:style>
  <w:style w:type="character" w:customStyle="1" w:styleId="mw-headline">
    <w:name w:val="mw-headline"/>
    <w:basedOn w:val="Fuentedeprrafopredeter"/>
    <w:rsid w:val="00457C8E"/>
  </w:style>
  <w:style w:type="character" w:customStyle="1" w:styleId="corchete-llamada1">
    <w:name w:val="corchete-llamada1"/>
    <w:rsid w:val="00457C8E"/>
    <w:rPr>
      <w:vanish/>
      <w:webHidden w:val="0"/>
      <w:specVanish w:val="0"/>
    </w:rPr>
  </w:style>
  <w:style w:type="character" w:customStyle="1" w:styleId="editsection">
    <w:name w:val="editsection"/>
    <w:basedOn w:val="Fuentedeprrafopredeter"/>
    <w:rsid w:val="00457C8E"/>
  </w:style>
  <w:style w:type="paragraph" w:styleId="Ttulo">
    <w:name w:val="Title"/>
    <w:basedOn w:val="Normal"/>
    <w:link w:val="TtuloCar"/>
    <w:qFormat/>
    <w:rsid w:val="00457C8E"/>
    <w:pPr>
      <w:jc w:val="center"/>
    </w:pPr>
    <w:rPr>
      <w:rFonts w:ascii="Arial" w:eastAsia="Times New Roman" w:hAnsi="Arial"/>
      <w:b/>
      <w:bCs/>
    </w:rPr>
  </w:style>
  <w:style w:type="character" w:customStyle="1" w:styleId="TtuloCar">
    <w:name w:val="Título Car"/>
    <w:link w:val="Ttulo"/>
    <w:rsid w:val="00457C8E"/>
    <w:rPr>
      <w:rFonts w:ascii="Arial" w:eastAsia="Times New Roman" w:hAnsi="Arial" w:cs="Arial"/>
      <w:b/>
      <w:bCs/>
      <w:sz w:val="24"/>
      <w:szCs w:val="24"/>
      <w:lang w:val="es-ES" w:eastAsia="es-ES"/>
    </w:rPr>
  </w:style>
  <w:style w:type="table" w:styleId="Tablaclsica2">
    <w:name w:val="Table Classic 2"/>
    <w:basedOn w:val="Tablanormal"/>
    <w:rsid w:val="0077715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77715E"/>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1">
    <w:name w:val="Table Simple 1"/>
    <w:basedOn w:val="Tablanormal"/>
    <w:rsid w:val="0077715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3">
    <w:name w:val="Table Classic 3"/>
    <w:basedOn w:val="Tablanormal"/>
    <w:rsid w:val="0077715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2">
    <w:name w:val="Table Columns 2"/>
    <w:basedOn w:val="Tablanormal"/>
    <w:rsid w:val="00D53E7E"/>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1">
    <w:name w:val="Table Columns 1"/>
    <w:basedOn w:val="Tablanormal"/>
    <w:rsid w:val="00D53E7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D53E7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3">
    <w:name w:val="Table Columns 3"/>
    <w:basedOn w:val="Tablanormal"/>
    <w:rsid w:val="00D53E7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uadrculamedia3-nfasis3">
    <w:name w:val="Medium Grid 3 Accent 3"/>
    <w:basedOn w:val="Tablanormal"/>
    <w:uiPriority w:val="60"/>
    <w:rsid w:val="00D53E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3-nfasis4">
    <w:name w:val="Medium Grid 3 Accent 4"/>
    <w:basedOn w:val="Tablanormal"/>
    <w:uiPriority w:val="60"/>
    <w:rsid w:val="00D53E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uadrculamedia3-nfasis5">
    <w:name w:val="Medium Grid 3 Accent 5"/>
    <w:basedOn w:val="Tablanormal"/>
    <w:uiPriority w:val="60"/>
    <w:rsid w:val="00D53E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Tablavistosa1">
    <w:name w:val="Table Colorful 1"/>
    <w:basedOn w:val="Tablanormal"/>
    <w:rsid w:val="00D53E7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D53E7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lista1">
    <w:name w:val="Table List 1"/>
    <w:basedOn w:val="Tablanormal"/>
    <w:rsid w:val="00D53E7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7">
    <w:name w:val="Table List 7"/>
    <w:basedOn w:val="Tablanormal"/>
    <w:rsid w:val="00D53E7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clara-nfasis3">
    <w:name w:val="Light List Accent 3"/>
    <w:basedOn w:val="Tablanormal"/>
    <w:uiPriority w:val="66"/>
    <w:rsid w:val="00D53E7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ombreadomedio1-nfasis3">
    <w:name w:val="Medium Shading 1 Accent 3"/>
    <w:basedOn w:val="Tablanormal"/>
    <w:uiPriority w:val="68"/>
    <w:rsid w:val="00D53E7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PiedepginaCar">
    <w:name w:val="Pie de página Car"/>
    <w:link w:val="Piedepgina"/>
    <w:uiPriority w:val="99"/>
    <w:rsid w:val="00603770"/>
    <w:rPr>
      <w:sz w:val="24"/>
      <w:szCs w:val="24"/>
    </w:rPr>
  </w:style>
</w:styles>
</file>

<file path=word/webSettings.xml><?xml version="1.0" encoding="utf-8"?>
<w:webSettings xmlns:r="http://schemas.openxmlformats.org/officeDocument/2006/relationships" xmlns:w="http://schemas.openxmlformats.org/wordprocessingml/2006/main">
  <w:divs>
    <w:div w:id="6375677">
      <w:bodyDiv w:val="1"/>
      <w:marLeft w:val="0"/>
      <w:marRight w:val="0"/>
      <w:marTop w:val="0"/>
      <w:marBottom w:val="0"/>
      <w:divBdr>
        <w:top w:val="none" w:sz="0" w:space="0" w:color="auto"/>
        <w:left w:val="none" w:sz="0" w:space="0" w:color="auto"/>
        <w:bottom w:val="none" w:sz="0" w:space="0" w:color="auto"/>
        <w:right w:val="none" w:sz="0" w:space="0" w:color="auto"/>
      </w:divBdr>
      <w:divsChild>
        <w:div w:id="988708452">
          <w:marLeft w:val="0"/>
          <w:marRight w:val="0"/>
          <w:marTop w:val="0"/>
          <w:marBottom w:val="0"/>
          <w:divBdr>
            <w:top w:val="none" w:sz="0" w:space="0" w:color="auto"/>
            <w:left w:val="none" w:sz="0" w:space="0" w:color="auto"/>
            <w:bottom w:val="none" w:sz="0" w:space="0" w:color="auto"/>
            <w:right w:val="none" w:sz="0" w:space="0" w:color="auto"/>
          </w:divBdr>
          <w:divsChild>
            <w:div w:id="130370437">
              <w:marLeft w:val="0"/>
              <w:marRight w:val="0"/>
              <w:marTop w:val="0"/>
              <w:marBottom w:val="0"/>
              <w:divBdr>
                <w:top w:val="none" w:sz="0" w:space="0" w:color="auto"/>
                <w:left w:val="none" w:sz="0" w:space="0" w:color="auto"/>
                <w:bottom w:val="none" w:sz="0" w:space="0" w:color="auto"/>
                <w:right w:val="none" w:sz="0" w:space="0" w:color="auto"/>
              </w:divBdr>
            </w:div>
            <w:div w:id="762844733">
              <w:marLeft w:val="0"/>
              <w:marRight w:val="0"/>
              <w:marTop w:val="0"/>
              <w:marBottom w:val="0"/>
              <w:divBdr>
                <w:top w:val="none" w:sz="0" w:space="0" w:color="auto"/>
                <w:left w:val="none" w:sz="0" w:space="0" w:color="auto"/>
                <w:bottom w:val="none" w:sz="0" w:space="0" w:color="auto"/>
                <w:right w:val="none" w:sz="0" w:space="0" w:color="auto"/>
              </w:divBdr>
            </w:div>
            <w:div w:id="832530663">
              <w:marLeft w:val="0"/>
              <w:marRight w:val="0"/>
              <w:marTop w:val="0"/>
              <w:marBottom w:val="0"/>
              <w:divBdr>
                <w:top w:val="none" w:sz="0" w:space="0" w:color="auto"/>
                <w:left w:val="none" w:sz="0" w:space="0" w:color="auto"/>
                <w:bottom w:val="none" w:sz="0" w:space="0" w:color="auto"/>
                <w:right w:val="none" w:sz="0" w:space="0" w:color="auto"/>
              </w:divBdr>
            </w:div>
            <w:div w:id="918514254">
              <w:marLeft w:val="0"/>
              <w:marRight w:val="0"/>
              <w:marTop w:val="0"/>
              <w:marBottom w:val="0"/>
              <w:divBdr>
                <w:top w:val="none" w:sz="0" w:space="0" w:color="auto"/>
                <w:left w:val="none" w:sz="0" w:space="0" w:color="auto"/>
                <w:bottom w:val="none" w:sz="0" w:space="0" w:color="auto"/>
                <w:right w:val="none" w:sz="0" w:space="0" w:color="auto"/>
              </w:divBdr>
            </w:div>
            <w:div w:id="19300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8925">
      <w:bodyDiv w:val="1"/>
      <w:marLeft w:val="0"/>
      <w:marRight w:val="0"/>
      <w:marTop w:val="0"/>
      <w:marBottom w:val="0"/>
      <w:divBdr>
        <w:top w:val="none" w:sz="0" w:space="0" w:color="auto"/>
        <w:left w:val="none" w:sz="0" w:space="0" w:color="auto"/>
        <w:bottom w:val="none" w:sz="0" w:space="0" w:color="auto"/>
        <w:right w:val="none" w:sz="0" w:space="0" w:color="auto"/>
      </w:divBdr>
      <w:divsChild>
        <w:div w:id="1135296917">
          <w:marLeft w:val="0"/>
          <w:marRight w:val="0"/>
          <w:marTop w:val="0"/>
          <w:marBottom w:val="0"/>
          <w:divBdr>
            <w:top w:val="none" w:sz="0" w:space="0" w:color="auto"/>
            <w:left w:val="none" w:sz="0" w:space="0" w:color="auto"/>
            <w:bottom w:val="none" w:sz="0" w:space="0" w:color="auto"/>
            <w:right w:val="none" w:sz="0" w:space="0" w:color="auto"/>
          </w:divBdr>
        </w:div>
      </w:divsChild>
    </w:div>
    <w:div w:id="80637878">
      <w:bodyDiv w:val="1"/>
      <w:marLeft w:val="0"/>
      <w:marRight w:val="0"/>
      <w:marTop w:val="0"/>
      <w:marBottom w:val="0"/>
      <w:divBdr>
        <w:top w:val="none" w:sz="0" w:space="0" w:color="auto"/>
        <w:left w:val="none" w:sz="0" w:space="0" w:color="auto"/>
        <w:bottom w:val="none" w:sz="0" w:space="0" w:color="auto"/>
        <w:right w:val="none" w:sz="0" w:space="0" w:color="auto"/>
      </w:divBdr>
      <w:divsChild>
        <w:div w:id="1880314455">
          <w:marLeft w:val="0"/>
          <w:marRight w:val="0"/>
          <w:marTop w:val="0"/>
          <w:marBottom w:val="0"/>
          <w:divBdr>
            <w:top w:val="none" w:sz="0" w:space="0" w:color="auto"/>
            <w:left w:val="none" w:sz="0" w:space="0" w:color="auto"/>
            <w:bottom w:val="none" w:sz="0" w:space="0" w:color="auto"/>
            <w:right w:val="none" w:sz="0" w:space="0" w:color="auto"/>
          </w:divBdr>
          <w:divsChild>
            <w:div w:id="130951394">
              <w:marLeft w:val="0"/>
              <w:marRight w:val="0"/>
              <w:marTop w:val="0"/>
              <w:marBottom w:val="0"/>
              <w:divBdr>
                <w:top w:val="none" w:sz="0" w:space="0" w:color="auto"/>
                <w:left w:val="none" w:sz="0" w:space="0" w:color="auto"/>
                <w:bottom w:val="none" w:sz="0" w:space="0" w:color="auto"/>
                <w:right w:val="none" w:sz="0" w:space="0" w:color="auto"/>
              </w:divBdr>
            </w:div>
            <w:div w:id="826673703">
              <w:marLeft w:val="0"/>
              <w:marRight w:val="0"/>
              <w:marTop w:val="0"/>
              <w:marBottom w:val="0"/>
              <w:divBdr>
                <w:top w:val="none" w:sz="0" w:space="0" w:color="auto"/>
                <w:left w:val="none" w:sz="0" w:space="0" w:color="auto"/>
                <w:bottom w:val="none" w:sz="0" w:space="0" w:color="auto"/>
                <w:right w:val="none" w:sz="0" w:space="0" w:color="auto"/>
              </w:divBdr>
            </w:div>
            <w:div w:id="1189872426">
              <w:marLeft w:val="0"/>
              <w:marRight w:val="0"/>
              <w:marTop w:val="0"/>
              <w:marBottom w:val="0"/>
              <w:divBdr>
                <w:top w:val="none" w:sz="0" w:space="0" w:color="auto"/>
                <w:left w:val="none" w:sz="0" w:space="0" w:color="auto"/>
                <w:bottom w:val="none" w:sz="0" w:space="0" w:color="auto"/>
                <w:right w:val="none" w:sz="0" w:space="0" w:color="auto"/>
              </w:divBdr>
            </w:div>
            <w:div w:id="1683699223">
              <w:marLeft w:val="0"/>
              <w:marRight w:val="0"/>
              <w:marTop w:val="0"/>
              <w:marBottom w:val="0"/>
              <w:divBdr>
                <w:top w:val="none" w:sz="0" w:space="0" w:color="auto"/>
                <w:left w:val="none" w:sz="0" w:space="0" w:color="auto"/>
                <w:bottom w:val="none" w:sz="0" w:space="0" w:color="auto"/>
                <w:right w:val="none" w:sz="0" w:space="0" w:color="auto"/>
              </w:divBdr>
            </w:div>
            <w:div w:id="18676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150">
      <w:bodyDiv w:val="1"/>
      <w:marLeft w:val="0"/>
      <w:marRight w:val="0"/>
      <w:marTop w:val="0"/>
      <w:marBottom w:val="0"/>
      <w:divBdr>
        <w:top w:val="none" w:sz="0" w:space="0" w:color="auto"/>
        <w:left w:val="none" w:sz="0" w:space="0" w:color="auto"/>
        <w:bottom w:val="none" w:sz="0" w:space="0" w:color="auto"/>
        <w:right w:val="none" w:sz="0" w:space="0" w:color="auto"/>
      </w:divBdr>
      <w:divsChild>
        <w:div w:id="1599632329">
          <w:marLeft w:val="0"/>
          <w:marRight w:val="0"/>
          <w:marTop w:val="0"/>
          <w:marBottom w:val="0"/>
          <w:divBdr>
            <w:top w:val="none" w:sz="0" w:space="0" w:color="auto"/>
            <w:left w:val="none" w:sz="0" w:space="0" w:color="auto"/>
            <w:bottom w:val="none" w:sz="0" w:space="0" w:color="auto"/>
            <w:right w:val="none" w:sz="0" w:space="0" w:color="auto"/>
          </w:divBdr>
          <w:divsChild>
            <w:div w:id="13124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9740">
      <w:bodyDiv w:val="1"/>
      <w:marLeft w:val="0"/>
      <w:marRight w:val="0"/>
      <w:marTop w:val="0"/>
      <w:marBottom w:val="0"/>
      <w:divBdr>
        <w:top w:val="none" w:sz="0" w:space="0" w:color="auto"/>
        <w:left w:val="none" w:sz="0" w:space="0" w:color="auto"/>
        <w:bottom w:val="none" w:sz="0" w:space="0" w:color="auto"/>
        <w:right w:val="none" w:sz="0" w:space="0" w:color="auto"/>
      </w:divBdr>
      <w:divsChild>
        <w:div w:id="1826699852">
          <w:marLeft w:val="547"/>
          <w:marRight w:val="0"/>
          <w:marTop w:val="115"/>
          <w:marBottom w:val="0"/>
          <w:divBdr>
            <w:top w:val="none" w:sz="0" w:space="0" w:color="auto"/>
            <w:left w:val="none" w:sz="0" w:space="0" w:color="auto"/>
            <w:bottom w:val="none" w:sz="0" w:space="0" w:color="auto"/>
            <w:right w:val="none" w:sz="0" w:space="0" w:color="auto"/>
          </w:divBdr>
        </w:div>
      </w:divsChild>
    </w:div>
    <w:div w:id="704712805">
      <w:bodyDiv w:val="1"/>
      <w:marLeft w:val="0"/>
      <w:marRight w:val="0"/>
      <w:marTop w:val="0"/>
      <w:marBottom w:val="0"/>
      <w:divBdr>
        <w:top w:val="none" w:sz="0" w:space="0" w:color="auto"/>
        <w:left w:val="none" w:sz="0" w:space="0" w:color="auto"/>
        <w:bottom w:val="none" w:sz="0" w:space="0" w:color="auto"/>
        <w:right w:val="none" w:sz="0" w:space="0" w:color="auto"/>
      </w:divBdr>
      <w:divsChild>
        <w:div w:id="981811519">
          <w:marLeft w:val="0"/>
          <w:marRight w:val="0"/>
          <w:marTop w:val="0"/>
          <w:marBottom w:val="0"/>
          <w:divBdr>
            <w:top w:val="none" w:sz="0" w:space="0" w:color="auto"/>
            <w:left w:val="none" w:sz="0" w:space="0" w:color="auto"/>
            <w:bottom w:val="none" w:sz="0" w:space="0" w:color="auto"/>
            <w:right w:val="none" w:sz="0" w:space="0" w:color="auto"/>
          </w:divBdr>
          <w:divsChild>
            <w:div w:id="258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93198">
      <w:bodyDiv w:val="1"/>
      <w:marLeft w:val="0"/>
      <w:marRight w:val="0"/>
      <w:marTop w:val="0"/>
      <w:marBottom w:val="0"/>
      <w:divBdr>
        <w:top w:val="none" w:sz="0" w:space="0" w:color="auto"/>
        <w:left w:val="none" w:sz="0" w:space="0" w:color="auto"/>
        <w:bottom w:val="none" w:sz="0" w:space="0" w:color="auto"/>
        <w:right w:val="none" w:sz="0" w:space="0" w:color="auto"/>
      </w:divBdr>
      <w:divsChild>
        <w:div w:id="703678854">
          <w:marLeft w:val="0"/>
          <w:marRight w:val="0"/>
          <w:marTop w:val="0"/>
          <w:marBottom w:val="0"/>
          <w:divBdr>
            <w:top w:val="none" w:sz="0" w:space="0" w:color="auto"/>
            <w:left w:val="none" w:sz="0" w:space="0" w:color="auto"/>
            <w:bottom w:val="none" w:sz="0" w:space="0" w:color="auto"/>
            <w:right w:val="none" w:sz="0" w:space="0" w:color="auto"/>
          </w:divBdr>
        </w:div>
        <w:div w:id="924649197">
          <w:marLeft w:val="0"/>
          <w:marRight w:val="0"/>
          <w:marTop w:val="0"/>
          <w:marBottom w:val="0"/>
          <w:divBdr>
            <w:top w:val="none" w:sz="0" w:space="0" w:color="auto"/>
            <w:left w:val="none" w:sz="0" w:space="0" w:color="auto"/>
            <w:bottom w:val="none" w:sz="0" w:space="0" w:color="auto"/>
            <w:right w:val="none" w:sz="0" w:space="0" w:color="auto"/>
          </w:divBdr>
        </w:div>
        <w:div w:id="929121021">
          <w:marLeft w:val="0"/>
          <w:marRight w:val="0"/>
          <w:marTop w:val="0"/>
          <w:marBottom w:val="0"/>
          <w:divBdr>
            <w:top w:val="none" w:sz="0" w:space="0" w:color="auto"/>
            <w:left w:val="none" w:sz="0" w:space="0" w:color="auto"/>
            <w:bottom w:val="none" w:sz="0" w:space="0" w:color="auto"/>
            <w:right w:val="none" w:sz="0" w:space="0" w:color="auto"/>
          </w:divBdr>
        </w:div>
        <w:div w:id="1379473114">
          <w:marLeft w:val="0"/>
          <w:marRight w:val="0"/>
          <w:marTop w:val="0"/>
          <w:marBottom w:val="0"/>
          <w:divBdr>
            <w:top w:val="none" w:sz="0" w:space="0" w:color="auto"/>
            <w:left w:val="none" w:sz="0" w:space="0" w:color="auto"/>
            <w:bottom w:val="none" w:sz="0" w:space="0" w:color="auto"/>
            <w:right w:val="none" w:sz="0" w:space="0" w:color="auto"/>
          </w:divBdr>
        </w:div>
        <w:div w:id="1468547879">
          <w:marLeft w:val="0"/>
          <w:marRight w:val="0"/>
          <w:marTop w:val="0"/>
          <w:marBottom w:val="0"/>
          <w:divBdr>
            <w:top w:val="none" w:sz="0" w:space="0" w:color="auto"/>
            <w:left w:val="none" w:sz="0" w:space="0" w:color="auto"/>
            <w:bottom w:val="none" w:sz="0" w:space="0" w:color="auto"/>
            <w:right w:val="none" w:sz="0" w:space="0" w:color="auto"/>
          </w:divBdr>
        </w:div>
        <w:div w:id="1847019151">
          <w:marLeft w:val="0"/>
          <w:marRight w:val="0"/>
          <w:marTop w:val="0"/>
          <w:marBottom w:val="0"/>
          <w:divBdr>
            <w:top w:val="none" w:sz="0" w:space="0" w:color="auto"/>
            <w:left w:val="none" w:sz="0" w:space="0" w:color="auto"/>
            <w:bottom w:val="none" w:sz="0" w:space="0" w:color="auto"/>
            <w:right w:val="none" w:sz="0" w:space="0" w:color="auto"/>
          </w:divBdr>
        </w:div>
        <w:div w:id="2022462121">
          <w:marLeft w:val="0"/>
          <w:marRight w:val="0"/>
          <w:marTop w:val="0"/>
          <w:marBottom w:val="0"/>
          <w:divBdr>
            <w:top w:val="none" w:sz="0" w:space="0" w:color="auto"/>
            <w:left w:val="none" w:sz="0" w:space="0" w:color="auto"/>
            <w:bottom w:val="none" w:sz="0" w:space="0" w:color="auto"/>
            <w:right w:val="none" w:sz="0" w:space="0" w:color="auto"/>
          </w:divBdr>
        </w:div>
      </w:divsChild>
    </w:div>
    <w:div w:id="918490027">
      <w:bodyDiv w:val="1"/>
      <w:marLeft w:val="0"/>
      <w:marRight w:val="0"/>
      <w:marTop w:val="0"/>
      <w:marBottom w:val="0"/>
      <w:divBdr>
        <w:top w:val="none" w:sz="0" w:space="0" w:color="auto"/>
        <w:left w:val="none" w:sz="0" w:space="0" w:color="auto"/>
        <w:bottom w:val="none" w:sz="0" w:space="0" w:color="auto"/>
        <w:right w:val="none" w:sz="0" w:space="0" w:color="auto"/>
      </w:divBdr>
      <w:divsChild>
        <w:div w:id="72702887">
          <w:marLeft w:val="0"/>
          <w:marRight w:val="0"/>
          <w:marTop w:val="0"/>
          <w:marBottom w:val="0"/>
          <w:divBdr>
            <w:top w:val="none" w:sz="0" w:space="0" w:color="auto"/>
            <w:left w:val="none" w:sz="0" w:space="0" w:color="auto"/>
            <w:bottom w:val="none" w:sz="0" w:space="0" w:color="auto"/>
            <w:right w:val="none" w:sz="0" w:space="0" w:color="auto"/>
          </w:divBdr>
        </w:div>
      </w:divsChild>
    </w:div>
    <w:div w:id="976958705">
      <w:bodyDiv w:val="1"/>
      <w:marLeft w:val="0"/>
      <w:marRight w:val="0"/>
      <w:marTop w:val="0"/>
      <w:marBottom w:val="0"/>
      <w:divBdr>
        <w:top w:val="none" w:sz="0" w:space="0" w:color="auto"/>
        <w:left w:val="none" w:sz="0" w:space="0" w:color="auto"/>
        <w:bottom w:val="none" w:sz="0" w:space="0" w:color="auto"/>
        <w:right w:val="none" w:sz="0" w:space="0" w:color="auto"/>
      </w:divBdr>
    </w:div>
    <w:div w:id="980496559">
      <w:bodyDiv w:val="1"/>
      <w:marLeft w:val="0"/>
      <w:marRight w:val="0"/>
      <w:marTop w:val="0"/>
      <w:marBottom w:val="0"/>
      <w:divBdr>
        <w:top w:val="none" w:sz="0" w:space="0" w:color="auto"/>
        <w:left w:val="none" w:sz="0" w:space="0" w:color="auto"/>
        <w:bottom w:val="none" w:sz="0" w:space="0" w:color="auto"/>
        <w:right w:val="none" w:sz="0" w:space="0" w:color="auto"/>
      </w:divBdr>
      <w:divsChild>
        <w:div w:id="274482666">
          <w:marLeft w:val="0"/>
          <w:marRight w:val="0"/>
          <w:marTop w:val="0"/>
          <w:marBottom w:val="0"/>
          <w:divBdr>
            <w:top w:val="none" w:sz="0" w:space="0" w:color="auto"/>
            <w:left w:val="none" w:sz="0" w:space="0" w:color="auto"/>
            <w:bottom w:val="none" w:sz="0" w:space="0" w:color="auto"/>
            <w:right w:val="none" w:sz="0" w:space="0" w:color="auto"/>
          </w:divBdr>
          <w:divsChild>
            <w:div w:id="18774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3711">
      <w:bodyDiv w:val="1"/>
      <w:marLeft w:val="0"/>
      <w:marRight w:val="0"/>
      <w:marTop w:val="0"/>
      <w:marBottom w:val="0"/>
      <w:divBdr>
        <w:top w:val="none" w:sz="0" w:space="0" w:color="auto"/>
        <w:left w:val="none" w:sz="0" w:space="0" w:color="auto"/>
        <w:bottom w:val="none" w:sz="0" w:space="0" w:color="auto"/>
        <w:right w:val="none" w:sz="0" w:space="0" w:color="auto"/>
      </w:divBdr>
      <w:divsChild>
        <w:div w:id="1561747497">
          <w:marLeft w:val="0"/>
          <w:marRight w:val="0"/>
          <w:marTop w:val="0"/>
          <w:marBottom w:val="0"/>
          <w:divBdr>
            <w:top w:val="none" w:sz="0" w:space="0" w:color="auto"/>
            <w:left w:val="none" w:sz="0" w:space="0" w:color="auto"/>
            <w:bottom w:val="none" w:sz="0" w:space="0" w:color="auto"/>
            <w:right w:val="none" w:sz="0" w:space="0" w:color="auto"/>
          </w:divBdr>
        </w:div>
      </w:divsChild>
    </w:div>
    <w:div w:id="1010259387">
      <w:bodyDiv w:val="1"/>
      <w:marLeft w:val="0"/>
      <w:marRight w:val="0"/>
      <w:marTop w:val="0"/>
      <w:marBottom w:val="0"/>
      <w:divBdr>
        <w:top w:val="none" w:sz="0" w:space="0" w:color="auto"/>
        <w:left w:val="none" w:sz="0" w:space="0" w:color="auto"/>
        <w:bottom w:val="none" w:sz="0" w:space="0" w:color="auto"/>
        <w:right w:val="none" w:sz="0" w:space="0" w:color="auto"/>
      </w:divBdr>
    </w:div>
    <w:div w:id="1039552426">
      <w:bodyDiv w:val="1"/>
      <w:marLeft w:val="0"/>
      <w:marRight w:val="0"/>
      <w:marTop w:val="0"/>
      <w:marBottom w:val="0"/>
      <w:divBdr>
        <w:top w:val="none" w:sz="0" w:space="0" w:color="auto"/>
        <w:left w:val="none" w:sz="0" w:space="0" w:color="auto"/>
        <w:bottom w:val="none" w:sz="0" w:space="0" w:color="auto"/>
        <w:right w:val="none" w:sz="0" w:space="0" w:color="auto"/>
      </w:divBdr>
      <w:divsChild>
        <w:div w:id="1817145056">
          <w:marLeft w:val="0"/>
          <w:marRight w:val="0"/>
          <w:marTop w:val="0"/>
          <w:marBottom w:val="0"/>
          <w:divBdr>
            <w:top w:val="none" w:sz="0" w:space="0" w:color="auto"/>
            <w:left w:val="none" w:sz="0" w:space="0" w:color="auto"/>
            <w:bottom w:val="none" w:sz="0" w:space="0" w:color="auto"/>
            <w:right w:val="none" w:sz="0" w:space="0" w:color="auto"/>
          </w:divBdr>
          <w:divsChild>
            <w:div w:id="18903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27920">
      <w:bodyDiv w:val="1"/>
      <w:marLeft w:val="0"/>
      <w:marRight w:val="0"/>
      <w:marTop w:val="0"/>
      <w:marBottom w:val="0"/>
      <w:divBdr>
        <w:top w:val="none" w:sz="0" w:space="0" w:color="auto"/>
        <w:left w:val="none" w:sz="0" w:space="0" w:color="auto"/>
        <w:bottom w:val="none" w:sz="0" w:space="0" w:color="auto"/>
        <w:right w:val="none" w:sz="0" w:space="0" w:color="auto"/>
      </w:divBdr>
    </w:div>
    <w:div w:id="1128401861">
      <w:bodyDiv w:val="1"/>
      <w:marLeft w:val="0"/>
      <w:marRight w:val="0"/>
      <w:marTop w:val="0"/>
      <w:marBottom w:val="0"/>
      <w:divBdr>
        <w:top w:val="none" w:sz="0" w:space="0" w:color="auto"/>
        <w:left w:val="none" w:sz="0" w:space="0" w:color="auto"/>
        <w:bottom w:val="none" w:sz="0" w:space="0" w:color="auto"/>
        <w:right w:val="none" w:sz="0" w:space="0" w:color="auto"/>
      </w:divBdr>
      <w:divsChild>
        <w:div w:id="1249655267">
          <w:marLeft w:val="0"/>
          <w:marRight w:val="0"/>
          <w:marTop w:val="0"/>
          <w:marBottom w:val="0"/>
          <w:divBdr>
            <w:top w:val="none" w:sz="0" w:space="0" w:color="auto"/>
            <w:left w:val="none" w:sz="0" w:space="0" w:color="auto"/>
            <w:bottom w:val="none" w:sz="0" w:space="0" w:color="auto"/>
            <w:right w:val="none" w:sz="0" w:space="0" w:color="auto"/>
          </w:divBdr>
          <w:divsChild>
            <w:div w:id="215048661">
              <w:marLeft w:val="0"/>
              <w:marRight w:val="0"/>
              <w:marTop w:val="0"/>
              <w:marBottom w:val="0"/>
              <w:divBdr>
                <w:top w:val="none" w:sz="0" w:space="0" w:color="auto"/>
                <w:left w:val="none" w:sz="0" w:space="0" w:color="auto"/>
                <w:bottom w:val="none" w:sz="0" w:space="0" w:color="auto"/>
                <w:right w:val="none" w:sz="0" w:space="0" w:color="auto"/>
              </w:divBdr>
            </w:div>
            <w:div w:id="484981270">
              <w:marLeft w:val="0"/>
              <w:marRight w:val="0"/>
              <w:marTop w:val="0"/>
              <w:marBottom w:val="0"/>
              <w:divBdr>
                <w:top w:val="none" w:sz="0" w:space="0" w:color="auto"/>
                <w:left w:val="none" w:sz="0" w:space="0" w:color="auto"/>
                <w:bottom w:val="none" w:sz="0" w:space="0" w:color="auto"/>
                <w:right w:val="none" w:sz="0" w:space="0" w:color="auto"/>
              </w:divBdr>
            </w:div>
            <w:div w:id="648099793">
              <w:marLeft w:val="0"/>
              <w:marRight w:val="0"/>
              <w:marTop w:val="0"/>
              <w:marBottom w:val="0"/>
              <w:divBdr>
                <w:top w:val="none" w:sz="0" w:space="0" w:color="auto"/>
                <w:left w:val="none" w:sz="0" w:space="0" w:color="auto"/>
                <w:bottom w:val="none" w:sz="0" w:space="0" w:color="auto"/>
                <w:right w:val="none" w:sz="0" w:space="0" w:color="auto"/>
              </w:divBdr>
            </w:div>
            <w:div w:id="1155026079">
              <w:marLeft w:val="0"/>
              <w:marRight w:val="0"/>
              <w:marTop w:val="0"/>
              <w:marBottom w:val="0"/>
              <w:divBdr>
                <w:top w:val="none" w:sz="0" w:space="0" w:color="auto"/>
                <w:left w:val="none" w:sz="0" w:space="0" w:color="auto"/>
                <w:bottom w:val="none" w:sz="0" w:space="0" w:color="auto"/>
                <w:right w:val="none" w:sz="0" w:space="0" w:color="auto"/>
              </w:divBdr>
            </w:div>
            <w:div w:id="1401519809">
              <w:marLeft w:val="0"/>
              <w:marRight w:val="0"/>
              <w:marTop w:val="0"/>
              <w:marBottom w:val="0"/>
              <w:divBdr>
                <w:top w:val="none" w:sz="0" w:space="0" w:color="auto"/>
                <w:left w:val="none" w:sz="0" w:space="0" w:color="auto"/>
                <w:bottom w:val="none" w:sz="0" w:space="0" w:color="auto"/>
                <w:right w:val="none" w:sz="0" w:space="0" w:color="auto"/>
              </w:divBdr>
            </w:div>
            <w:div w:id="1534227585">
              <w:marLeft w:val="0"/>
              <w:marRight w:val="0"/>
              <w:marTop w:val="0"/>
              <w:marBottom w:val="0"/>
              <w:divBdr>
                <w:top w:val="none" w:sz="0" w:space="0" w:color="auto"/>
                <w:left w:val="none" w:sz="0" w:space="0" w:color="auto"/>
                <w:bottom w:val="none" w:sz="0" w:space="0" w:color="auto"/>
                <w:right w:val="none" w:sz="0" w:space="0" w:color="auto"/>
              </w:divBdr>
            </w:div>
            <w:div w:id="1611274237">
              <w:marLeft w:val="0"/>
              <w:marRight w:val="0"/>
              <w:marTop w:val="0"/>
              <w:marBottom w:val="0"/>
              <w:divBdr>
                <w:top w:val="none" w:sz="0" w:space="0" w:color="auto"/>
                <w:left w:val="none" w:sz="0" w:space="0" w:color="auto"/>
                <w:bottom w:val="none" w:sz="0" w:space="0" w:color="auto"/>
                <w:right w:val="none" w:sz="0" w:space="0" w:color="auto"/>
              </w:divBdr>
            </w:div>
            <w:div w:id="1640308660">
              <w:marLeft w:val="0"/>
              <w:marRight w:val="0"/>
              <w:marTop w:val="0"/>
              <w:marBottom w:val="0"/>
              <w:divBdr>
                <w:top w:val="none" w:sz="0" w:space="0" w:color="auto"/>
                <w:left w:val="none" w:sz="0" w:space="0" w:color="auto"/>
                <w:bottom w:val="none" w:sz="0" w:space="0" w:color="auto"/>
                <w:right w:val="none" w:sz="0" w:space="0" w:color="auto"/>
              </w:divBdr>
            </w:div>
            <w:div w:id="1688290591">
              <w:marLeft w:val="0"/>
              <w:marRight w:val="0"/>
              <w:marTop w:val="0"/>
              <w:marBottom w:val="0"/>
              <w:divBdr>
                <w:top w:val="none" w:sz="0" w:space="0" w:color="auto"/>
                <w:left w:val="none" w:sz="0" w:space="0" w:color="auto"/>
                <w:bottom w:val="none" w:sz="0" w:space="0" w:color="auto"/>
                <w:right w:val="none" w:sz="0" w:space="0" w:color="auto"/>
              </w:divBdr>
            </w:div>
            <w:div w:id="1689215662">
              <w:marLeft w:val="0"/>
              <w:marRight w:val="0"/>
              <w:marTop w:val="0"/>
              <w:marBottom w:val="0"/>
              <w:divBdr>
                <w:top w:val="none" w:sz="0" w:space="0" w:color="auto"/>
                <w:left w:val="none" w:sz="0" w:space="0" w:color="auto"/>
                <w:bottom w:val="none" w:sz="0" w:space="0" w:color="auto"/>
                <w:right w:val="none" w:sz="0" w:space="0" w:color="auto"/>
              </w:divBdr>
            </w:div>
            <w:div w:id="21473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0630">
      <w:bodyDiv w:val="1"/>
      <w:marLeft w:val="0"/>
      <w:marRight w:val="0"/>
      <w:marTop w:val="0"/>
      <w:marBottom w:val="0"/>
      <w:divBdr>
        <w:top w:val="none" w:sz="0" w:space="0" w:color="auto"/>
        <w:left w:val="none" w:sz="0" w:space="0" w:color="auto"/>
        <w:bottom w:val="none" w:sz="0" w:space="0" w:color="auto"/>
        <w:right w:val="none" w:sz="0" w:space="0" w:color="auto"/>
      </w:divBdr>
      <w:divsChild>
        <w:div w:id="1741177465">
          <w:marLeft w:val="0"/>
          <w:marRight w:val="0"/>
          <w:marTop w:val="0"/>
          <w:marBottom w:val="0"/>
          <w:divBdr>
            <w:top w:val="none" w:sz="0" w:space="0" w:color="auto"/>
            <w:left w:val="none" w:sz="0" w:space="0" w:color="auto"/>
            <w:bottom w:val="none" w:sz="0" w:space="0" w:color="auto"/>
            <w:right w:val="none" w:sz="0" w:space="0" w:color="auto"/>
          </w:divBdr>
        </w:div>
      </w:divsChild>
    </w:div>
    <w:div w:id="1273627917">
      <w:bodyDiv w:val="1"/>
      <w:marLeft w:val="0"/>
      <w:marRight w:val="0"/>
      <w:marTop w:val="0"/>
      <w:marBottom w:val="0"/>
      <w:divBdr>
        <w:top w:val="none" w:sz="0" w:space="0" w:color="auto"/>
        <w:left w:val="none" w:sz="0" w:space="0" w:color="auto"/>
        <w:bottom w:val="none" w:sz="0" w:space="0" w:color="auto"/>
        <w:right w:val="none" w:sz="0" w:space="0" w:color="auto"/>
      </w:divBdr>
      <w:divsChild>
        <w:div w:id="1343822862">
          <w:marLeft w:val="0"/>
          <w:marRight w:val="0"/>
          <w:marTop w:val="0"/>
          <w:marBottom w:val="0"/>
          <w:divBdr>
            <w:top w:val="none" w:sz="0" w:space="0" w:color="auto"/>
            <w:left w:val="none" w:sz="0" w:space="0" w:color="auto"/>
            <w:bottom w:val="none" w:sz="0" w:space="0" w:color="auto"/>
            <w:right w:val="none" w:sz="0" w:space="0" w:color="auto"/>
          </w:divBdr>
          <w:divsChild>
            <w:div w:id="807086091">
              <w:marLeft w:val="0"/>
              <w:marRight w:val="0"/>
              <w:marTop w:val="0"/>
              <w:marBottom w:val="0"/>
              <w:divBdr>
                <w:top w:val="none" w:sz="0" w:space="0" w:color="auto"/>
                <w:left w:val="none" w:sz="0" w:space="0" w:color="auto"/>
                <w:bottom w:val="none" w:sz="0" w:space="0" w:color="auto"/>
                <w:right w:val="none" w:sz="0" w:space="0" w:color="auto"/>
              </w:divBdr>
            </w:div>
            <w:div w:id="1123772975">
              <w:marLeft w:val="0"/>
              <w:marRight w:val="0"/>
              <w:marTop w:val="0"/>
              <w:marBottom w:val="0"/>
              <w:divBdr>
                <w:top w:val="none" w:sz="0" w:space="0" w:color="auto"/>
                <w:left w:val="none" w:sz="0" w:space="0" w:color="auto"/>
                <w:bottom w:val="none" w:sz="0" w:space="0" w:color="auto"/>
                <w:right w:val="none" w:sz="0" w:space="0" w:color="auto"/>
              </w:divBdr>
            </w:div>
            <w:div w:id="19756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22286">
      <w:bodyDiv w:val="1"/>
      <w:marLeft w:val="0"/>
      <w:marRight w:val="0"/>
      <w:marTop w:val="0"/>
      <w:marBottom w:val="0"/>
      <w:divBdr>
        <w:top w:val="none" w:sz="0" w:space="0" w:color="auto"/>
        <w:left w:val="none" w:sz="0" w:space="0" w:color="auto"/>
        <w:bottom w:val="none" w:sz="0" w:space="0" w:color="auto"/>
        <w:right w:val="none" w:sz="0" w:space="0" w:color="auto"/>
      </w:divBdr>
    </w:div>
    <w:div w:id="1554198435">
      <w:bodyDiv w:val="1"/>
      <w:marLeft w:val="0"/>
      <w:marRight w:val="0"/>
      <w:marTop w:val="0"/>
      <w:marBottom w:val="0"/>
      <w:divBdr>
        <w:top w:val="none" w:sz="0" w:space="0" w:color="auto"/>
        <w:left w:val="none" w:sz="0" w:space="0" w:color="auto"/>
        <w:bottom w:val="none" w:sz="0" w:space="0" w:color="auto"/>
        <w:right w:val="none" w:sz="0" w:space="0" w:color="auto"/>
      </w:divBdr>
      <w:divsChild>
        <w:div w:id="120659932">
          <w:marLeft w:val="0"/>
          <w:marRight w:val="0"/>
          <w:marTop w:val="0"/>
          <w:marBottom w:val="0"/>
          <w:divBdr>
            <w:top w:val="none" w:sz="0" w:space="0" w:color="auto"/>
            <w:left w:val="none" w:sz="0" w:space="0" w:color="auto"/>
            <w:bottom w:val="none" w:sz="0" w:space="0" w:color="auto"/>
            <w:right w:val="none" w:sz="0" w:space="0" w:color="auto"/>
          </w:divBdr>
          <w:divsChild>
            <w:div w:id="156653222">
              <w:marLeft w:val="0"/>
              <w:marRight w:val="0"/>
              <w:marTop w:val="0"/>
              <w:marBottom w:val="0"/>
              <w:divBdr>
                <w:top w:val="none" w:sz="0" w:space="0" w:color="auto"/>
                <w:left w:val="none" w:sz="0" w:space="0" w:color="auto"/>
                <w:bottom w:val="none" w:sz="0" w:space="0" w:color="auto"/>
                <w:right w:val="none" w:sz="0" w:space="0" w:color="auto"/>
              </w:divBdr>
            </w:div>
            <w:div w:id="372971602">
              <w:marLeft w:val="0"/>
              <w:marRight w:val="0"/>
              <w:marTop w:val="0"/>
              <w:marBottom w:val="0"/>
              <w:divBdr>
                <w:top w:val="none" w:sz="0" w:space="0" w:color="auto"/>
                <w:left w:val="none" w:sz="0" w:space="0" w:color="auto"/>
                <w:bottom w:val="none" w:sz="0" w:space="0" w:color="auto"/>
                <w:right w:val="none" w:sz="0" w:space="0" w:color="auto"/>
              </w:divBdr>
            </w:div>
            <w:div w:id="1021053497">
              <w:marLeft w:val="0"/>
              <w:marRight w:val="0"/>
              <w:marTop w:val="0"/>
              <w:marBottom w:val="0"/>
              <w:divBdr>
                <w:top w:val="none" w:sz="0" w:space="0" w:color="auto"/>
                <w:left w:val="none" w:sz="0" w:space="0" w:color="auto"/>
                <w:bottom w:val="none" w:sz="0" w:space="0" w:color="auto"/>
                <w:right w:val="none" w:sz="0" w:space="0" w:color="auto"/>
              </w:divBdr>
            </w:div>
            <w:div w:id="1091272213">
              <w:marLeft w:val="0"/>
              <w:marRight w:val="0"/>
              <w:marTop w:val="0"/>
              <w:marBottom w:val="0"/>
              <w:divBdr>
                <w:top w:val="none" w:sz="0" w:space="0" w:color="auto"/>
                <w:left w:val="none" w:sz="0" w:space="0" w:color="auto"/>
                <w:bottom w:val="none" w:sz="0" w:space="0" w:color="auto"/>
                <w:right w:val="none" w:sz="0" w:space="0" w:color="auto"/>
              </w:divBdr>
            </w:div>
            <w:div w:id="1371300851">
              <w:marLeft w:val="0"/>
              <w:marRight w:val="0"/>
              <w:marTop w:val="0"/>
              <w:marBottom w:val="0"/>
              <w:divBdr>
                <w:top w:val="none" w:sz="0" w:space="0" w:color="auto"/>
                <w:left w:val="none" w:sz="0" w:space="0" w:color="auto"/>
                <w:bottom w:val="none" w:sz="0" w:space="0" w:color="auto"/>
                <w:right w:val="none" w:sz="0" w:space="0" w:color="auto"/>
              </w:divBdr>
            </w:div>
            <w:div w:id="1520584274">
              <w:marLeft w:val="0"/>
              <w:marRight w:val="0"/>
              <w:marTop w:val="0"/>
              <w:marBottom w:val="0"/>
              <w:divBdr>
                <w:top w:val="none" w:sz="0" w:space="0" w:color="auto"/>
                <w:left w:val="none" w:sz="0" w:space="0" w:color="auto"/>
                <w:bottom w:val="none" w:sz="0" w:space="0" w:color="auto"/>
                <w:right w:val="none" w:sz="0" w:space="0" w:color="auto"/>
              </w:divBdr>
            </w:div>
            <w:div w:id="18838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4667">
      <w:bodyDiv w:val="1"/>
      <w:marLeft w:val="0"/>
      <w:marRight w:val="0"/>
      <w:marTop w:val="0"/>
      <w:marBottom w:val="0"/>
      <w:divBdr>
        <w:top w:val="none" w:sz="0" w:space="0" w:color="auto"/>
        <w:left w:val="none" w:sz="0" w:space="0" w:color="auto"/>
        <w:bottom w:val="none" w:sz="0" w:space="0" w:color="auto"/>
        <w:right w:val="none" w:sz="0" w:space="0" w:color="auto"/>
      </w:divBdr>
    </w:div>
    <w:div w:id="1751852760">
      <w:bodyDiv w:val="1"/>
      <w:marLeft w:val="0"/>
      <w:marRight w:val="0"/>
      <w:marTop w:val="0"/>
      <w:marBottom w:val="0"/>
      <w:divBdr>
        <w:top w:val="none" w:sz="0" w:space="0" w:color="auto"/>
        <w:left w:val="none" w:sz="0" w:space="0" w:color="auto"/>
        <w:bottom w:val="none" w:sz="0" w:space="0" w:color="auto"/>
        <w:right w:val="none" w:sz="0" w:space="0" w:color="auto"/>
      </w:divBdr>
      <w:divsChild>
        <w:div w:id="182281657">
          <w:marLeft w:val="547"/>
          <w:marRight w:val="0"/>
          <w:marTop w:val="115"/>
          <w:marBottom w:val="0"/>
          <w:divBdr>
            <w:top w:val="none" w:sz="0" w:space="0" w:color="auto"/>
            <w:left w:val="none" w:sz="0" w:space="0" w:color="auto"/>
            <w:bottom w:val="none" w:sz="0" w:space="0" w:color="auto"/>
            <w:right w:val="none" w:sz="0" w:space="0" w:color="auto"/>
          </w:divBdr>
        </w:div>
        <w:div w:id="278529521">
          <w:marLeft w:val="547"/>
          <w:marRight w:val="0"/>
          <w:marTop w:val="115"/>
          <w:marBottom w:val="0"/>
          <w:divBdr>
            <w:top w:val="none" w:sz="0" w:space="0" w:color="auto"/>
            <w:left w:val="none" w:sz="0" w:space="0" w:color="auto"/>
            <w:bottom w:val="none" w:sz="0" w:space="0" w:color="auto"/>
            <w:right w:val="none" w:sz="0" w:space="0" w:color="auto"/>
          </w:divBdr>
        </w:div>
      </w:divsChild>
    </w:div>
    <w:div w:id="1834450380">
      <w:bodyDiv w:val="1"/>
      <w:marLeft w:val="0"/>
      <w:marRight w:val="0"/>
      <w:marTop w:val="0"/>
      <w:marBottom w:val="0"/>
      <w:divBdr>
        <w:top w:val="none" w:sz="0" w:space="0" w:color="auto"/>
        <w:left w:val="none" w:sz="0" w:space="0" w:color="auto"/>
        <w:bottom w:val="none" w:sz="0" w:space="0" w:color="auto"/>
        <w:right w:val="none" w:sz="0" w:space="0" w:color="auto"/>
      </w:divBdr>
    </w:div>
    <w:div w:id="1892233428">
      <w:bodyDiv w:val="1"/>
      <w:marLeft w:val="0"/>
      <w:marRight w:val="0"/>
      <w:marTop w:val="0"/>
      <w:marBottom w:val="0"/>
      <w:divBdr>
        <w:top w:val="none" w:sz="0" w:space="0" w:color="auto"/>
        <w:left w:val="none" w:sz="0" w:space="0" w:color="auto"/>
        <w:bottom w:val="none" w:sz="0" w:space="0" w:color="auto"/>
        <w:right w:val="none" w:sz="0" w:space="0" w:color="auto"/>
      </w:divBdr>
      <w:divsChild>
        <w:div w:id="1143081587">
          <w:marLeft w:val="0"/>
          <w:marRight w:val="0"/>
          <w:marTop w:val="0"/>
          <w:marBottom w:val="0"/>
          <w:divBdr>
            <w:top w:val="none" w:sz="0" w:space="0" w:color="auto"/>
            <w:left w:val="none" w:sz="0" w:space="0" w:color="auto"/>
            <w:bottom w:val="none" w:sz="0" w:space="0" w:color="auto"/>
            <w:right w:val="none" w:sz="0" w:space="0" w:color="auto"/>
          </w:divBdr>
        </w:div>
      </w:divsChild>
    </w:div>
    <w:div w:id="1984042690">
      <w:bodyDiv w:val="1"/>
      <w:marLeft w:val="0"/>
      <w:marRight w:val="0"/>
      <w:marTop w:val="0"/>
      <w:marBottom w:val="0"/>
      <w:divBdr>
        <w:top w:val="none" w:sz="0" w:space="0" w:color="auto"/>
        <w:left w:val="none" w:sz="0" w:space="0" w:color="auto"/>
        <w:bottom w:val="none" w:sz="0" w:space="0" w:color="auto"/>
        <w:right w:val="none" w:sz="0" w:space="0" w:color="auto"/>
      </w:divBdr>
      <w:divsChild>
        <w:div w:id="1773434841">
          <w:marLeft w:val="0"/>
          <w:marRight w:val="0"/>
          <w:marTop w:val="0"/>
          <w:marBottom w:val="0"/>
          <w:divBdr>
            <w:top w:val="none" w:sz="0" w:space="0" w:color="auto"/>
            <w:left w:val="none" w:sz="0" w:space="0" w:color="auto"/>
            <w:bottom w:val="none" w:sz="0" w:space="0" w:color="auto"/>
            <w:right w:val="none" w:sz="0" w:space="0" w:color="auto"/>
          </w:divBdr>
          <w:divsChild>
            <w:div w:id="999693500">
              <w:marLeft w:val="0"/>
              <w:marRight w:val="0"/>
              <w:marTop w:val="0"/>
              <w:marBottom w:val="0"/>
              <w:divBdr>
                <w:top w:val="none" w:sz="0" w:space="0" w:color="auto"/>
                <w:left w:val="none" w:sz="0" w:space="0" w:color="auto"/>
                <w:bottom w:val="none" w:sz="0" w:space="0" w:color="auto"/>
                <w:right w:val="none" w:sz="0" w:space="0" w:color="auto"/>
              </w:divBdr>
            </w:div>
            <w:div w:id="1820344891">
              <w:marLeft w:val="0"/>
              <w:marRight w:val="0"/>
              <w:marTop w:val="0"/>
              <w:marBottom w:val="0"/>
              <w:divBdr>
                <w:top w:val="none" w:sz="0" w:space="0" w:color="auto"/>
                <w:left w:val="none" w:sz="0" w:space="0" w:color="auto"/>
                <w:bottom w:val="none" w:sz="0" w:space="0" w:color="auto"/>
                <w:right w:val="none" w:sz="0" w:space="0" w:color="auto"/>
              </w:divBdr>
            </w:div>
            <w:div w:id="19208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712">
      <w:bodyDiv w:val="1"/>
      <w:marLeft w:val="0"/>
      <w:marRight w:val="0"/>
      <w:marTop w:val="0"/>
      <w:marBottom w:val="0"/>
      <w:divBdr>
        <w:top w:val="none" w:sz="0" w:space="0" w:color="auto"/>
        <w:left w:val="none" w:sz="0" w:space="0" w:color="auto"/>
        <w:bottom w:val="none" w:sz="0" w:space="0" w:color="auto"/>
        <w:right w:val="none" w:sz="0" w:space="0" w:color="auto"/>
      </w:divBdr>
      <w:divsChild>
        <w:div w:id="2014184835">
          <w:marLeft w:val="0"/>
          <w:marRight w:val="0"/>
          <w:marTop w:val="0"/>
          <w:marBottom w:val="0"/>
          <w:divBdr>
            <w:top w:val="none" w:sz="0" w:space="0" w:color="auto"/>
            <w:left w:val="none" w:sz="0" w:space="0" w:color="auto"/>
            <w:bottom w:val="none" w:sz="0" w:space="0" w:color="auto"/>
            <w:right w:val="none" w:sz="0" w:space="0" w:color="auto"/>
          </w:divBdr>
          <w:divsChild>
            <w:div w:id="129058884">
              <w:marLeft w:val="0"/>
              <w:marRight w:val="0"/>
              <w:marTop w:val="0"/>
              <w:marBottom w:val="0"/>
              <w:divBdr>
                <w:top w:val="none" w:sz="0" w:space="0" w:color="auto"/>
                <w:left w:val="none" w:sz="0" w:space="0" w:color="auto"/>
                <w:bottom w:val="none" w:sz="0" w:space="0" w:color="auto"/>
                <w:right w:val="none" w:sz="0" w:space="0" w:color="auto"/>
              </w:divBdr>
            </w:div>
            <w:div w:id="527719226">
              <w:marLeft w:val="0"/>
              <w:marRight w:val="0"/>
              <w:marTop w:val="0"/>
              <w:marBottom w:val="0"/>
              <w:divBdr>
                <w:top w:val="none" w:sz="0" w:space="0" w:color="auto"/>
                <w:left w:val="none" w:sz="0" w:space="0" w:color="auto"/>
                <w:bottom w:val="none" w:sz="0" w:space="0" w:color="auto"/>
                <w:right w:val="none" w:sz="0" w:space="0" w:color="auto"/>
              </w:divBdr>
            </w:div>
            <w:div w:id="716857506">
              <w:marLeft w:val="0"/>
              <w:marRight w:val="0"/>
              <w:marTop w:val="0"/>
              <w:marBottom w:val="0"/>
              <w:divBdr>
                <w:top w:val="none" w:sz="0" w:space="0" w:color="auto"/>
                <w:left w:val="none" w:sz="0" w:space="0" w:color="auto"/>
                <w:bottom w:val="none" w:sz="0" w:space="0" w:color="auto"/>
                <w:right w:val="none" w:sz="0" w:space="0" w:color="auto"/>
              </w:divBdr>
            </w:div>
            <w:div w:id="773861925">
              <w:marLeft w:val="0"/>
              <w:marRight w:val="0"/>
              <w:marTop w:val="0"/>
              <w:marBottom w:val="0"/>
              <w:divBdr>
                <w:top w:val="none" w:sz="0" w:space="0" w:color="auto"/>
                <w:left w:val="none" w:sz="0" w:space="0" w:color="auto"/>
                <w:bottom w:val="none" w:sz="0" w:space="0" w:color="auto"/>
                <w:right w:val="none" w:sz="0" w:space="0" w:color="auto"/>
              </w:divBdr>
            </w:div>
            <w:div w:id="1001740163">
              <w:marLeft w:val="0"/>
              <w:marRight w:val="0"/>
              <w:marTop w:val="0"/>
              <w:marBottom w:val="0"/>
              <w:divBdr>
                <w:top w:val="none" w:sz="0" w:space="0" w:color="auto"/>
                <w:left w:val="none" w:sz="0" w:space="0" w:color="auto"/>
                <w:bottom w:val="none" w:sz="0" w:space="0" w:color="auto"/>
                <w:right w:val="none" w:sz="0" w:space="0" w:color="auto"/>
              </w:divBdr>
            </w:div>
            <w:div w:id="1009911926">
              <w:marLeft w:val="0"/>
              <w:marRight w:val="0"/>
              <w:marTop w:val="0"/>
              <w:marBottom w:val="0"/>
              <w:divBdr>
                <w:top w:val="none" w:sz="0" w:space="0" w:color="auto"/>
                <w:left w:val="none" w:sz="0" w:space="0" w:color="auto"/>
                <w:bottom w:val="none" w:sz="0" w:space="0" w:color="auto"/>
                <w:right w:val="none" w:sz="0" w:space="0" w:color="auto"/>
              </w:divBdr>
            </w:div>
            <w:div w:id="1089623390">
              <w:marLeft w:val="0"/>
              <w:marRight w:val="0"/>
              <w:marTop w:val="0"/>
              <w:marBottom w:val="0"/>
              <w:divBdr>
                <w:top w:val="none" w:sz="0" w:space="0" w:color="auto"/>
                <w:left w:val="none" w:sz="0" w:space="0" w:color="auto"/>
                <w:bottom w:val="none" w:sz="0" w:space="0" w:color="auto"/>
                <w:right w:val="none" w:sz="0" w:space="0" w:color="auto"/>
              </w:divBdr>
            </w:div>
            <w:div w:id="1435858169">
              <w:marLeft w:val="0"/>
              <w:marRight w:val="0"/>
              <w:marTop w:val="0"/>
              <w:marBottom w:val="0"/>
              <w:divBdr>
                <w:top w:val="none" w:sz="0" w:space="0" w:color="auto"/>
                <w:left w:val="none" w:sz="0" w:space="0" w:color="auto"/>
                <w:bottom w:val="none" w:sz="0" w:space="0" w:color="auto"/>
                <w:right w:val="none" w:sz="0" w:space="0" w:color="auto"/>
              </w:divBdr>
            </w:div>
            <w:div w:id="1506363542">
              <w:marLeft w:val="0"/>
              <w:marRight w:val="0"/>
              <w:marTop w:val="0"/>
              <w:marBottom w:val="0"/>
              <w:divBdr>
                <w:top w:val="none" w:sz="0" w:space="0" w:color="auto"/>
                <w:left w:val="none" w:sz="0" w:space="0" w:color="auto"/>
                <w:bottom w:val="none" w:sz="0" w:space="0" w:color="auto"/>
                <w:right w:val="none" w:sz="0" w:space="0" w:color="auto"/>
              </w:divBdr>
            </w:div>
            <w:div w:id="1663316235">
              <w:marLeft w:val="0"/>
              <w:marRight w:val="0"/>
              <w:marTop w:val="0"/>
              <w:marBottom w:val="0"/>
              <w:divBdr>
                <w:top w:val="none" w:sz="0" w:space="0" w:color="auto"/>
                <w:left w:val="none" w:sz="0" w:space="0" w:color="auto"/>
                <w:bottom w:val="none" w:sz="0" w:space="0" w:color="auto"/>
                <w:right w:val="none" w:sz="0" w:space="0" w:color="auto"/>
              </w:divBdr>
            </w:div>
            <w:div w:id="17469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3732">
      <w:bodyDiv w:val="1"/>
      <w:marLeft w:val="0"/>
      <w:marRight w:val="0"/>
      <w:marTop w:val="0"/>
      <w:marBottom w:val="0"/>
      <w:divBdr>
        <w:top w:val="none" w:sz="0" w:space="0" w:color="auto"/>
        <w:left w:val="none" w:sz="0" w:space="0" w:color="auto"/>
        <w:bottom w:val="none" w:sz="0" w:space="0" w:color="auto"/>
        <w:right w:val="none" w:sz="0" w:space="0" w:color="auto"/>
      </w:divBdr>
      <w:divsChild>
        <w:div w:id="1423185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s.wikipedia.org/wiki/Anexo:Ciudades_de_Colombia_por_poblaci%C3%B3n" TargetMode="External"/><Relationship Id="rId26" Type="http://schemas.openxmlformats.org/officeDocument/2006/relationships/hyperlink" Target="http://es.wikipedia.org/wiki/Ceret%C3%A9" TargetMode="External"/><Relationship Id="rId39" Type="http://schemas.openxmlformats.org/officeDocument/2006/relationships/image" Target="media/image7.png"/><Relationship Id="rId21" Type="http://schemas.openxmlformats.org/officeDocument/2006/relationships/hyperlink" Target="http://es.wikipedia.org/wiki/1952" TargetMode="External"/><Relationship Id="rId34" Type="http://schemas.openxmlformats.org/officeDocument/2006/relationships/hyperlink" Target="http://es.wikipedia.org/wiki/Antioquia" TargetMode="External"/><Relationship Id="rId42" Type="http://schemas.openxmlformats.org/officeDocument/2006/relationships/image" Target="media/image8.png"/><Relationship Id="rId47" Type="http://schemas.openxmlformats.org/officeDocument/2006/relationships/hyperlink" Target="http://es.wikipedia.org/wiki/Ceb%C3%BA" TargetMode="External"/><Relationship Id="rId50" Type="http://schemas.openxmlformats.org/officeDocument/2006/relationships/hyperlink" Target="http://es.wikipedia.org/w/index.php?title=Romosinuano&amp;action=edit&amp;redlink=1" TargetMode="External"/><Relationship Id="rId55" Type="http://schemas.openxmlformats.org/officeDocument/2006/relationships/hyperlink" Target="http://es.wikipedia.org/w/index.php?title=Corporaci%C3%B3n_Universitaria_del_Caribe_CECAR&amp;action=edit&amp;redlink=1" TargetMode="External"/><Relationship Id="rId63" Type="http://schemas.openxmlformats.org/officeDocument/2006/relationships/image" Target="media/image10.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ki/Colombia" TargetMode="External"/><Relationship Id="rId29" Type="http://schemas.openxmlformats.org/officeDocument/2006/relationships/hyperlink" Target="http://es.wikipedia.org/wiki/San_Carl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s.wikipedia.org/wiki/R%C3%ADo_Sin%C3%BA" TargetMode="External"/><Relationship Id="rId32" Type="http://schemas.openxmlformats.org/officeDocument/2006/relationships/hyperlink" Target="http://es.wikipedia.org/wiki/Valencia_(C%C3%B3rdoba)" TargetMode="External"/><Relationship Id="rId37" Type="http://schemas.openxmlformats.org/officeDocument/2006/relationships/hyperlink" Target="http://es.wikipedia.org/wiki/R%C3%ADo_Sin%C3%BA" TargetMode="External"/><Relationship Id="rId40" Type="http://schemas.openxmlformats.org/officeDocument/2006/relationships/image" Target="http://upload.wikimedia.org/wikipedia/commons/thumb/e/e3/Nuvola_apps_kweather.svg/20px-Nuvola_apps_kweather.svg.png" TargetMode="External"/><Relationship Id="rId45" Type="http://schemas.openxmlformats.org/officeDocument/2006/relationships/hyperlink" Target="http://es.wikipedia.org/wiki/Ganader%C3%ADa" TargetMode="External"/><Relationship Id="rId53" Type="http://schemas.openxmlformats.org/officeDocument/2006/relationships/hyperlink" Target="http://es.wikipedia.org/wiki/Universidad_de_C%C3%B3rdoba_(Colombia)" TargetMode="External"/><Relationship Id="rId58" Type="http://schemas.openxmlformats.org/officeDocument/2006/relationships/hyperlink" Target="http://es.wikipedia.org/wiki/Universidad_Cooperativa_de_Colombia"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es.wikipedia.org/wiki/C%C3%B3rdoba_(Colombia)" TargetMode="External"/><Relationship Id="rId23" Type="http://schemas.openxmlformats.org/officeDocument/2006/relationships/hyperlink" Target="http://es.wikipedia.org/wiki/1759" TargetMode="External"/><Relationship Id="rId28" Type="http://schemas.openxmlformats.org/officeDocument/2006/relationships/hyperlink" Target="http://es.wikipedia.org/wiki/San_Pelayo_(C%C3%B3rdoba)" TargetMode="External"/><Relationship Id="rId36" Type="http://schemas.openxmlformats.org/officeDocument/2006/relationships/hyperlink" Target="http://es.wikipedia.org/wiki/San_Carlos" TargetMode="External"/><Relationship Id="rId49" Type="http://schemas.openxmlformats.org/officeDocument/2006/relationships/hyperlink" Target="http://es.wikipedia.org/wiki/Holstein" TargetMode="External"/><Relationship Id="rId57" Type="http://schemas.openxmlformats.org/officeDocument/2006/relationships/hyperlink" Target="http://es.wikipedia.org/wiki/Fundaci%C3%B3n_Universitaria_San_Mart%C3%ADn" TargetMode="External"/><Relationship Id="rId61" Type="http://schemas.openxmlformats.org/officeDocument/2006/relationships/hyperlink" Target="http://es.wikipedia.org/w/index.php?title=Avenida_Primera&amp;action=edit&amp;redlink=1" TargetMode="External"/><Relationship Id="rId10" Type="http://schemas.openxmlformats.org/officeDocument/2006/relationships/image" Target="media/image3.jpeg"/><Relationship Id="rId19" Type="http://schemas.openxmlformats.org/officeDocument/2006/relationships/hyperlink" Target="http://es.wikipedia.org/wiki/Regi%C3%B3n_Caribe_de_Colombia" TargetMode="External"/><Relationship Id="rId31" Type="http://schemas.openxmlformats.org/officeDocument/2006/relationships/hyperlink" Target="http://es.wikipedia.org/wiki/Tierralta" TargetMode="External"/><Relationship Id="rId44" Type="http://schemas.openxmlformats.org/officeDocument/2006/relationships/hyperlink" Target="http://es.wikipedia.org/wiki/Monter%C3%ADa" TargetMode="External"/><Relationship Id="rId52" Type="http://schemas.openxmlformats.org/officeDocument/2006/relationships/hyperlink" Target="http://es.wikipedia.org/wiki/Simmental" TargetMode="External"/><Relationship Id="rId60" Type="http://schemas.openxmlformats.org/officeDocument/2006/relationships/hyperlink" Target="http://es.wikipedia.org/wiki/Servicio_Nacional_de_Aprendizaje"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wikipedia.org/wiki/Departamentos_de_Colombia" TargetMode="External"/><Relationship Id="rId22" Type="http://schemas.openxmlformats.org/officeDocument/2006/relationships/hyperlink" Target="http://es.wikipedia.org/wiki/Bol%C3%ADvar_(Colombia)" TargetMode="External"/><Relationship Id="rId27" Type="http://schemas.openxmlformats.org/officeDocument/2006/relationships/hyperlink" Target="http://es.wikipedia.org/wiki/Puerto_Escondido" TargetMode="External"/><Relationship Id="rId30" Type="http://schemas.openxmlformats.org/officeDocument/2006/relationships/hyperlink" Target="http://es.wikipedia.org/wiki/Planeta_Rica" TargetMode="External"/><Relationship Id="rId35" Type="http://schemas.openxmlformats.org/officeDocument/2006/relationships/hyperlink" Target="http://es.wikipedia.org/wiki/Canalete" TargetMode="External"/><Relationship Id="rId43" Type="http://schemas.openxmlformats.org/officeDocument/2006/relationships/image" Target="http://upload.wikimedia.org/wikipedia/commons/thumb/e/e7/Weather-rain-thunderstorm.svg/20px-Weather-rain-thunderstorm.svg.png" TargetMode="External"/><Relationship Id="rId48" Type="http://schemas.openxmlformats.org/officeDocument/2006/relationships/hyperlink" Target="http://es.wikipedia.org/w/index.php?title=Pardo_suizo&amp;action=edit&amp;redlink=1" TargetMode="External"/><Relationship Id="rId56" Type="http://schemas.openxmlformats.org/officeDocument/2006/relationships/hyperlink" Target="http://es.wikipedia.org/wiki/Universidad_Pontificia_Bolivariana" TargetMode="External"/><Relationship Id="rId64" Type="http://schemas.openxmlformats.org/officeDocument/2006/relationships/image" Target="media/image11.jpe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es.wikipedia.org/w/index.php?title=Gyr_lechero&amp;action=edit&amp;redlink=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s.wikipedia.org/wiki/R%C3%ADo_Sin%C3%BA" TargetMode="External"/><Relationship Id="rId25" Type="http://schemas.openxmlformats.org/officeDocument/2006/relationships/hyperlink" Target="http://es.wikipedia.org/wiki/Antonio_de_la_Torre_y_Miranda" TargetMode="External"/><Relationship Id="rId33" Type="http://schemas.openxmlformats.org/officeDocument/2006/relationships/hyperlink" Target="http://es.wikipedia.org/wiki/Departamentos_de_Colombia" TargetMode="External"/><Relationship Id="rId38" Type="http://schemas.openxmlformats.org/officeDocument/2006/relationships/hyperlink" Target="http://es.wikipedia.org/wiki/Archivo:Nuvola_apps_kweather.svg" TargetMode="External"/><Relationship Id="rId46" Type="http://schemas.openxmlformats.org/officeDocument/2006/relationships/hyperlink" Target="http://es.wikipedia.org/wiki/Agroindustria" TargetMode="External"/><Relationship Id="rId59" Type="http://schemas.openxmlformats.org/officeDocument/2006/relationships/hyperlink" Target="http://es.wikipedia.org/w/index.php?title=Fundaci%C3%B3n_Universitaria_Luis_Amig%C3%B3&amp;action=edit&amp;redlink=1" TargetMode="External"/><Relationship Id="rId67" Type="http://schemas.openxmlformats.org/officeDocument/2006/relationships/footer" Target="footer1.xml"/><Relationship Id="rId20" Type="http://schemas.openxmlformats.org/officeDocument/2006/relationships/hyperlink" Target="http://es.wikipedia.org/w/index.php?title=Feria_de_la_Ganader%C3%ADa&amp;action=edit&amp;redlink=1" TargetMode="External"/><Relationship Id="rId41" Type="http://schemas.openxmlformats.org/officeDocument/2006/relationships/hyperlink" Target="http://es.wikipedia.org/wiki/Archivo:Weather-rain-thunderstorm.svg" TargetMode="External"/><Relationship Id="rId54" Type="http://schemas.openxmlformats.org/officeDocument/2006/relationships/hyperlink" Target="http://es.wikipedia.org/wiki/Universidad_del_Sin%C3%BA" TargetMode="External"/><Relationship Id="rId62" Type="http://schemas.openxmlformats.org/officeDocument/2006/relationships/image" Target="media/image9.jpe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www.monteria-cordoba.gov.co/" TargetMode="External"/><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www.monteria-cordoba.gov.co/" TargetMode="External"/><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EB920-8DC5-4D7D-B6E2-73485727D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23038</Words>
  <Characters>126714</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MINISTERIO DEL INTERIOR Y DE JUSTICIA</vt:lpstr>
    </vt:vector>
  </TitlesOfParts>
  <Company>Luffi</Company>
  <LinksUpToDate>false</LinksUpToDate>
  <CharactersWithSpaces>149454</CharactersWithSpaces>
  <SharedDoc>false</SharedDoc>
  <HLinks>
    <vt:vector size="276" baseType="variant">
      <vt:variant>
        <vt:i4>393262</vt:i4>
      </vt:variant>
      <vt:variant>
        <vt:i4>135</vt:i4>
      </vt:variant>
      <vt:variant>
        <vt:i4>0</vt:i4>
      </vt:variant>
      <vt:variant>
        <vt:i4>5</vt:i4>
      </vt:variant>
      <vt:variant>
        <vt:lpwstr>http://es.wikipedia.org/w/index.php?title=Avenida_Primera&amp;action=edit&amp;redlink=1</vt:lpwstr>
      </vt:variant>
      <vt:variant>
        <vt:lpwstr/>
      </vt:variant>
      <vt:variant>
        <vt:i4>1114235</vt:i4>
      </vt:variant>
      <vt:variant>
        <vt:i4>132</vt:i4>
      </vt:variant>
      <vt:variant>
        <vt:i4>0</vt:i4>
      </vt:variant>
      <vt:variant>
        <vt:i4>5</vt:i4>
      </vt:variant>
      <vt:variant>
        <vt:lpwstr>http://es.wikipedia.org/wiki/Servicio_Nacional_de_Aprendizaje</vt:lpwstr>
      </vt:variant>
      <vt:variant>
        <vt:lpwstr/>
      </vt:variant>
      <vt:variant>
        <vt:i4>2621514</vt:i4>
      </vt:variant>
      <vt:variant>
        <vt:i4>129</vt:i4>
      </vt:variant>
      <vt:variant>
        <vt:i4>0</vt:i4>
      </vt:variant>
      <vt:variant>
        <vt:i4>5</vt:i4>
      </vt:variant>
      <vt:variant>
        <vt:lpwstr>http://es.wikipedia.org/w/index.php?title=Fundaci%C3%B3n_Universitaria_Luis_Amig%C3%B3&amp;action=edit&amp;redlink=1</vt:lpwstr>
      </vt:variant>
      <vt:variant>
        <vt:lpwstr/>
      </vt:variant>
      <vt:variant>
        <vt:i4>2949195</vt:i4>
      </vt:variant>
      <vt:variant>
        <vt:i4>126</vt:i4>
      </vt:variant>
      <vt:variant>
        <vt:i4>0</vt:i4>
      </vt:variant>
      <vt:variant>
        <vt:i4>5</vt:i4>
      </vt:variant>
      <vt:variant>
        <vt:lpwstr>http://es.wikipedia.org/wiki/Universidad_Cooperativa_de_Colombia</vt:lpwstr>
      </vt:variant>
      <vt:variant>
        <vt:lpwstr/>
      </vt:variant>
      <vt:variant>
        <vt:i4>6815832</vt:i4>
      </vt:variant>
      <vt:variant>
        <vt:i4>123</vt:i4>
      </vt:variant>
      <vt:variant>
        <vt:i4>0</vt:i4>
      </vt:variant>
      <vt:variant>
        <vt:i4>5</vt:i4>
      </vt:variant>
      <vt:variant>
        <vt:lpwstr>http://es.wikipedia.org/wiki/Fundaci%C3%B3n_Universitaria_San_Mart%C3%ADn</vt:lpwstr>
      </vt:variant>
      <vt:variant>
        <vt:lpwstr/>
      </vt:variant>
      <vt:variant>
        <vt:i4>6094849</vt:i4>
      </vt:variant>
      <vt:variant>
        <vt:i4>120</vt:i4>
      </vt:variant>
      <vt:variant>
        <vt:i4>0</vt:i4>
      </vt:variant>
      <vt:variant>
        <vt:i4>5</vt:i4>
      </vt:variant>
      <vt:variant>
        <vt:lpwstr>http://es.wikipedia.org/wiki/Universidad_Pontificia_Bolivariana</vt:lpwstr>
      </vt:variant>
      <vt:variant>
        <vt:lpwstr/>
      </vt:variant>
      <vt:variant>
        <vt:i4>1114130</vt:i4>
      </vt:variant>
      <vt:variant>
        <vt:i4>117</vt:i4>
      </vt:variant>
      <vt:variant>
        <vt:i4>0</vt:i4>
      </vt:variant>
      <vt:variant>
        <vt:i4>5</vt:i4>
      </vt:variant>
      <vt:variant>
        <vt:lpwstr>http://es.wikipedia.org/w/index.php?title=Corporaci%C3%B3n_Universitaria_del_Caribe_CECAR&amp;action=edit&amp;redlink=1</vt:lpwstr>
      </vt:variant>
      <vt:variant>
        <vt:lpwstr/>
      </vt:variant>
      <vt:variant>
        <vt:i4>2555954</vt:i4>
      </vt:variant>
      <vt:variant>
        <vt:i4>114</vt:i4>
      </vt:variant>
      <vt:variant>
        <vt:i4>0</vt:i4>
      </vt:variant>
      <vt:variant>
        <vt:i4>5</vt:i4>
      </vt:variant>
      <vt:variant>
        <vt:lpwstr>http://es.wikipedia.org/wiki/Universidad_del_Sin%C3%BA</vt:lpwstr>
      </vt:variant>
      <vt:variant>
        <vt:lpwstr/>
      </vt:variant>
      <vt:variant>
        <vt:i4>852020</vt:i4>
      </vt:variant>
      <vt:variant>
        <vt:i4>111</vt:i4>
      </vt:variant>
      <vt:variant>
        <vt:i4>0</vt:i4>
      </vt:variant>
      <vt:variant>
        <vt:i4>5</vt:i4>
      </vt:variant>
      <vt:variant>
        <vt:lpwstr>http://es.wikipedia.org/wiki/Universidad_de_C%C3%B3rdoba_(Colombia)</vt:lpwstr>
      </vt:variant>
      <vt:variant>
        <vt:lpwstr/>
      </vt:variant>
      <vt:variant>
        <vt:i4>8126499</vt:i4>
      </vt:variant>
      <vt:variant>
        <vt:i4>108</vt:i4>
      </vt:variant>
      <vt:variant>
        <vt:i4>0</vt:i4>
      </vt:variant>
      <vt:variant>
        <vt:i4>5</vt:i4>
      </vt:variant>
      <vt:variant>
        <vt:lpwstr>http://es.wikipedia.org/wiki/Simmental</vt:lpwstr>
      </vt:variant>
      <vt:variant>
        <vt:lpwstr/>
      </vt:variant>
      <vt:variant>
        <vt:i4>1114159</vt:i4>
      </vt:variant>
      <vt:variant>
        <vt:i4>105</vt:i4>
      </vt:variant>
      <vt:variant>
        <vt:i4>0</vt:i4>
      </vt:variant>
      <vt:variant>
        <vt:i4>5</vt:i4>
      </vt:variant>
      <vt:variant>
        <vt:lpwstr>http://es.wikipedia.org/w/index.php?title=Gyr_lechero&amp;action=edit&amp;redlink=1</vt:lpwstr>
      </vt:variant>
      <vt:variant>
        <vt:lpwstr/>
      </vt:variant>
      <vt:variant>
        <vt:i4>3801139</vt:i4>
      </vt:variant>
      <vt:variant>
        <vt:i4>102</vt:i4>
      </vt:variant>
      <vt:variant>
        <vt:i4>0</vt:i4>
      </vt:variant>
      <vt:variant>
        <vt:i4>5</vt:i4>
      </vt:variant>
      <vt:variant>
        <vt:lpwstr>http://es.wikipedia.org/w/index.php?title=Romosinuano&amp;action=edit&amp;redlink=1</vt:lpwstr>
      </vt:variant>
      <vt:variant>
        <vt:lpwstr/>
      </vt:variant>
      <vt:variant>
        <vt:i4>393297</vt:i4>
      </vt:variant>
      <vt:variant>
        <vt:i4>99</vt:i4>
      </vt:variant>
      <vt:variant>
        <vt:i4>0</vt:i4>
      </vt:variant>
      <vt:variant>
        <vt:i4>5</vt:i4>
      </vt:variant>
      <vt:variant>
        <vt:lpwstr>http://es.wikipedia.org/wiki/Holstein</vt:lpwstr>
      </vt:variant>
      <vt:variant>
        <vt:lpwstr/>
      </vt:variant>
      <vt:variant>
        <vt:i4>1900583</vt:i4>
      </vt:variant>
      <vt:variant>
        <vt:i4>96</vt:i4>
      </vt:variant>
      <vt:variant>
        <vt:i4>0</vt:i4>
      </vt:variant>
      <vt:variant>
        <vt:i4>5</vt:i4>
      </vt:variant>
      <vt:variant>
        <vt:lpwstr>http://es.wikipedia.org/w/index.php?title=Pardo_suizo&amp;action=edit&amp;redlink=1</vt:lpwstr>
      </vt:variant>
      <vt:variant>
        <vt:lpwstr/>
      </vt:variant>
      <vt:variant>
        <vt:i4>3735609</vt:i4>
      </vt:variant>
      <vt:variant>
        <vt:i4>93</vt:i4>
      </vt:variant>
      <vt:variant>
        <vt:i4>0</vt:i4>
      </vt:variant>
      <vt:variant>
        <vt:i4>5</vt:i4>
      </vt:variant>
      <vt:variant>
        <vt:lpwstr>http://es.wikipedia.org/wiki/Ceb%C3%BA</vt:lpwstr>
      </vt:variant>
      <vt:variant>
        <vt:lpwstr/>
      </vt:variant>
      <vt:variant>
        <vt:i4>6357030</vt:i4>
      </vt:variant>
      <vt:variant>
        <vt:i4>90</vt:i4>
      </vt:variant>
      <vt:variant>
        <vt:i4>0</vt:i4>
      </vt:variant>
      <vt:variant>
        <vt:i4>5</vt:i4>
      </vt:variant>
      <vt:variant>
        <vt:lpwstr>http://es.wikipedia.org/wiki/Agroindustria</vt:lpwstr>
      </vt:variant>
      <vt:variant>
        <vt:lpwstr/>
      </vt:variant>
      <vt:variant>
        <vt:i4>2228282</vt:i4>
      </vt:variant>
      <vt:variant>
        <vt:i4>87</vt:i4>
      </vt:variant>
      <vt:variant>
        <vt:i4>0</vt:i4>
      </vt:variant>
      <vt:variant>
        <vt:i4>5</vt:i4>
      </vt:variant>
      <vt:variant>
        <vt:lpwstr>http://es.wikipedia.org/wiki/Ganader%C3%ADa</vt:lpwstr>
      </vt:variant>
      <vt:variant>
        <vt:lpwstr/>
      </vt:variant>
      <vt:variant>
        <vt:i4>5505057</vt:i4>
      </vt:variant>
      <vt:variant>
        <vt:i4>84</vt:i4>
      </vt:variant>
      <vt:variant>
        <vt:i4>0</vt:i4>
      </vt:variant>
      <vt:variant>
        <vt:i4>5</vt:i4>
      </vt:variant>
      <vt:variant>
        <vt:lpwstr>http://es.wikipedia.org/wiki/Monter%C3%ADa</vt:lpwstr>
      </vt:variant>
      <vt:variant>
        <vt:lpwstr>cite_note-3</vt:lpwstr>
      </vt:variant>
      <vt:variant>
        <vt:i4>2556001</vt:i4>
      </vt:variant>
      <vt:variant>
        <vt:i4>78</vt:i4>
      </vt:variant>
      <vt:variant>
        <vt:i4>0</vt:i4>
      </vt:variant>
      <vt:variant>
        <vt:i4>5</vt:i4>
      </vt:variant>
      <vt:variant>
        <vt:lpwstr>http://es.wikipedia.org/wiki/Archivo:Weather-rain-thunderstorm.svg</vt:lpwstr>
      </vt:variant>
      <vt:variant>
        <vt:lpwstr/>
      </vt:variant>
      <vt:variant>
        <vt:i4>7602228</vt:i4>
      </vt:variant>
      <vt:variant>
        <vt:i4>72</vt:i4>
      </vt:variant>
      <vt:variant>
        <vt:i4>0</vt:i4>
      </vt:variant>
      <vt:variant>
        <vt:i4>5</vt:i4>
      </vt:variant>
      <vt:variant>
        <vt:lpwstr>http://es.wikipedia.org/wiki/Archivo:Nuvola_apps_kweather.svg</vt:lpwstr>
      </vt:variant>
      <vt:variant>
        <vt:lpwstr/>
      </vt:variant>
      <vt:variant>
        <vt:i4>852075</vt:i4>
      </vt:variant>
      <vt:variant>
        <vt:i4>69</vt:i4>
      </vt:variant>
      <vt:variant>
        <vt:i4>0</vt:i4>
      </vt:variant>
      <vt:variant>
        <vt:i4>5</vt:i4>
      </vt:variant>
      <vt:variant>
        <vt:lpwstr>http://es.wikipedia.org/wiki/R%C3%ADo_Sin%C3%BA</vt:lpwstr>
      </vt:variant>
      <vt:variant>
        <vt:lpwstr/>
      </vt:variant>
      <vt:variant>
        <vt:i4>8126491</vt:i4>
      </vt:variant>
      <vt:variant>
        <vt:i4>66</vt:i4>
      </vt:variant>
      <vt:variant>
        <vt:i4>0</vt:i4>
      </vt:variant>
      <vt:variant>
        <vt:i4>5</vt:i4>
      </vt:variant>
      <vt:variant>
        <vt:lpwstr>http://es.wikipedia.org/wiki/San_Carlos</vt:lpwstr>
      </vt:variant>
      <vt:variant>
        <vt:lpwstr/>
      </vt:variant>
      <vt:variant>
        <vt:i4>655437</vt:i4>
      </vt:variant>
      <vt:variant>
        <vt:i4>63</vt:i4>
      </vt:variant>
      <vt:variant>
        <vt:i4>0</vt:i4>
      </vt:variant>
      <vt:variant>
        <vt:i4>5</vt:i4>
      </vt:variant>
      <vt:variant>
        <vt:lpwstr>http://es.wikipedia.org/wiki/Canalete</vt:lpwstr>
      </vt:variant>
      <vt:variant>
        <vt:lpwstr/>
      </vt:variant>
      <vt:variant>
        <vt:i4>7405623</vt:i4>
      </vt:variant>
      <vt:variant>
        <vt:i4>60</vt:i4>
      </vt:variant>
      <vt:variant>
        <vt:i4>0</vt:i4>
      </vt:variant>
      <vt:variant>
        <vt:i4>5</vt:i4>
      </vt:variant>
      <vt:variant>
        <vt:lpwstr>http://es.wikipedia.org/wiki/Antioquia</vt:lpwstr>
      </vt:variant>
      <vt:variant>
        <vt:lpwstr/>
      </vt:variant>
      <vt:variant>
        <vt:i4>4325381</vt:i4>
      </vt:variant>
      <vt:variant>
        <vt:i4>57</vt:i4>
      </vt:variant>
      <vt:variant>
        <vt:i4>0</vt:i4>
      </vt:variant>
      <vt:variant>
        <vt:i4>5</vt:i4>
      </vt:variant>
      <vt:variant>
        <vt:lpwstr>http://es.wikipedia.org/wiki/Departamentos_de_Colombia</vt:lpwstr>
      </vt:variant>
      <vt:variant>
        <vt:lpwstr/>
      </vt:variant>
      <vt:variant>
        <vt:i4>6553614</vt:i4>
      </vt:variant>
      <vt:variant>
        <vt:i4>54</vt:i4>
      </vt:variant>
      <vt:variant>
        <vt:i4>0</vt:i4>
      </vt:variant>
      <vt:variant>
        <vt:i4>5</vt:i4>
      </vt:variant>
      <vt:variant>
        <vt:lpwstr>http://es.wikipedia.org/wiki/Valencia_(C%C3%B3rdoba)</vt:lpwstr>
      </vt:variant>
      <vt:variant>
        <vt:lpwstr/>
      </vt:variant>
      <vt:variant>
        <vt:i4>7405606</vt:i4>
      </vt:variant>
      <vt:variant>
        <vt:i4>51</vt:i4>
      </vt:variant>
      <vt:variant>
        <vt:i4>0</vt:i4>
      </vt:variant>
      <vt:variant>
        <vt:i4>5</vt:i4>
      </vt:variant>
      <vt:variant>
        <vt:lpwstr>http://es.wikipedia.org/wiki/Tierralta</vt:lpwstr>
      </vt:variant>
      <vt:variant>
        <vt:lpwstr/>
      </vt:variant>
      <vt:variant>
        <vt:i4>1769576</vt:i4>
      </vt:variant>
      <vt:variant>
        <vt:i4>48</vt:i4>
      </vt:variant>
      <vt:variant>
        <vt:i4>0</vt:i4>
      </vt:variant>
      <vt:variant>
        <vt:i4>5</vt:i4>
      </vt:variant>
      <vt:variant>
        <vt:lpwstr>http://es.wikipedia.org/wiki/Planeta_Rica</vt:lpwstr>
      </vt:variant>
      <vt:variant>
        <vt:lpwstr/>
      </vt:variant>
      <vt:variant>
        <vt:i4>8126491</vt:i4>
      </vt:variant>
      <vt:variant>
        <vt:i4>45</vt:i4>
      </vt:variant>
      <vt:variant>
        <vt:i4>0</vt:i4>
      </vt:variant>
      <vt:variant>
        <vt:i4>5</vt:i4>
      </vt:variant>
      <vt:variant>
        <vt:lpwstr>http://es.wikipedia.org/wiki/San_Carlos</vt:lpwstr>
      </vt:variant>
      <vt:variant>
        <vt:lpwstr/>
      </vt:variant>
      <vt:variant>
        <vt:i4>65629</vt:i4>
      </vt:variant>
      <vt:variant>
        <vt:i4>42</vt:i4>
      </vt:variant>
      <vt:variant>
        <vt:i4>0</vt:i4>
      </vt:variant>
      <vt:variant>
        <vt:i4>5</vt:i4>
      </vt:variant>
      <vt:variant>
        <vt:lpwstr>http://es.wikipedia.org/wiki/San_Pelayo_(C%C3%B3rdoba)</vt:lpwstr>
      </vt:variant>
      <vt:variant>
        <vt:lpwstr/>
      </vt:variant>
      <vt:variant>
        <vt:i4>3997761</vt:i4>
      </vt:variant>
      <vt:variant>
        <vt:i4>39</vt:i4>
      </vt:variant>
      <vt:variant>
        <vt:i4>0</vt:i4>
      </vt:variant>
      <vt:variant>
        <vt:i4>5</vt:i4>
      </vt:variant>
      <vt:variant>
        <vt:lpwstr>http://es.wikipedia.org/wiki/Puerto_Escondido</vt:lpwstr>
      </vt:variant>
      <vt:variant>
        <vt:lpwstr/>
      </vt:variant>
      <vt:variant>
        <vt:i4>327775</vt:i4>
      </vt:variant>
      <vt:variant>
        <vt:i4>36</vt:i4>
      </vt:variant>
      <vt:variant>
        <vt:i4>0</vt:i4>
      </vt:variant>
      <vt:variant>
        <vt:i4>5</vt:i4>
      </vt:variant>
      <vt:variant>
        <vt:lpwstr>http://es.wikipedia.org/wiki/Ceret%C3%A9</vt:lpwstr>
      </vt:variant>
      <vt:variant>
        <vt:lpwstr/>
      </vt:variant>
      <vt:variant>
        <vt:i4>5963832</vt:i4>
      </vt:variant>
      <vt:variant>
        <vt:i4>33</vt:i4>
      </vt:variant>
      <vt:variant>
        <vt:i4>0</vt:i4>
      </vt:variant>
      <vt:variant>
        <vt:i4>5</vt:i4>
      </vt:variant>
      <vt:variant>
        <vt:lpwstr>http://es.wikipedia.org/wiki/Antonio_de_la_Torre_y_Miranda</vt:lpwstr>
      </vt:variant>
      <vt:variant>
        <vt:lpwstr/>
      </vt:variant>
      <vt:variant>
        <vt:i4>852075</vt:i4>
      </vt:variant>
      <vt:variant>
        <vt:i4>30</vt:i4>
      </vt:variant>
      <vt:variant>
        <vt:i4>0</vt:i4>
      </vt:variant>
      <vt:variant>
        <vt:i4>5</vt:i4>
      </vt:variant>
      <vt:variant>
        <vt:lpwstr>http://es.wikipedia.org/wiki/R%C3%ADo_Sin%C3%BA</vt:lpwstr>
      </vt:variant>
      <vt:variant>
        <vt:lpwstr/>
      </vt:variant>
      <vt:variant>
        <vt:i4>1769503</vt:i4>
      </vt:variant>
      <vt:variant>
        <vt:i4>27</vt:i4>
      </vt:variant>
      <vt:variant>
        <vt:i4>0</vt:i4>
      </vt:variant>
      <vt:variant>
        <vt:i4>5</vt:i4>
      </vt:variant>
      <vt:variant>
        <vt:lpwstr>http://es.wikipedia.org/wiki/1759</vt:lpwstr>
      </vt:variant>
      <vt:variant>
        <vt:lpwstr/>
      </vt:variant>
      <vt:variant>
        <vt:i4>3080223</vt:i4>
      </vt:variant>
      <vt:variant>
        <vt:i4>24</vt:i4>
      </vt:variant>
      <vt:variant>
        <vt:i4>0</vt:i4>
      </vt:variant>
      <vt:variant>
        <vt:i4>5</vt:i4>
      </vt:variant>
      <vt:variant>
        <vt:lpwstr>http://es.wikipedia.org/wiki/Bol%C3%ADvar_(Colombia)</vt:lpwstr>
      </vt:variant>
      <vt:variant>
        <vt:lpwstr/>
      </vt:variant>
      <vt:variant>
        <vt:i4>1769489</vt:i4>
      </vt:variant>
      <vt:variant>
        <vt:i4>21</vt:i4>
      </vt:variant>
      <vt:variant>
        <vt:i4>0</vt:i4>
      </vt:variant>
      <vt:variant>
        <vt:i4>5</vt:i4>
      </vt:variant>
      <vt:variant>
        <vt:lpwstr>http://es.wikipedia.org/wiki/1952</vt:lpwstr>
      </vt:variant>
      <vt:variant>
        <vt:lpwstr/>
      </vt:variant>
      <vt:variant>
        <vt:i4>8257628</vt:i4>
      </vt:variant>
      <vt:variant>
        <vt:i4>18</vt:i4>
      </vt:variant>
      <vt:variant>
        <vt:i4>0</vt:i4>
      </vt:variant>
      <vt:variant>
        <vt:i4>5</vt:i4>
      </vt:variant>
      <vt:variant>
        <vt:lpwstr>http://es.wikipedia.org/w/index.php?title=Feria_de_la_Ganader%C3%ADa&amp;action=edit&amp;redlink=1</vt:lpwstr>
      </vt:variant>
      <vt:variant>
        <vt:lpwstr/>
      </vt:variant>
      <vt:variant>
        <vt:i4>5374010</vt:i4>
      </vt:variant>
      <vt:variant>
        <vt:i4>15</vt:i4>
      </vt:variant>
      <vt:variant>
        <vt:i4>0</vt:i4>
      </vt:variant>
      <vt:variant>
        <vt:i4>5</vt:i4>
      </vt:variant>
      <vt:variant>
        <vt:lpwstr>http://es.wikipedia.org/wiki/Regi%C3%B3n_Caribe_de_Colombia</vt:lpwstr>
      </vt:variant>
      <vt:variant>
        <vt:lpwstr/>
      </vt:variant>
      <vt:variant>
        <vt:i4>4325451</vt:i4>
      </vt:variant>
      <vt:variant>
        <vt:i4>12</vt:i4>
      </vt:variant>
      <vt:variant>
        <vt:i4>0</vt:i4>
      </vt:variant>
      <vt:variant>
        <vt:i4>5</vt:i4>
      </vt:variant>
      <vt:variant>
        <vt:lpwstr>http://es.wikipedia.org/wiki/Anexo:Ciudades_de_Colombia_por_poblaci%C3%B3n</vt:lpwstr>
      </vt:variant>
      <vt:variant>
        <vt:lpwstr/>
      </vt:variant>
      <vt:variant>
        <vt:i4>852075</vt:i4>
      </vt:variant>
      <vt:variant>
        <vt:i4>9</vt:i4>
      </vt:variant>
      <vt:variant>
        <vt:i4>0</vt:i4>
      </vt:variant>
      <vt:variant>
        <vt:i4>5</vt:i4>
      </vt:variant>
      <vt:variant>
        <vt:lpwstr>http://es.wikipedia.org/wiki/R%C3%ADo_Sin%C3%BA</vt:lpwstr>
      </vt:variant>
      <vt:variant>
        <vt:lpwstr/>
      </vt:variant>
      <vt:variant>
        <vt:i4>1310794</vt:i4>
      </vt:variant>
      <vt:variant>
        <vt:i4>6</vt:i4>
      </vt:variant>
      <vt:variant>
        <vt:i4>0</vt:i4>
      </vt:variant>
      <vt:variant>
        <vt:i4>5</vt:i4>
      </vt:variant>
      <vt:variant>
        <vt:lpwstr>http://es.wikipedia.org/wiki/Colombia</vt:lpwstr>
      </vt:variant>
      <vt:variant>
        <vt:lpwstr/>
      </vt:variant>
      <vt:variant>
        <vt:i4>7471115</vt:i4>
      </vt:variant>
      <vt:variant>
        <vt:i4>3</vt:i4>
      </vt:variant>
      <vt:variant>
        <vt:i4>0</vt:i4>
      </vt:variant>
      <vt:variant>
        <vt:i4>5</vt:i4>
      </vt:variant>
      <vt:variant>
        <vt:lpwstr>http://es.wikipedia.org/wiki/C%C3%B3rdoba_(Colombia)</vt:lpwstr>
      </vt:variant>
      <vt:variant>
        <vt:lpwstr/>
      </vt:variant>
      <vt:variant>
        <vt:i4>4325381</vt:i4>
      </vt:variant>
      <vt:variant>
        <vt:i4>0</vt:i4>
      </vt:variant>
      <vt:variant>
        <vt:i4>0</vt:i4>
      </vt:variant>
      <vt:variant>
        <vt:i4>5</vt:i4>
      </vt:variant>
      <vt:variant>
        <vt:lpwstr>http://es.wikipedia.org/wiki/Departamentos_de_Colombia</vt:lpwstr>
      </vt:variant>
      <vt:variant>
        <vt:lpwstr/>
      </vt:variant>
      <vt:variant>
        <vt:i4>6291509</vt:i4>
      </vt:variant>
      <vt:variant>
        <vt:i4>3</vt:i4>
      </vt:variant>
      <vt:variant>
        <vt:i4>0</vt:i4>
      </vt:variant>
      <vt:variant>
        <vt:i4>5</vt:i4>
      </vt:variant>
      <vt:variant>
        <vt:lpwstr>http://www.monteria-cordoba.gov.co/</vt:lpwstr>
      </vt:variant>
      <vt:variant>
        <vt:lpwstr/>
      </vt:variant>
      <vt:variant>
        <vt:i4>6291509</vt:i4>
      </vt:variant>
      <vt:variant>
        <vt:i4>0</vt:i4>
      </vt:variant>
      <vt:variant>
        <vt:i4>0</vt:i4>
      </vt:variant>
      <vt:variant>
        <vt:i4>5</vt:i4>
      </vt:variant>
      <vt:variant>
        <vt:lpwstr>http://www.monteria-cordoba.gov.co/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DEL INTERIOR Y DE JUSTICIA</dc:title>
  <dc:creator>Richard</dc:creator>
  <cp:lastModifiedBy>Juliana</cp:lastModifiedBy>
  <cp:revision>2</cp:revision>
  <cp:lastPrinted>2011-09-20T17:16:00Z</cp:lastPrinted>
  <dcterms:created xsi:type="dcterms:W3CDTF">2013-10-12T19:49:00Z</dcterms:created>
  <dcterms:modified xsi:type="dcterms:W3CDTF">2013-10-12T19:49:00Z</dcterms:modified>
</cp:coreProperties>
</file>